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黑体" w:hAnsi="黑体" w:eastAsia="黑体"/>
          <w:sz w:val="30"/>
          <w:szCs w:val="30"/>
        </w:rPr>
      </w:pPr>
      <w:r>
        <w:rPr>
          <w:rFonts w:hint="eastAsia" w:ascii="黑体" w:hAnsi="黑体" w:eastAsia="黑体"/>
          <w:sz w:val="30"/>
          <w:szCs w:val="30"/>
        </w:rPr>
        <w:t>阿坝州阿坝县安全生产监督管理局责任清单（行政许可类）</w:t>
      </w:r>
    </w:p>
    <w:p>
      <w:pPr>
        <w:spacing w:line="400" w:lineRule="exact"/>
        <w:jc w:val="both"/>
        <w:rPr>
          <w:rFonts w:hint="eastAsia" w:ascii="黑体" w:hAnsi="黑体" w:eastAsia="黑体"/>
          <w:sz w:val="30"/>
          <w:szCs w:val="30"/>
          <w:lang w:eastAsia="zh-CN"/>
        </w:rPr>
      </w:pPr>
      <w:r>
        <w:rPr>
          <w:rFonts w:hint="eastAsia" w:ascii="黑体" w:hAnsi="黑体" w:eastAsia="黑体"/>
          <w:sz w:val="30"/>
          <w:szCs w:val="30"/>
          <w:lang w:eastAsia="zh-CN"/>
        </w:rPr>
        <w:t>表一</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9"/>
        <w:gridCol w:w="7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83" w:hRule="atLeast"/>
        </w:trPr>
        <w:tc>
          <w:tcPr>
            <w:tcW w:w="1299" w:type="dxa"/>
            <w:vAlign w:val="center"/>
          </w:tcPr>
          <w:p>
            <w:pPr>
              <w:spacing w:line="460" w:lineRule="exact"/>
              <w:jc w:val="center"/>
              <w:rPr>
                <w:rFonts w:ascii="宋体" w:hAnsi="宋体" w:cs="仿宋_GB2312"/>
                <w:szCs w:val="21"/>
              </w:rPr>
            </w:pPr>
            <w:r>
              <w:rPr>
                <w:rFonts w:hint="eastAsia" w:ascii="宋体" w:hAnsi="宋体" w:cs="仿宋_GB2312"/>
                <w:szCs w:val="21"/>
              </w:rPr>
              <w:t>主体责任</w:t>
            </w:r>
          </w:p>
        </w:tc>
        <w:tc>
          <w:tcPr>
            <w:tcW w:w="7223" w:type="dxa"/>
            <w:vAlign w:val="center"/>
          </w:tcPr>
          <w:p>
            <w:pPr>
              <w:spacing w:line="480" w:lineRule="exact"/>
              <w:rPr>
                <w:rFonts w:hint="eastAsia" w:ascii="ˎ̥" w:hAnsi="ˎ̥" w:cs="Arial"/>
                <w:sz w:val="18"/>
                <w:szCs w:val="18"/>
              </w:rPr>
            </w:pPr>
            <w:r>
              <w:rPr>
                <w:rFonts w:ascii="ˎ̥" w:hAnsi="ˎ̥" w:cs="Arial"/>
                <w:sz w:val="18"/>
                <w:szCs w:val="18"/>
              </w:rPr>
              <w:t>（一）负责组织全县安全生产重大活动，组织开展安全生产大检查和专项督查。综合管理全县安全生产伤亡事故和安全生产行政执法统计分析工作。负责县人民政府认为有必要由县人民政府组织调查的应由县人民政府调查处理的一般生产安全事故进行调查处理并批复。负责组织指挥和协调安全生产应急救援工作。</w:t>
            </w:r>
          </w:p>
          <w:p>
            <w:pPr>
              <w:spacing w:line="480" w:lineRule="exact"/>
              <w:rPr>
                <w:rFonts w:hint="eastAsia" w:ascii="ˎ̥" w:hAnsi="ˎ̥" w:cs="Arial"/>
                <w:sz w:val="18"/>
                <w:szCs w:val="18"/>
              </w:rPr>
            </w:pPr>
            <w:r>
              <w:rPr>
                <w:rFonts w:ascii="ˎ̥" w:hAnsi="ˎ̥" w:cs="Arial"/>
                <w:sz w:val="18"/>
                <w:szCs w:val="18"/>
              </w:rPr>
              <w:t>（二）负责监督检查职责范围内新建、改建、扩建工程项目的安全设施与主体工程同时设计、同时施工、同时投产使用情况。</w:t>
            </w:r>
          </w:p>
          <w:p>
            <w:pPr>
              <w:spacing w:line="480" w:lineRule="exact"/>
              <w:rPr>
                <w:rFonts w:hint="eastAsia" w:ascii="ˎ̥" w:hAnsi="ˎ̥" w:cs="Arial"/>
                <w:sz w:val="18"/>
                <w:szCs w:val="18"/>
              </w:rPr>
            </w:pPr>
            <w:r>
              <w:rPr>
                <w:rFonts w:ascii="ˎ̥" w:hAnsi="ˎ̥" w:cs="Arial"/>
                <w:sz w:val="18"/>
                <w:szCs w:val="18"/>
              </w:rPr>
              <w:t>（三）负责组织全县安全生产宣传教育；组织特种作业人员（特种设备作业人员除外）复证和新办证工作，负责安全生产管理人员的安全法律法规知识考核工作；监督检查生产经营单位安全生产和职业安全培训工作。</w:t>
            </w:r>
          </w:p>
          <w:p>
            <w:pPr>
              <w:spacing w:line="480" w:lineRule="exact"/>
              <w:rPr>
                <w:rFonts w:hint="eastAsia" w:ascii="ˎ̥" w:hAnsi="ˎ̥" w:cs="Arial"/>
                <w:sz w:val="18"/>
                <w:szCs w:val="18"/>
              </w:rPr>
            </w:pPr>
            <w:r>
              <w:rPr>
                <w:rFonts w:ascii="ˎ̥" w:hAnsi="ˎ̥" w:cs="Arial"/>
                <w:sz w:val="18"/>
                <w:szCs w:val="18"/>
              </w:rPr>
              <w:t>（四）负责作业场所（煤矿作业场所除外）职业卫生的监督检查工作，组织查处职业危害事故和有关违法违规行为。</w:t>
            </w:r>
          </w:p>
          <w:p>
            <w:pPr>
              <w:spacing w:line="480" w:lineRule="exact"/>
              <w:rPr>
                <w:rFonts w:hint="eastAsia" w:ascii="ˎ̥" w:hAnsi="ˎ̥" w:cs="Arial"/>
                <w:sz w:val="18"/>
                <w:szCs w:val="18"/>
              </w:rPr>
            </w:pPr>
            <w:r>
              <w:rPr>
                <w:rFonts w:ascii="ˎ̥" w:hAnsi="ˎ̥" w:cs="Arial"/>
                <w:sz w:val="18"/>
                <w:szCs w:val="18"/>
              </w:rPr>
              <w:t>（五）宣传贯彻国家和省、州安全生产方针政策及法律法规等，规范、组织、指导、协调全县安全生产宣传教育培训。</w:t>
            </w:r>
          </w:p>
          <w:p>
            <w:pPr>
              <w:spacing w:line="480" w:lineRule="exact"/>
              <w:rPr>
                <w:rFonts w:hint="eastAsia" w:ascii="ˎ̥" w:hAnsi="ˎ̥" w:cs="Arial"/>
                <w:sz w:val="18"/>
                <w:szCs w:val="18"/>
              </w:rPr>
            </w:pPr>
            <w:r>
              <w:rPr>
                <w:rFonts w:ascii="ˎ̥" w:hAnsi="ˎ̥" w:cs="Arial"/>
                <w:sz w:val="18"/>
                <w:szCs w:val="18"/>
              </w:rPr>
              <w:t>（六）承担全县安全生产综合监督管理职责，指导协调和监督检查各乡、镇（场）人民政府和县级有关部门依法履行安全生产职责，具体实施安全生产综合目标管理和考核工作。定期分析和预测全县安全生产形势，发布全县安全生产信息，协调安全生产中的重大问题，监督、指导落实安全生产责任制，监督事故查处和责任追究落实情况。　　</w:t>
            </w:r>
          </w:p>
          <w:p>
            <w:pPr>
              <w:spacing w:line="480" w:lineRule="exact"/>
              <w:rPr>
                <w:rFonts w:hint="eastAsia" w:ascii="ˎ̥" w:hAnsi="ˎ̥" w:cs="Arial"/>
                <w:sz w:val="18"/>
                <w:szCs w:val="18"/>
              </w:rPr>
            </w:pPr>
            <w:r>
              <w:rPr>
                <w:rFonts w:ascii="ˎ̥" w:hAnsi="ˎ̥" w:cs="Arial"/>
                <w:sz w:val="18"/>
                <w:szCs w:val="18"/>
              </w:rPr>
              <w:t>（七）承担工矿商贸行业安全生产监督管理责任，依法监督检查工矿商贸生产经营单位贯彻执行安全生产法律、法规情况及其安全生产条件和有关设备（特种设备除外）、材料、劳动防护用品的安全生产管理工作，监督检查重大危险源监控和重大事故隐患排查治理工作，依法查处不具备安全生产条件的工矿商贸生产经营单位。</w:t>
            </w:r>
          </w:p>
          <w:p>
            <w:pPr>
              <w:spacing w:line="480" w:lineRule="exact"/>
              <w:rPr>
                <w:rFonts w:hint="eastAsia" w:ascii="ˎ̥" w:hAnsi="ˎ̥" w:cs="Arial"/>
                <w:sz w:val="18"/>
                <w:szCs w:val="18"/>
              </w:rPr>
            </w:pPr>
            <w:r>
              <w:rPr>
                <w:rFonts w:ascii="ˎ̥" w:hAnsi="ˎ̥" w:cs="Arial"/>
                <w:sz w:val="18"/>
                <w:szCs w:val="18"/>
              </w:rPr>
              <w:t>（八）承担非煤矿山、危险化学品、非药品类易制毒危险化学品和烟花爆竹等生产经营单位安全生产准入管理责任，依法组织实施安全生产准入制度。负责危险化学品安全监督管理综合工作和烟花爆竹安全生产监督管理工作</w:t>
            </w:r>
            <w:r>
              <w:rPr>
                <w:rFonts w:hint="eastAsia" w:ascii="ˎ̥" w:hAnsi="ˎ̥" w:cs="Arial"/>
                <w:sz w:val="18"/>
                <w:szCs w:val="18"/>
              </w:rPr>
              <w:t>。</w:t>
            </w:r>
          </w:p>
          <w:p>
            <w:pPr>
              <w:spacing w:line="480" w:lineRule="exact"/>
              <w:rPr>
                <w:rFonts w:hint="eastAsia" w:ascii="ˎ̥" w:hAnsi="ˎ̥" w:cs="Arial"/>
                <w:sz w:val="18"/>
                <w:szCs w:val="18"/>
              </w:rPr>
            </w:pPr>
            <w:r>
              <w:rPr>
                <w:rFonts w:ascii="ˎ̥" w:hAnsi="ˎ̥" w:cs="Arial"/>
                <w:sz w:val="18"/>
                <w:szCs w:val="18"/>
              </w:rPr>
              <w:t>（九）承担工矿商贸作业场所职业卫生监督检查责任，依法组织查处职业危害事故和违法违规行为。　　</w:t>
            </w:r>
          </w:p>
          <w:p>
            <w:pPr>
              <w:spacing w:line="480" w:lineRule="exact"/>
              <w:rPr>
                <w:rFonts w:hint="eastAsia" w:ascii="ˎ̥" w:hAnsi="ˎ̥" w:cs="Arial"/>
                <w:sz w:val="18"/>
                <w:szCs w:val="18"/>
              </w:rPr>
            </w:pPr>
            <w:r>
              <w:rPr>
                <w:rFonts w:ascii="ˎ̥" w:hAnsi="ˎ̥" w:cs="Arial"/>
                <w:sz w:val="18"/>
                <w:szCs w:val="18"/>
              </w:rPr>
              <w:t>（十）承担县政府安全生产委员会的具体工作。</w:t>
            </w:r>
          </w:p>
          <w:p>
            <w:pPr>
              <w:spacing w:line="480" w:lineRule="exact"/>
              <w:rPr>
                <w:rFonts w:hint="eastAsia" w:ascii="ˎ̥" w:hAnsi="ˎ̥" w:cs="Arial"/>
                <w:sz w:val="18"/>
                <w:szCs w:val="18"/>
              </w:rPr>
            </w:pPr>
            <w:r>
              <w:rPr>
                <w:rFonts w:ascii="ˎ̥" w:hAnsi="ˎ̥" w:cs="Arial"/>
                <w:sz w:val="18"/>
                <w:szCs w:val="18"/>
              </w:rPr>
              <w:t>（十一）承担县政府公布的有关安全生产行政审批事项。　　</w:t>
            </w:r>
          </w:p>
          <w:p>
            <w:pPr>
              <w:pStyle w:val="4"/>
              <w:shd w:val="clear" w:color="auto" w:fill="FFFFFF"/>
              <w:spacing w:after="180" w:line="420" w:lineRule="atLeast"/>
              <w:rPr>
                <w:rFonts w:ascii="宋体-PUA" w:hAnsi="宋体-PUA" w:eastAsia="宋体-PUA" w:cs="宋体-PUA"/>
                <w:sz w:val="21"/>
                <w:szCs w:val="21"/>
              </w:rPr>
            </w:pPr>
            <w:r>
              <w:rPr>
                <w:rFonts w:ascii="ˎ̥" w:hAnsi="ˎ̥" w:cs="Arial"/>
                <w:sz w:val="18"/>
                <w:szCs w:val="18"/>
              </w:rPr>
              <w:t>（十二）承办县委、县政府和州安全生产监督管理局交办的其他事项。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958" w:hRule="atLeast"/>
        </w:trPr>
        <w:tc>
          <w:tcPr>
            <w:tcW w:w="1299" w:type="dxa"/>
            <w:vAlign w:val="center"/>
          </w:tcPr>
          <w:p>
            <w:pPr>
              <w:spacing w:line="460" w:lineRule="exact"/>
              <w:jc w:val="center"/>
              <w:rPr>
                <w:rFonts w:ascii="宋体" w:hAnsi="宋体" w:cs="仿宋_GB2312"/>
                <w:szCs w:val="21"/>
              </w:rPr>
            </w:pPr>
            <w:r>
              <w:rPr>
                <w:rFonts w:hint="eastAsia" w:ascii="宋体" w:hAnsi="宋体" w:cs="仿宋_GB2312"/>
                <w:szCs w:val="21"/>
              </w:rPr>
              <w:t>职责边界</w:t>
            </w:r>
          </w:p>
        </w:tc>
        <w:tc>
          <w:tcPr>
            <w:tcW w:w="7223" w:type="dxa"/>
            <w:vAlign w:val="center"/>
          </w:tcPr>
          <w:p>
            <w:pPr>
              <w:spacing w:line="480" w:lineRule="exact"/>
              <w:rPr>
                <w:rFonts w:hint="eastAsia" w:ascii="ˎ̥" w:hAnsi="ˎ̥" w:cs="Arial"/>
                <w:sz w:val="18"/>
                <w:szCs w:val="18"/>
              </w:rPr>
            </w:pPr>
            <w:r>
              <w:rPr>
                <w:rFonts w:ascii="ˎ̥" w:hAnsi="ˎ̥" w:cs="Arial"/>
                <w:sz w:val="18"/>
                <w:szCs w:val="18"/>
              </w:rPr>
              <w:t>（一）应急救援办公室（职业健康管理科）</w:t>
            </w:r>
            <w:r>
              <w:rPr>
                <w:rFonts w:hint="eastAsia" w:ascii="ˎ̥" w:hAnsi="ˎ̥" w:cs="Arial"/>
                <w:sz w:val="18"/>
                <w:szCs w:val="18"/>
              </w:rPr>
              <w:t>，</w:t>
            </w:r>
            <w:r>
              <w:rPr>
                <w:rFonts w:ascii="ˎ̥" w:hAnsi="ˎ̥" w:cs="Arial"/>
                <w:sz w:val="18"/>
                <w:szCs w:val="18"/>
              </w:rPr>
              <w:t>承担应急救援办公室职责：指导全县安全生产应急救援体系建设；组织安全生产应急救援预案编制和演练；指导协调安全生产应急救援工作；承担应急值守、事故信息接报处置工作；分析预测安全生产形势和特别重大事故风险，发布预警信息。</w:t>
            </w:r>
          </w:p>
          <w:p>
            <w:pPr>
              <w:spacing w:line="480" w:lineRule="exact"/>
              <w:rPr>
                <w:rFonts w:hint="eastAsia" w:ascii="ˎ̥" w:hAnsi="ˎ̥" w:cs="Arial"/>
                <w:sz w:val="18"/>
                <w:szCs w:val="18"/>
              </w:rPr>
            </w:pPr>
            <w:r>
              <w:rPr>
                <w:rFonts w:ascii="ˎ̥" w:hAnsi="ˎ̥" w:cs="Arial"/>
                <w:sz w:val="18"/>
                <w:szCs w:val="18"/>
              </w:rPr>
              <w:t>（二）</w:t>
            </w:r>
            <w:r>
              <w:rPr>
                <w:rFonts w:hint="eastAsia" w:ascii="ˎ̥" w:hAnsi="ˎ̥" w:cs="Arial"/>
                <w:sz w:val="18"/>
                <w:szCs w:val="18"/>
              </w:rPr>
              <w:t xml:space="preserve">所属事业单位的设置、职责和编制事项另行规定。 </w:t>
            </w:r>
            <w:r>
              <w:rPr>
                <w:rFonts w:ascii="ˎ̥" w:hAnsi="ˎ̥" w:cs="Arial"/>
                <w:sz w:val="18"/>
                <w:szCs w:val="18"/>
              </w:rPr>
              <w:t xml:space="preserve"> </w:t>
            </w:r>
          </w:p>
        </w:tc>
      </w:tr>
    </w:tbl>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p>
      <w:pPr>
        <w:spacing w:line="400" w:lineRule="exact"/>
        <w:jc w:val="center"/>
        <w:rPr>
          <w:rFonts w:hint="eastAsia" w:ascii="黑体" w:hAnsi="黑体" w:eastAsia="黑体"/>
          <w:sz w:val="30"/>
          <w:szCs w:val="30"/>
        </w:rPr>
      </w:pPr>
    </w:p>
    <w:tbl>
      <w:tblPr>
        <w:tblStyle w:val="7"/>
        <w:tblpPr w:leftFromText="180" w:rightFromText="180" w:vertAnchor="text" w:horzAnchor="margin" w:tblpY="36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8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序号</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权力类型</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权力项目名称</w:t>
            </w:r>
          </w:p>
        </w:tc>
        <w:tc>
          <w:tcPr>
            <w:tcW w:w="8248" w:type="dxa"/>
            <w:vAlign w:val="center"/>
          </w:tcPr>
          <w:p>
            <w:pPr>
              <w:spacing w:line="320" w:lineRule="exact"/>
              <w:jc w:val="center"/>
              <w:rPr>
                <w:rFonts w:ascii="宋体" w:hAnsi="宋体"/>
                <w:color w:val="000000"/>
                <w:szCs w:val="21"/>
              </w:rPr>
            </w:pPr>
            <w:r>
              <w:rPr>
                <w:rFonts w:hint="eastAsia" w:ascii="宋体" w:hAnsi="宋体" w:cs="仿宋_GB2312"/>
                <w:color w:val="000000"/>
                <w:szCs w:val="21"/>
              </w:rPr>
              <w:t>烟花爆竹经营（零售）许可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实施依据</w:t>
            </w:r>
          </w:p>
        </w:tc>
        <w:tc>
          <w:tcPr>
            <w:tcW w:w="8248" w:type="dxa"/>
            <w:vAlign w:val="center"/>
          </w:tcPr>
          <w:p>
            <w:pPr>
              <w:spacing w:line="320" w:lineRule="exact"/>
              <w:ind w:firstLine="420" w:firstLineChars="200"/>
              <w:rPr>
                <w:rFonts w:cs="仿宋_GB2312" w:asciiTheme="minorEastAsia" w:hAnsiTheme="minorEastAsia" w:eastAsiaTheme="minorEastAsia"/>
                <w:szCs w:val="21"/>
              </w:rPr>
            </w:pPr>
            <w:r>
              <w:rPr>
                <w:rFonts w:hint="eastAsia" w:cs="宋体-PUA" w:asciiTheme="minorEastAsia" w:hAnsiTheme="minorEastAsia" w:eastAsiaTheme="minorEastAsia"/>
                <w:szCs w:val="21"/>
              </w:rPr>
              <w:t>《烟花爆竹经营许可实施办法》第四条国家安全生产监督管理总局（以下简称安全监管总局）负责指导、监督全国烟花爆竹经营许可证的颁发管理工作。 省、自治区、直辖市人民政府安全生产监督管理部门或者其委托的设区的市人民政府安全生产监督管理部门（以下与县级人民政府安全生产监督管理部门统称发证机关）负责《烟花爆竹经营（批发）许可证》的颁发管理工作；县级人民政府安全生产监督管理部门负责《烟花爆竹经营（零售）许可证》的颁发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责任主体</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综合股、安监股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责任事项</w:t>
            </w:r>
          </w:p>
        </w:tc>
        <w:tc>
          <w:tcPr>
            <w:tcW w:w="8248" w:type="dxa"/>
            <w:vAlign w:val="center"/>
          </w:tcPr>
          <w:p>
            <w:pPr>
              <w:spacing w:line="320" w:lineRule="exact"/>
              <w:ind w:firstLine="420" w:firstLineChars="200"/>
              <w:jc w:val="left"/>
              <w:rPr>
                <w:rFonts w:ascii="宋体" w:hAnsi="宋体" w:cs="仿宋_GB2312"/>
                <w:szCs w:val="21"/>
              </w:rPr>
            </w:pPr>
            <w:r>
              <w:rPr>
                <w:rFonts w:ascii="宋体" w:hAnsi="宋体" w:cs="仿宋_GB2312"/>
                <w:szCs w:val="21"/>
              </w:rPr>
              <w:t>1.受理责任：公示应当提交的材料，一次性告知补正材料，依法受理或不予受理（不予受理应当告知理由）。</w:t>
            </w:r>
          </w:p>
          <w:p>
            <w:pPr>
              <w:spacing w:line="320" w:lineRule="exact"/>
              <w:ind w:firstLine="420" w:firstLineChars="200"/>
              <w:jc w:val="left"/>
              <w:rPr>
                <w:rFonts w:ascii="宋体" w:hAnsi="宋体" w:cs="仿宋_GB2312"/>
                <w:szCs w:val="21"/>
              </w:rPr>
            </w:pPr>
            <w:r>
              <w:rPr>
                <w:rFonts w:ascii="宋体" w:hAnsi="宋体" w:cs="仿宋_GB2312"/>
                <w:szCs w:val="21"/>
              </w:rPr>
              <w:t>2.审查责任：对书面申请材料进行审查，</w:t>
            </w:r>
            <w:r>
              <w:rPr>
                <w:rFonts w:hint="eastAsia" w:ascii="宋体" w:hAnsi="宋体" w:cs="仿宋_GB2312"/>
                <w:szCs w:val="21"/>
              </w:rPr>
              <w:t>需要现场查看的，</w:t>
            </w:r>
            <w:r>
              <w:rPr>
                <w:rFonts w:ascii="宋体" w:hAnsi="宋体" w:cs="仿宋_GB2312"/>
                <w:szCs w:val="21"/>
              </w:rPr>
              <w:t>组织现场检查验收，告知申请人、利害相关人享有听证权利；涉及公共利益的重大许可，向社会公告并举行听证。</w:t>
            </w:r>
          </w:p>
          <w:p>
            <w:pPr>
              <w:spacing w:line="320" w:lineRule="exact"/>
              <w:ind w:firstLine="420" w:firstLineChars="200"/>
              <w:jc w:val="left"/>
              <w:rPr>
                <w:rFonts w:ascii="宋体" w:hAnsi="宋体" w:cs="仿宋_GB2312"/>
                <w:szCs w:val="21"/>
              </w:rPr>
            </w:pPr>
            <w:r>
              <w:rPr>
                <w:rFonts w:ascii="宋体" w:hAnsi="宋体" w:cs="仿宋_GB2312"/>
                <w:szCs w:val="21"/>
              </w:rPr>
              <w:t>3.决定责任：作出行政许可或者不予行政许可决定，法定告知（不予许可的应当书面告知理由）。</w:t>
            </w:r>
          </w:p>
          <w:p>
            <w:pPr>
              <w:spacing w:line="320" w:lineRule="exact"/>
              <w:ind w:firstLine="420" w:firstLineChars="200"/>
              <w:jc w:val="left"/>
              <w:rPr>
                <w:rFonts w:ascii="宋体" w:hAnsi="宋体" w:cs="仿宋_GB2312"/>
                <w:szCs w:val="21"/>
              </w:rPr>
            </w:pPr>
            <w:r>
              <w:rPr>
                <w:rFonts w:ascii="宋体" w:hAnsi="宋体" w:cs="仿宋_GB2312"/>
                <w:szCs w:val="21"/>
              </w:rPr>
              <w:t>4.事后监管责任：建立实施监督检查的运行机制和管理制度，开展定期和不定期检查，依法采取相关处置措施。</w:t>
            </w:r>
          </w:p>
          <w:p>
            <w:pPr>
              <w:spacing w:line="320" w:lineRule="exact"/>
              <w:ind w:firstLine="420" w:firstLineChars="200"/>
              <w:jc w:val="left"/>
              <w:rPr>
                <w:rFonts w:ascii="宋体" w:hAnsi="宋体" w:cs="仿宋_GB2312"/>
                <w:b/>
                <w:szCs w:val="21"/>
              </w:rPr>
            </w:pPr>
            <w:r>
              <w:rPr>
                <w:rFonts w:ascii="宋体" w:hAnsi="宋体" w:cs="仿宋_GB2312"/>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责任事项依据</w:t>
            </w:r>
          </w:p>
        </w:tc>
        <w:tc>
          <w:tcPr>
            <w:tcW w:w="8248" w:type="dxa"/>
            <w:vAlign w:val="center"/>
          </w:tcPr>
          <w:p>
            <w:pPr>
              <w:spacing w:line="320" w:lineRule="exact"/>
              <w:ind w:firstLine="420" w:firstLineChars="200"/>
              <w:jc w:val="left"/>
              <w:rPr>
                <w:rFonts w:ascii="宋体" w:hAnsi="宋体" w:cs="仿宋_GB2312"/>
                <w:szCs w:val="21"/>
              </w:rPr>
            </w:pPr>
            <w:r>
              <w:rPr>
                <w:rFonts w:ascii="宋体" w:hAnsi="宋体" w:cs="仿宋_GB2312"/>
                <w:szCs w:val="21"/>
              </w:rPr>
              <w:t>1.《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20" w:lineRule="exact"/>
              <w:ind w:firstLine="420" w:firstLineChars="200"/>
              <w:jc w:val="left"/>
              <w:rPr>
                <w:rFonts w:ascii="宋体" w:hAnsi="宋体" w:cs="仿宋_GB2312"/>
                <w:szCs w:val="21"/>
              </w:rPr>
            </w:pPr>
            <w:r>
              <w:rPr>
                <w:rFonts w:ascii="宋体" w:hAnsi="宋体" w:cs="仿宋_GB2312"/>
                <w:szCs w:val="21"/>
              </w:rPr>
              <w:t>第四十条“行政机关作出准予行政许可的决定，应当予以公开，公众有权查阅。”</w:t>
            </w:r>
          </w:p>
          <w:p>
            <w:pPr>
              <w:spacing w:line="320" w:lineRule="exact"/>
              <w:ind w:firstLine="420" w:firstLineChars="200"/>
              <w:jc w:val="left"/>
              <w:rPr>
                <w:rFonts w:ascii="宋体" w:hAnsi="宋体" w:cs="仿宋_GB2312"/>
                <w:szCs w:val="21"/>
              </w:rPr>
            </w:pPr>
            <w:r>
              <w:rPr>
                <w:rFonts w:ascii="宋体" w:hAnsi="宋体" w:cs="仿宋_GB2312"/>
                <w:szCs w:val="21"/>
              </w:rPr>
              <w:t>第四十四条“行政机关作出准予行政许可的决定，应当自作出决定之日起十日内向申请人颁发、送达行政许可证件，或者加贴标签、加盖检验、检测、检疫印章。”</w:t>
            </w:r>
          </w:p>
          <w:p>
            <w:pPr>
              <w:spacing w:line="320" w:lineRule="exact"/>
              <w:jc w:val="left"/>
              <w:rPr>
                <w:rFonts w:ascii="宋体" w:hAnsi="宋体"/>
                <w:szCs w:val="21"/>
              </w:rPr>
            </w:pPr>
            <w:r>
              <w:rPr>
                <w:rFonts w:hint="eastAsia" w:ascii="宋体" w:hAnsi="宋体" w:cs="仿宋_GB2312"/>
                <w:szCs w:val="21"/>
              </w:rPr>
              <w:t>2.</w:t>
            </w:r>
            <w:r>
              <w:rPr>
                <w:rFonts w:hint="eastAsia" w:ascii="宋体" w:hAnsi="宋体"/>
                <w:szCs w:val="21"/>
              </w:rPr>
              <w:t>《烟花爆竹经营许可实施办法》（国家安全监管总局令第7号，2006年10月1日起施行）</w:t>
            </w:r>
          </w:p>
          <w:p>
            <w:pPr>
              <w:spacing w:line="320" w:lineRule="exact"/>
              <w:jc w:val="left"/>
              <w:rPr>
                <w:rFonts w:ascii="宋体" w:hAnsi="宋体"/>
                <w:szCs w:val="21"/>
              </w:rPr>
            </w:pPr>
            <w:r>
              <w:rPr>
                <w:rStyle w:val="6"/>
                <w:rFonts w:hint="eastAsia" w:ascii="宋体" w:hAnsi="宋体"/>
                <w:b w:val="0"/>
                <w:szCs w:val="21"/>
              </w:rPr>
              <w:t>第九条</w:t>
            </w:r>
            <w:r>
              <w:rPr>
                <w:rFonts w:hint="eastAsia" w:ascii="宋体" w:hAnsi="宋体"/>
                <w:szCs w:val="21"/>
              </w:rPr>
              <w:t>　发证机关对申请人提交的申请书及文件、资料，应当按照下列规定分别处理：</w:t>
            </w:r>
          </w:p>
          <w:p>
            <w:pPr>
              <w:spacing w:line="320" w:lineRule="exact"/>
              <w:jc w:val="left"/>
              <w:rPr>
                <w:rFonts w:ascii="宋体" w:hAnsi="宋体"/>
                <w:szCs w:val="21"/>
              </w:rPr>
            </w:pPr>
            <w:r>
              <w:rPr>
                <w:rFonts w:hint="eastAsia" w:ascii="宋体" w:hAnsi="宋体"/>
                <w:szCs w:val="21"/>
              </w:rPr>
              <w:t>　　（一）申请事项不属于本发证机关职责范围的，应当即时作出不予受理的决定，并告知申请人向相应发证机关申请；</w:t>
            </w:r>
          </w:p>
          <w:p>
            <w:pPr>
              <w:spacing w:line="320" w:lineRule="exact"/>
              <w:jc w:val="left"/>
              <w:rPr>
                <w:rFonts w:ascii="宋体" w:hAnsi="宋体"/>
                <w:szCs w:val="21"/>
              </w:rPr>
            </w:pPr>
            <w:r>
              <w:rPr>
                <w:rFonts w:hint="eastAsia" w:ascii="宋体" w:hAnsi="宋体"/>
                <w:szCs w:val="21"/>
              </w:rPr>
              <w:t>　　（二）申请材料存在可以当场更改的错误的，应当允许或者要求申请人当场更正，并在更正后即时出具受理的书面凭证；</w:t>
            </w:r>
          </w:p>
          <w:p>
            <w:pPr>
              <w:spacing w:line="320" w:lineRule="exact"/>
              <w:jc w:val="left"/>
              <w:rPr>
                <w:rFonts w:ascii="宋体" w:hAnsi="宋体"/>
                <w:szCs w:val="21"/>
              </w:rPr>
            </w:pPr>
            <w:r>
              <w:rPr>
                <w:rFonts w:hint="eastAsia" w:ascii="宋体" w:hAnsi="宋体"/>
                <w:szCs w:val="21"/>
              </w:rPr>
              <w:t>　　（三）申请材料不齐全或者不符合要求的，应当当场或者在5个工作日内书面一次告知申请人需要补正的全部内容。逾期不告知的，自收到申请材料之日起即为受理；</w:t>
            </w:r>
            <w:r>
              <w:rPr>
                <w:rFonts w:hint="eastAsia" w:ascii="宋体" w:hAnsi="宋体"/>
                <w:szCs w:val="21"/>
              </w:rPr>
              <w:br w:type="textWrapping"/>
            </w:r>
            <w:r>
              <w:rPr>
                <w:rFonts w:hint="eastAsia" w:ascii="宋体" w:hAnsi="宋体"/>
                <w:szCs w:val="21"/>
              </w:rPr>
              <w:t>　　（四）申请材料齐全、符合要求或者按照要求全部补正的，自收到申请材料或者全部补正材料之日起即为受理。</w:t>
            </w:r>
          </w:p>
          <w:p>
            <w:pPr>
              <w:spacing w:line="320" w:lineRule="exact"/>
              <w:jc w:val="left"/>
              <w:rPr>
                <w:rFonts w:ascii="宋体" w:hAnsi="宋体"/>
                <w:szCs w:val="21"/>
              </w:rPr>
            </w:pPr>
            <w:r>
              <w:rPr>
                <w:rFonts w:hint="eastAsia" w:ascii="宋体" w:hAnsi="宋体"/>
                <w:szCs w:val="21"/>
              </w:rPr>
              <w:t>　　</w:t>
            </w:r>
            <w:r>
              <w:rPr>
                <w:rStyle w:val="6"/>
                <w:rFonts w:hint="eastAsia" w:ascii="宋体" w:hAnsi="宋体"/>
                <w:b w:val="0"/>
                <w:szCs w:val="21"/>
              </w:rPr>
              <w:t>第十条</w:t>
            </w:r>
            <w:r>
              <w:rPr>
                <w:rFonts w:hint="eastAsia" w:ascii="宋体" w:hAnsi="宋体"/>
                <w:szCs w:val="21"/>
              </w:rPr>
              <w:t>　发证机关受理申请后，应当对申请材料进行审查。需要对经营储存场所的安全条件进行现场核查的，应当指派2名以上工作人员组织技术人员进行现场核查。对烟花爆竹进出口企业和设有1.1级仓库的企业，应当指派2名以上工作人员组织技术人员进行现场核查。负责现场核查的人员应当提出书面核查意见。</w:t>
            </w:r>
          </w:p>
          <w:p>
            <w:pPr>
              <w:spacing w:line="320" w:lineRule="exact"/>
              <w:jc w:val="left"/>
              <w:rPr>
                <w:rFonts w:ascii="宋体" w:hAnsi="宋体"/>
                <w:szCs w:val="21"/>
              </w:rPr>
            </w:pPr>
            <w:r>
              <w:rPr>
                <w:rFonts w:hint="eastAsia" w:ascii="宋体" w:hAnsi="宋体"/>
                <w:szCs w:val="21"/>
              </w:rPr>
              <w:t>　　</w:t>
            </w:r>
            <w:r>
              <w:rPr>
                <w:rStyle w:val="6"/>
                <w:rFonts w:hint="eastAsia" w:ascii="宋体" w:hAnsi="宋体"/>
                <w:b w:val="0"/>
                <w:szCs w:val="21"/>
              </w:rPr>
              <w:t>第十一条</w:t>
            </w:r>
            <w:r>
              <w:rPr>
                <w:rFonts w:hint="eastAsia" w:ascii="宋体" w:hAnsi="宋体"/>
                <w:b/>
                <w:szCs w:val="21"/>
              </w:rPr>
              <w:t>　</w:t>
            </w:r>
            <w:r>
              <w:rPr>
                <w:rFonts w:hint="eastAsia" w:ascii="宋体" w:hAnsi="宋体"/>
                <w:szCs w:val="21"/>
              </w:rPr>
              <w:t>发证机关应当自受理申请之日起30个工作日内作出颁发或者不予颁发批发许可证的决定。</w:t>
            </w:r>
          </w:p>
          <w:p>
            <w:pPr>
              <w:spacing w:line="320" w:lineRule="exact"/>
              <w:jc w:val="left"/>
              <w:rPr>
                <w:rFonts w:ascii="宋体" w:hAnsi="宋体"/>
                <w:szCs w:val="21"/>
              </w:rPr>
            </w:pPr>
            <w:r>
              <w:rPr>
                <w:rFonts w:hint="eastAsia" w:ascii="宋体" w:hAnsi="宋体"/>
                <w:szCs w:val="21"/>
              </w:rPr>
              <w:t>　　对决定不予颁发的，应当自作出决定之日起10个工作日内书面通知申请人并说明理由；对决定颁发的，应当自作出决定之日起10个工作日内送达或者通知申请人领取批发许可证。</w:t>
            </w:r>
          </w:p>
          <w:p>
            <w:pPr>
              <w:spacing w:line="320" w:lineRule="exact"/>
              <w:jc w:val="left"/>
              <w:rPr>
                <w:rFonts w:ascii="宋体" w:hAnsi="宋体" w:cs="仿宋_GB2312"/>
                <w:szCs w:val="21"/>
              </w:rPr>
            </w:pPr>
            <w:r>
              <w:rPr>
                <w:rFonts w:hint="eastAsia" w:ascii="宋体" w:hAnsi="宋体"/>
                <w:szCs w:val="21"/>
              </w:rPr>
              <w:t>　　发证机关在审查过程中，现场核查和企业整改所需时间，不计算在本办法规定的期限内。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问责依据</w:t>
            </w:r>
          </w:p>
        </w:tc>
        <w:tc>
          <w:tcPr>
            <w:tcW w:w="8248" w:type="dxa"/>
            <w:vAlign w:val="center"/>
          </w:tcPr>
          <w:p>
            <w:pPr>
              <w:spacing w:line="320" w:lineRule="exact"/>
              <w:jc w:val="left"/>
              <w:rPr>
                <w:rFonts w:ascii="宋体" w:hAns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中华人民共和国安全生产法》、《行政机关公务员处分条例》、《阿坝州行政审批违法违纪行为责任追究办法》、《安全生产领域违法违纪行为政纪处分暂行规定》、《安全生产监管监察职责和行政执法责任追究的规定》《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监督电话</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0837 2481157</w:t>
            </w:r>
          </w:p>
        </w:tc>
      </w:tr>
    </w:tbl>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r>
        <w:rPr>
          <w:rFonts w:hint="eastAsia" w:ascii="黑体" w:hAnsi="黑体" w:eastAsia="黑体"/>
          <w:sz w:val="30"/>
          <w:szCs w:val="30"/>
        </w:rPr>
        <w:t>阿坝州阿坝县安全生产监督管理局责任清单（行政许可类）</w:t>
      </w:r>
    </w:p>
    <w:tbl>
      <w:tblPr>
        <w:tblStyle w:val="7"/>
        <w:tblpPr w:leftFromText="180" w:rightFromText="180" w:vertAnchor="text" w:horzAnchor="margin" w:tblpY="36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8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序号</w:t>
            </w:r>
          </w:p>
        </w:tc>
        <w:tc>
          <w:tcPr>
            <w:tcW w:w="8248" w:type="dxa"/>
            <w:vAlign w:val="center"/>
          </w:tcPr>
          <w:p>
            <w:pPr>
              <w:spacing w:line="340" w:lineRule="exact"/>
              <w:jc w:val="center"/>
              <w:rPr>
                <w:rFonts w:ascii="宋体" w:hAnsi="宋体" w:cs="仿宋_GB2312"/>
                <w:szCs w:val="21"/>
              </w:rPr>
            </w:pPr>
            <w:r>
              <w:rPr>
                <w:rFonts w:hint="eastAsia" w:ascii="宋体" w:hAnsi="宋体" w:cs="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权力类型</w:t>
            </w:r>
          </w:p>
        </w:tc>
        <w:tc>
          <w:tcPr>
            <w:tcW w:w="8248" w:type="dxa"/>
            <w:vAlign w:val="center"/>
          </w:tcPr>
          <w:p>
            <w:pPr>
              <w:spacing w:line="340" w:lineRule="exact"/>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权力项目名称</w:t>
            </w:r>
          </w:p>
        </w:tc>
        <w:tc>
          <w:tcPr>
            <w:tcW w:w="8248" w:type="dxa"/>
            <w:vAlign w:val="center"/>
          </w:tcPr>
          <w:p>
            <w:pPr>
              <w:spacing w:line="3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shd w:val="clear" w:color="auto" w:fill="CCFFFF"/>
              </w:rPr>
              <w:t>非煤矿矿山建设项目安全设施设计审查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实施依据</w:t>
            </w:r>
          </w:p>
        </w:tc>
        <w:tc>
          <w:tcPr>
            <w:tcW w:w="8248" w:type="dxa"/>
            <w:vAlign w:val="center"/>
          </w:tcPr>
          <w:p>
            <w:pPr>
              <w:widowControl/>
              <w:spacing w:before="100" w:beforeAutospacing="1" w:after="100" w:afterAutospacing="1"/>
              <w:jc w:val="left"/>
              <w:rPr>
                <w:rFonts w:cs="宋体" w:asciiTheme="majorEastAsia" w:hAnsiTheme="majorEastAsia" w:eastAsiaTheme="majorEastAsia"/>
                <w:color w:val="000000"/>
                <w:kern w:val="0"/>
                <w:szCs w:val="21"/>
              </w:rPr>
            </w:pPr>
            <w:r>
              <w:rPr>
                <w:rFonts w:hint="eastAsia" w:cs="宋体" w:asciiTheme="majorEastAsia" w:hAnsiTheme="majorEastAsia" w:eastAsiaTheme="majorEastAsia"/>
                <w:color w:val="000000"/>
                <w:kern w:val="0"/>
                <w:szCs w:val="21"/>
              </w:rPr>
              <w:t>《中华人民共和国安全生产法》第三十条：建设项目安全设施的设计人、设计单位应当对安全设施设计负责。</w:t>
            </w:r>
          </w:p>
          <w:p>
            <w:pPr>
              <w:snapToGrid w:val="0"/>
              <w:spacing w:line="360" w:lineRule="exact"/>
              <w:ind w:firstLine="210" w:firstLineChars="100"/>
              <w:rPr>
                <w:rFonts w:ascii="仿宋_GB2312" w:hAnsi="仿宋_GB2312" w:eastAsia="仿宋_GB2312"/>
                <w:szCs w:val="21"/>
              </w:rPr>
            </w:pPr>
            <w:r>
              <w:rPr>
                <w:rFonts w:hint="eastAsia" w:cs="宋体" w:asciiTheme="majorEastAsia" w:hAnsiTheme="majorEastAsia" w:eastAsiaTheme="majorEastAsia"/>
                <w:color w:val="000000"/>
                <w:kern w:val="0"/>
                <w:szCs w:val="21"/>
              </w:rPr>
              <w:t>  矿山、金属冶炼建设项目和用于生产、储存、装卸危险物品的建设项目的安全设施设计应当按照国家有关规定报经有关部门审查，审查部门及其负责审查的人员对审查结果负责。</w:t>
            </w:r>
            <w:r>
              <w:rPr>
                <w:rFonts w:hint="eastAsia" w:ascii="仿宋_GB2312" w:hAnsi="仿宋_GB2312" w:eastAsia="仿宋_GB2312"/>
                <w:szCs w:val="21"/>
              </w:rPr>
              <w:t>1、《中华人民共和国安全生产法》（全国人大常委会通过，2002年11月1日起施行）</w:t>
            </w:r>
          </w:p>
          <w:p>
            <w:pPr>
              <w:snapToGrid w:val="0"/>
              <w:spacing w:line="360" w:lineRule="exact"/>
              <w:ind w:firstLine="555"/>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责任主体</w:t>
            </w:r>
          </w:p>
        </w:tc>
        <w:tc>
          <w:tcPr>
            <w:tcW w:w="8248" w:type="dxa"/>
            <w:vAlign w:val="center"/>
          </w:tcPr>
          <w:p>
            <w:pPr>
              <w:spacing w:line="340" w:lineRule="exact"/>
              <w:ind w:firstLine="420" w:firstLineChars="200"/>
              <w:jc w:val="center"/>
              <w:rPr>
                <w:rFonts w:ascii="宋体" w:hAnsi="宋体" w:cs="仿宋_GB2312"/>
                <w:szCs w:val="21"/>
              </w:rPr>
            </w:pPr>
            <w:r>
              <w:rPr>
                <w:rFonts w:hint="eastAsia" w:ascii="宋体" w:hAnsi="宋体" w:cs="仿宋_GB2312"/>
                <w:szCs w:val="21"/>
              </w:rPr>
              <w:t>综合股、安监股、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2"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责任事项</w:t>
            </w:r>
          </w:p>
        </w:tc>
        <w:tc>
          <w:tcPr>
            <w:tcW w:w="8248" w:type="dxa"/>
            <w:vAlign w:val="center"/>
          </w:tcPr>
          <w:p>
            <w:pPr>
              <w:widowControl/>
              <w:spacing w:before="100" w:beforeAutospacing="1" w:after="100" w:afterAutospacing="1"/>
              <w:jc w:val="left"/>
              <w:rPr>
                <w:rFonts w:cs="宋体" w:asciiTheme="majorEastAsia" w:hAnsiTheme="majorEastAsia" w:eastAsiaTheme="majorEastAsia"/>
                <w:color w:val="000000"/>
                <w:kern w:val="0"/>
                <w:szCs w:val="21"/>
              </w:rPr>
            </w:pPr>
            <w:r>
              <w:rPr>
                <w:rFonts w:hint="eastAsia" w:cs="宋体" w:asciiTheme="majorEastAsia" w:hAnsiTheme="majorEastAsia" w:eastAsiaTheme="majorEastAsia"/>
                <w:color w:val="000000"/>
                <w:kern w:val="0"/>
                <w:szCs w:val="21"/>
              </w:rPr>
              <w:t>1.受理责任：公示应当提交的材料，一次性告知补正材料，依法受理或不予受理（不予受理应当告知理由）。</w:t>
            </w:r>
          </w:p>
          <w:p>
            <w:pPr>
              <w:widowControl/>
              <w:spacing w:before="100" w:beforeAutospacing="1" w:after="100" w:afterAutospacing="1"/>
              <w:jc w:val="left"/>
              <w:rPr>
                <w:rFonts w:cs="宋体" w:asciiTheme="majorEastAsia" w:hAnsiTheme="majorEastAsia" w:eastAsiaTheme="majorEastAsia"/>
                <w:color w:val="000000"/>
                <w:kern w:val="0"/>
                <w:szCs w:val="21"/>
              </w:rPr>
            </w:pPr>
            <w:r>
              <w:rPr>
                <w:rFonts w:hint="eastAsia" w:cs="宋体" w:asciiTheme="majorEastAsia" w:hAnsiTheme="majorEastAsia" w:eastAsiaTheme="majorEastAsia"/>
                <w:color w:val="000000"/>
                <w:kern w:val="0"/>
                <w:szCs w:val="21"/>
              </w:rPr>
              <w:t>2.审查责任：组织专家对申请文件、资料进行审查。                 </w:t>
            </w:r>
          </w:p>
          <w:p>
            <w:pPr>
              <w:widowControl/>
              <w:spacing w:before="100" w:beforeAutospacing="1" w:after="100" w:afterAutospacing="1"/>
              <w:jc w:val="left"/>
              <w:rPr>
                <w:rFonts w:cs="宋体" w:asciiTheme="majorEastAsia" w:hAnsiTheme="majorEastAsia" w:eastAsiaTheme="majorEastAsia"/>
                <w:color w:val="000000"/>
                <w:kern w:val="0"/>
                <w:szCs w:val="21"/>
              </w:rPr>
            </w:pPr>
            <w:r>
              <w:rPr>
                <w:rFonts w:hint="eastAsia" w:cs="宋体" w:asciiTheme="majorEastAsia" w:hAnsiTheme="majorEastAsia" w:eastAsiaTheme="majorEastAsia"/>
                <w:color w:val="000000"/>
                <w:kern w:val="0"/>
                <w:szCs w:val="21"/>
              </w:rPr>
              <w:t>3.决定责任：作出行政许可或者不予行政许可决定，法定告知(不予许可的应当书面告知理由)。</w:t>
            </w:r>
          </w:p>
          <w:p>
            <w:pPr>
              <w:widowControl/>
              <w:spacing w:before="100" w:beforeAutospacing="1" w:after="100" w:afterAutospacing="1"/>
              <w:jc w:val="left"/>
              <w:rPr>
                <w:rFonts w:cs="宋体" w:asciiTheme="majorEastAsia" w:hAnsiTheme="majorEastAsia" w:eastAsiaTheme="majorEastAsia"/>
                <w:color w:val="000000"/>
                <w:kern w:val="0"/>
                <w:szCs w:val="21"/>
              </w:rPr>
            </w:pPr>
            <w:r>
              <w:rPr>
                <w:rFonts w:cs="仿宋_GB2312" w:asciiTheme="majorEastAsia" w:hAnsiTheme="majorEastAsia" w:eastAsiaTheme="majorEastAsia"/>
                <w:szCs w:val="21"/>
              </w:rPr>
              <w:t>4.事后监管责任：建立实施监督检查的运行机制和管理制度，开展定期和不定期检查，依法采取相关处置措施。</w:t>
            </w:r>
          </w:p>
          <w:p>
            <w:pPr>
              <w:spacing w:line="340" w:lineRule="exact"/>
              <w:jc w:val="left"/>
              <w:rPr>
                <w:rFonts w:ascii="宋体" w:hAnsi="宋体" w:cs="仿宋_GB2312"/>
                <w:b/>
                <w:szCs w:val="21"/>
              </w:rPr>
            </w:pPr>
            <w:r>
              <w:rPr>
                <w:rFonts w:cs="仿宋_GB2312" w:asciiTheme="majorEastAsia" w:hAnsiTheme="majorEastAsia" w:eastAsiaTheme="majorEastAsia"/>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9"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责任事项依据</w:t>
            </w:r>
          </w:p>
        </w:tc>
        <w:tc>
          <w:tcPr>
            <w:tcW w:w="8248" w:type="dxa"/>
            <w:vAlign w:val="center"/>
          </w:tcPr>
          <w:p>
            <w:pPr>
              <w:snapToGrid w:val="0"/>
              <w:spacing w:line="360" w:lineRule="exact"/>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1、《中华人民共和国安全生产法》（全国人大常委会通过，2002年11月1日起施行）</w:t>
            </w:r>
          </w:p>
          <w:p>
            <w:pPr>
              <w:snapToGrid w:val="0"/>
              <w:spacing w:line="360" w:lineRule="exact"/>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 xml:space="preserve">  第二十四条   生产经营单位新建、改建、扩建工程项目（以下统称建设项目）的安全设施，必须与主体工程同时设计、同时施工、同时投入生产和使用。安全设施投资应当纳入建设项目概算。</w:t>
            </w:r>
          </w:p>
          <w:p>
            <w:pPr>
              <w:spacing w:line="360" w:lineRule="exact"/>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 xml:space="preserve">  第二十六条第二款　矿山建设项目和用于生产、储存危险物品的建设项目的安全设施设计应当按照国家有关规定报经有关部门审查，审查部门及其负责的人员对审查结果负责。</w:t>
            </w:r>
          </w:p>
          <w:p>
            <w:pPr>
              <w:snapToGrid w:val="0"/>
              <w:spacing w:line="360" w:lineRule="exact"/>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2、《建设项目安全设施“三同时”监督管理暂行办法》（国家安全生产监督管理总局令第36号,2011年2月1日起施行）</w:t>
            </w:r>
          </w:p>
          <w:p>
            <w:pPr>
              <w:snapToGrid w:val="0"/>
              <w:spacing w:line="360" w:lineRule="exact"/>
              <w:ind w:firstLine="210" w:firstLineChars="100"/>
              <w:rPr>
                <w:rFonts w:asciiTheme="minorEastAsia" w:hAnsiTheme="minorEastAsia" w:eastAsiaTheme="minorEastAsia"/>
                <w:szCs w:val="21"/>
              </w:rPr>
            </w:pPr>
            <w:r>
              <w:rPr>
                <w:rFonts w:hint="eastAsia" w:cs="宋体" w:asciiTheme="minorEastAsia" w:hAnsiTheme="minorEastAsia" w:eastAsiaTheme="minorEastAsia"/>
                <w:kern w:val="0"/>
                <w:szCs w:val="21"/>
              </w:rPr>
              <w:t xml:space="preserve">  第五条第二款 县级以上地方各级安全生产监督管理部门对本行政区域内的建设项目安全设施“三同时”实施综合监督管理，并在本级人民政府规定的职责范围内承担本级人民政府及其有关主管部门审批、核准或者备案的建设项目安全设施“三同时”的监督管理。</w:t>
            </w:r>
          </w:p>
          <w:p>
            <w:pPr>
              <w:snapToGrid w:val="0"/>
              <w:spacing w:line="360" w:lineRule="exact"/>
              <w:ind w:firstLine="555"/>
              <w:rPr>
                <w:rFonts w:asciiTheme="minorEastAsia" w:hAnsiTheme="minorEastAsia" w:eastAsiaTheme="minorEastAsia"/>
                <w:szCs w:val="21"/>
              </w:rPr>
            </w:pPr>
            <w:r>
              <w:rPr>
                <w:rFonts w:hint="eastAsia" w:asciiTheme="minorEastAsia" w:hAnsiTheme="minorEastAsia" w:eastAsiaTheme="minorEastAsia"/>
                <w:szCs w:val="21"/>
              </w:rPr>
              <w:t>第七条 下列建设项目在进行可行性研究时，生产经营单位应当分别对其安全生产条件进行论证和安全预评价：（一）非煤矿矿山建设项目；（二）生产、储存危险化学品（包括使用长输管道输送危险化学品，下同）的建设项目；（三）生产、储存烟花爆竹的建设项目；...</w:t>
            </w:r>
          </w:p>
          <w:p>
            <w:pPr>
              <w:snapToGrid w:val="0"/>
              <w:spacing w:line="360" w:lineRule="exact"/>
              <w:ind w:firstLine="555"/>
              <w:rPr>
                <w:rFonts w:ascii="仿宋_GB2312" w:hAnsi="仿宋_GB2312" w:eastAsia="仿宋_GB2312"/>
                <w:szCs w:val="21"/>
              </w:rPr>
            </w:pPr>
            <w:r>
              <w:rPr>
                <w:rFonts w:hint="eastAsia" w:asciiTheme="minorEastAsia" w:hAnsiTheme="minorEastAsia" w:eastAsiaTheme="minorEastAsia"/>
                <w:szCs w:val="21"/>
              </w:rPr>
              <w:t>第十三条　本办法第七条第（一）项、第（二）项、第（三）项规定的建设项目安全设施设计完成后，生产经营单位应当按照本办法第五条的规定向安全生产监督管理部门提出审查申请。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问责依据</w:t>
            </w:r>
          </w:p>
        </w:tc>
        <w:tc>
          <w:tcPr>
            <w:tcW w:w="8248" w:type="dxa"/>
            <w:vAlign w:val="center"/>
          </w:tcPr>
          <w:p>
            <w:pPr>
              <w:spacing w:line="320" w:lineRule="exact"/>
              <w:ind w:firstLine="420" w:firstLineChars="200"/>
              <w:jc w:val="left"/>
              <w:rPr>
                <w:rFonts w:ascii="宋体" w:hAns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中华人民共和国安全生产法》、《行政机关公务员处分条例》、《阿坝州行政审批违法违纪行为责任追究办法》、《安全生产领域违法违纪行为政纪处分暂行规定》、《安全生产监管监察职责和行政执法责任追究的规定》《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112" w:type="dxa"/>
            <w:vAlign w:val="center"/>
          </w:tcPr>
          <w:p>
            <w:pPr>
              <w:spacing w:line="340" w:lineRule="exact"/>
              <w:jc w:val="center"/>
              <w:rPr>
                <w:rFonts w:ascii="宋体" w:hAnsi="宋体" w:cs="仿宋_GB2312"/>
                <w:szCs w:val="21"/>
              </w:rPr>
            </w:pPr>
            <w:r>
              <w:rPr>
                <w:rFonts w:hint="eastAsia" w:ascii="宋体" w:hAnsi="宋体" w:cs="仿宋_GB2312"/>
                <w:szCs w:val="21"/>
              </w:rPr>
              <w:t>监督电话</w:t>
            </w:r>
          </w:p>
        </w:tc>
        <w:tc>
          <w:tcPr>
            <w:tcW w:w="8248" w:type="dxa"/>
            <w:vAlign w:val="center"/>
          </w:tcPr>
          <w:p>
            <w:pPr>
              <w:spacing w:line="340" w:lineRule="exact"/>
              <w:jc w:val="center"/>
              <w:rPr>
                <w:rFonts w:ascii="宋体" w:hAnsi="宋体" w:cs="仿宋_GB2312"/>
                <w:szCs w:val="21"/>
              </w:rPr>
            </w:pPr>
            <w:r>
              <w:rPr>
                <w:rFonts w:hint="eastAsia" w:ascii="宋体" w:hAnsi="宋体" w:cs="仿宋_GB2312"/>
                <w:szCs w:val="21"/>
              </w:rPr>
              <w:t>0837 -2481157</w:t>
            </w:r>
          </w:p>
        </w:tc>
      </w:tr>
    </w:tbl>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jc w:val="center"/>
        <w:rPr>
          <w:rFonts w:ascii="黑体" w:hAnsi="黑体" w:eastAsia="黑体"/>
          <w:sz w:val="30"/>
          <w:szCs w:val="30"/>
        </w:rPr>
      </w:pPr>
    </w:p>
    <w:p>
      <w:pPr>
        <w:spacing w:line="400" w:lineRule="exact"/>
        <w:rPr>
          <w:rFonts w:ascii="黑体" w:hAnsi="黑体" w:eastAsia="黑体"/>
          <w:sz w:val="30"/>
          <w:szCs w:val="30"/>
        </w:rPr>
      </w:pPr>
    </w:p>
    <w:p>
      <w:pPr>
        <w:spacing w:line="400" w:lineRule="exact"/>
        <w:rPr>
          <w:rFonts w:ascii="黑体" w:hAnsi="黑体" w:eastAsia="黑体"/>
          <w:sz w:val="30"/>
          <w:szCs w:val="30"/>
        </w:rPr>
      </w:pPr>
    </w:p>
    <w:p>
      <w:pPr>
        <w:spacing w:line="400" w:lineRule="exact"/>
        <w:jc w:val="center"/>
        <w:rPr>
          <w:rFonts w:ascii="黑体" w:hAnsi="黑体" w:eastAsia="黑体"/>
          <w:sz w:val="30"/>
          <w:szCs w:val="30"/>
        </w:rPr>
      </w:pPr>
      <w:r>
        <w:rPr>
          <w:rFonts w:hint="eastAsia" w:ascii="黑体" w:hAnsi="黑体" w:eastAsia="黑体"/>
          <w:sz w:val="30"/>
          <w:szCs w:val="30"/>
        </w:rPr>
        <w:t>阿坝州阿坝县安全生产监督管理局责任清单（行政许可类）</w:t>
      </w:r>
    </w:p>
    <w:tbl>
      <w:tblPr>
        <w:tblStyle w:val="7"/>
        <w:tblpPr w:leftFromText="180" w:rightFromText="180" w:vertAnchor="text" w:horzAnchor="margin" w:tblpY="36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8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序号</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权力类型</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权力项目名称</w:t>
            </w:r>
          </w:p>
        </w:tc>
        <w:tc>
          <w:tcPr>
            <w:tcW w:w="8248" w:type="dxa"/>
            <w:vAlign w:val="center"/>
          </w:tcPr>
          <w:p>
            <w:pPr>
              <w:widowControl/>
              <w:snapToGrid w:val="0"/>
              <w:spacing w:line="320" w:lineRule="exact"/>
              <w:jc w:val="center"/>
              <w:textAlignment w:val="center"/>
              <w:rPr>
                <w:rFonts w:ascii="宋体" w:hAnsi="宋体" w:cs="仿宋_GB2312"/>
                <w:color w:val="000000"/>
                <w:szCs w:val="21"/>
              </w:rPr>
            </w:pPr>
            <w:r>
              <w:rPr>
                <w:rFonts w:hint="eastAsia"/>
                <w:color w:val="000000"/>
                <w:szCs w:val="21"/>
              </w:rPr>
              <w:t>除剧毒化学品、易制 爆化学品外其他危险 化学品（不含仓储经 营）经营许可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实施依据</w:t>
            </w:r>
          </w:p>
        </w:tc>
        <w:tc>
          <w:tcPr>
            <w:tcW w:w="8248" w:type="dxa"/>
            <w:vAlign w:val="center"/>
          </w:tcPr>
          <w:p>
            <w:pPr>
              <w:widowControl/>
              <w:spacing w:before="100" w:beforeAutospacing="1" w:after="100" w:afterAutospacing="1"/>
              <w:ind w:firstLine="420"/>
              <w:jc w:val="left"/>
              <w:rPr>
                <w:rFonts w:hint="eastAsia" w:ascii="宋体" w:hAnsi="宋体" w:cs="宋体"/>
                <w:color w:val="000000"/>
                <w:kern w:val="0"/>
                <w:sz w:val="14"/>
                <w:szCs w:val="14"/>
              </w:rPr>
            </w:pPr>
            <w:r>
              <w:rPr>
                <w:rFonts w:hint="eastAsia" w:ascii="宋体" w:hAnsi="宋体" w:cs="宋体"/>
                <w:color w:val="000000"/>
                <w:kern w:val="0"/>
                <w:szCs w:val="21"/>
              </w:rPr>
              <w:t>《危险化学品经营许可证管理办法》（总局令第55号）</w:t>
            </w:r>
            <w:r>
              <w:rPr>
                <w:rFonts w:hint="eastAsia" w:ascii="宋体" w:hAnsi="宋体" w:cs="宋体"/>
                <w:bCs/>
                <w:color w:val="000000"/>
                <w:kern w:val="0"/>
                <w:szCs w:val="21"/>
              </w:rPr>
              <w:t>第三条</w:t>
            </w:r>
            <w:r>
              <w:rPr>
                <w:rFonts w:hint="eastAsia" w:ascii="宋体" w:hAnsi="宋体" w:cs="宋体"/>
                <w:color w:val="000000"/>
                <w:kern w:val="0"/>
                <w:szCs w:val="21"/>
              </w:rPr>
              <w:t>国家对危险化学品经营实行许可制度。经营危险化学品的企业，应当依照本办法取得危险化学品经营许可证（以下简称经营许可证）。未取得经营许可证，任何单位和个人不得经营危险化学品。</w:t>
            </w:r>
          </w:p>
          <w:p>
            <w:pPr>
              <w:widowControl/>
              <w:spacing w:before="100" w:beforeAutospacing="1" w:after="100" w:afterAutospacing="1"/>
              <w:ind w:firstLine="420"/>
              <w:jc w:val="left"/>
              <w:rPr>
                <w:rFonts w:hint="eastAsia" w:ascii="宋体" w:hAnsi="宋体" w:cs="宋体"/>
                <w:color w:val="000000"/>
                <w:kern w:val="0"/>
                <w:sz w:val="14"/>
                <w:szCs w:val="14"/>
              </w:rPr>
            </w:pPr>
            <w:r>
              <w:rPr>
                <w:rFonts w:hint="eastAsia" w:ascii="宋体" w:hAnsi="宋体" w:cs="宋体"/>
                <w:color w:val="000000"/>
                <w:kern w:val="0"/>
                <w:szCs w:val="21"/>
              </w:rPr>
              <w:t>从事下列危险化学品经营活动，不需要取得经营许可证：</w:t>
            </w:r>
          </w:p>
          <w:p>
            <w:pPr>
              <w:widowControl/>
              <w:spacing w:before="100" w:beforeAutospacing="1" w:after="100" w:afterAutospacing="1"/>
              <w:ind w:firstLine="420"/>
              <w:jc w:val="left"/>
              <w:rPr>
                <w:rFonts w:hint="eastAsia" w:ascii="宋体" w:hAnsi="宋体" w:cs="宋体"/>
                <w:color w:val="000000"/>
                <w:kern w:val="0"/>
                <w:sz w:val="14"/>
                <w:szCs w:val="14"/>
              </w:rPr>
            </w:pPr>
            <w:r>
              <w:rPr>
                <w:rFonts w:hint="eastAsia" w:ascii="宋体" w:hAnsi="宋体" w:cs="宋体"/>
                <w:color w:val="000000"/>
                <w:kern w:val="0"/>
                <w:szCs w:val="21"/>
              </w:rPr>
              <w:t>（一）依法取得危险化学品安全生产许可证的危险化学品生产企业在其厂区范围内销售本企业生产的危险化学品的；</w:t>
            </w:r>
          </w:p>
          <w:p>
            <w:pPr>
              <w:widowControl/>
              <w:spacing w:before="100" w:beforeAutospacing="1" w:after="100" w:afterAutospacing="1"/>
              <w:ind w:firstLine="420"/>
              <w:jc w:val="left"/>
              <w:rPr>
                <w:rFonts w:hint="eastAsia" w:ascii="宋体" w:hAnsi="宋体" w:cs="宋体"/>
                <w:color w:val="000000"/>
                <w:kern w:val="0"/>
                <w:sz w:val="14"/>
                <w:szCs w:val="14"/>
              </w:rPr>
            </w:pPr>
            <w:r>
              <w:rPr>
                <w:rFonts w:hint="eastAsia" w:ascii="宋体" w:hAnsi="宋体" w:cs="宋体"/>
                <w:color w:val="000000"/>
                <w:kern w:val="0"/>
                <w:szCs w:val="21"/>
              </w:rPr>
              <w:t>（二）依法取得港口经营许可证的港口经营人在港区内从事危险化学品仓储经营的。</w:t>
            </w:r>
          </w:p>
          <w:p>
            <w:pPr>
              <w:spacing w:line="32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责任主体</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综合股、安监股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2"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责任事项</w:t>
            </w:r>
          </w:p>
        </w:tc>
        <w:tc>
          <w:tcPr>
            <w:tcW w:w="8248" w:type="dxa"/>
            <w:vAlign w:val="center"/>
          </w:tcPr>
          <w:p>
            <w:pPr>
              <w:widowControl/>
              <w:spacing w:before="100" w:beforeAutospacing="1" w:after="100" w:afterAutospacing="1"/>
              <w:ind w:firstLine="480"/>
              <w:jc w:val="left"/>
              <w:rPr>
                <w:rFonts w:hint="eastAsia" w:ascii="宋体" w:hAnsi="宋体" w:cs="宋体"/>
                <w:color w:val="000000"/>
                <w:kern w:val="0"/>
                <w:sz w:val="14"/>
                <w:szCs w:val="14"/>
              </w:rPr>
            </w:pPr>
            <w:r>
              <w:rPr>
                <w:rFonts w:hint="eastAsia" w:ascii="宋体" w:hAnsi="宋体" w:cs="宋体"/>
                <w:color w:val="000000"/>
                <w:kern w:val="0"/>
                <w:szCs w:val="21"/>
                <w:shd w:val="clear" w:color="auto" w:fill="FFFFFF"/>
              </w:rPr>
              <w:t>1.受理责任：公示</w:t>
            </w:r>
            <w:r>
              <w:rPr>
                <w:rFonts w:hint="eastAsia" w:ascii="宋体" w:hAnsi="宋体" w:cs="宋体"/>
                <w:color w:val="000000"/>
                <w:kern w:val="0"/>
                <w:szCs w:val="21"/>
              </w:rPr>
              <w:t>危险化学品经营许可证核发</w:t>
            </w:r>
            <w:r>
              <w:rPr>
                <w:rFonts w:hint="eastAsia" w:ascii="宋体" w:hAnsi="宋体" w:cs="宋体"/>
                <w:color w:val="000000"/>
                <w:kern w:val="0"/>
                <w:szCs w:val="21"/>
                <w:shd w:val="clear" w:color="auto" w:fill="FFFFFF"/>
              </w:rPr>
              <w:t>应当提交的材料，一次性告知补正材料，依法受理或不予受理（不予受理应当告知理由）。</w:t>
            </w:r>
          </w:p>
          <w:p>
            <w:pPr>
              <w:widowControl/>
              <w:spacing w:before="100" w:beforeAutospacing="1" w:after="100" w:afterAutospacing="1"/>
              <w:ind w:firstLine="480"/>
              <w:jc w:val="left"/>
              <w:rPr>
                <w:rFonts w:hint="eastAsia" w:ascii="宋体" w:hAnsi="宋体" w:cs="宋体"/>
                <w:color w:val="000000"/>
                <w:kern w:val="0"/>
                <w:sz w:val="14"/>
                <w:szCs w:val="14"/>
              </w:rPr>
            </w:pPr>
            <w:r>
              <w:rPr>
                <w:rFonts w:hint="eastAsia" w:ascii="宋体" w:hAnsi="宋体" w:cs="宋体"/>
                <w:color w:val="000000"/>
                <w:kern w:val="0"/>
                <w:szCs w:val="21"/>
                <w:shd w:val="clear" w:color="auto" w:fill="FFFFFF"/>
              </w:rPr>
              <w:t>2.审查责任：审查申请材料是否符合受理要求。</w:t>
            </w:r>
          </w:p>
          <w:p>
            <w:pPr>
              <w:widowControl/>
              <w:spacing w:before="100" w:beforeAutospacing="1" w:after="100" w:afterAutospacing="1"/>
              <w:ind w:firstLine="480"/>
              <w:jc w:val="left"/>
              <w:rPr>
                <w:rFonts w:hint="eastAsia" w:ascii="宋体" w:hAnsi="宋体" w:cs="宋体"/>
                <w:color w:val="000000"/>
                <w:kern w:val="0"/>
                <w:sz w:val="14"/>
                <w:szCs w:val="14"/>
              </w:rPr>
            </w:pPr>
            <w:r>
              <w:rPr>
                <w:rFonts w:hint="eastAsia" w:ascii="宋体" w:hAnsi="宋体" w:cs="宋体"/>
                <w:color w:val="000000"/>
                <w:kern w:val="0"/>
                <w:szCs w:val="21"/>
                <w:shd w:val="clear" w:color="auto" w:fill="FFFFFF"/>
              </w:rPr>
              <w:t>3.决定责任：对已经受理的申请，在受理之日起30个工作日内作出是否批准的决定。        </w:t>
            </w:r>
          </w:p>
          <w:p>
            <w:pPr>
              <w:widowControl/>
              <w:spacing w:before="100" w:beforeAutospacing="1" w:after="100" w:afterAutospacing="1"/>
              <w:ind w:firstLine="480"/>
              <w:jc w:val="left"/>
              <w:rPr>
                <w:rFonts w:hint="eastAsia" w:ascii="宋体" w:hAnsi="宋体" w:cs="宋体"/>
                <w:color w:val="000000"/>
                <w:kern w:val="0"/>
                <w:sz w:val="14"/>
                <w:szCs w:val="14"/>
              </w:rPr>
            </w:pPr>
            <w:r>
              <w:rPr>
                <w:rFonts w:hint="eastAsia" w:ascii="宋体" w:hAnsi="宋体" w:cs="宋体"/>
                <w:color w:val="000000"/>
                <w:kern w:val="0"/>
                <w:szCs w:val="21"/>
                <w:shd w:val="clear" w:color="auto" w:fill="FFFFFF"/>
              </w:rPr>
              <w:t>4.送达责任：批准的，10个工作日通知申请人领取使用许可证；不予批准的，10个工作日内书面告知企业并说明理由。</w:t>
            </w:r>
          </w:p>
          <w:p>
            <w:pPr>
              <w:widowControl/>
              <w:spacing w:before="100" w:beforeAutospacing="1" w:after="100" w:afterAutospacing="1"/>
              <w:ind w:firstLine="480"/>
              <w:jc w:val="left"/>
              <w:rPr>
                <w:rFonts w:hint="eastAsia" w:ascii="宋体" w:hAnsi="宋体" w:cs="宋体"/>
                <w:color w:val="000000"/>
                <w:kern w:val="0"/>
                <w:sz w:val="14"/>
                <w:szCs w:val="14"/>
              </w:rPr>
            </w:pPr>
            <w:r>
              <w:rPr>
                <w:rFonts w:hint="eastAsia" w:ascii="宋体" w:hAnsi="宋体" w:cs="宋体"/>
                <w:color w:val="000000"/>
                <w:kern w:val="0"/>
                <w:szCs w:val="21"/>
                <w:shd w:val="clear" w:color="auto" w:fill="FFFFFF"/>
              </w:rPr>
              <w:t>5.监管责任：加强对</w:t>
            </w:r>
            <w:r>
              <w:rPr>
                <w:rFonts w:hint="eastAsia" w:ascii="宋体" w:hAnsi="宋体" w:cs="宋体"/>
                <w:color w:val="000000"/>
                <w:kern w:val="0"/>
                <w:szCs w:val="21"/>
              </w:rPr>
              <w:t>危险化学品安全使用许可证的监督管理</w:t>
            </w:r>
            <w:r>
              <w:rPr>
                <w:rFonts w:hint="eastAsia" w:ascii="宋体" w:hAnsi="宋体" w:cs="宋体"/>
                <w:color w:val="000000"/>
                <w:kern w:val="0"/>
                <w:szCs w:val="21"/>
                <w:shd w:val="clear" w:color="auto" w:fill="FFFFFF"/>
              </w:rPr>
              <w:t>，建立实施监督检查的运行机制和管理制度，开展定期和不定期检查，依法采取相关处置措施。</w:t>
            </w:r>
          </w:p>
          <w:p>
            <w:pPr>
              <w:spacing w:line="320" w:lineRule="exact"/>
              <w:ind w:firstLine="422" w:firstLineChars="200"/>
              <w:jc w:val="left"/>
              <w:rPr>
                <w:rFonts w:ascii="宋体" w:hAnsi="宋体"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6"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责任事项依据</w:t>
            </w:r>
          </w:p>
        </w:tc>
        <w:tc>
          <w:tcPr>
            <w:tcW w:w="8248" w:type="dxa"/>
            <w:vAlign w:val="center"/>
          </w:tcPr>
          <w:p>
            <w:pPr>
              <w:spacing w:line="320" w:lineRule="exact"/>
              <w:ind w:firstLine="420" w:firstLineChars="200"/>
              <w:jc w:val="left"/>
              <w:rPr>
                <w:rFonts w:ascii="宋体" w:hAnsi="宋体" w:cs="仿宋_GB2312"/>
                <w:szCs w:val="21"/>
              </w:rPr>
            </w:pPr>
            <w:r>
              <w:rPr>
                <w:rFonts w:ascii="宋体" w:hAnsi="宋体" w:cs="仿宋_GB2312"/>
                <w:szCs w:val="21"/>
              </w:rPr>
              <w:t>《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20" w:lineRule="exact"/>
              <w:ind w:firstLine="420" w:firstLineChars="200"/>
              <w:jc w:val="left"/>
              <w:rPr>
                <w:rFonts w:ascii="宋体" w:hAnsi="宋体" w:cs="仿宋_GB2312"/>
                <w:szCs w:val="21"/>
              </w:rPr>
            </w:pPr>
            <w:r>
              <w:rPr>
                <w:rFonts w:ascii="宋体" w:hAnsi="宋体" w:cs="仿宋_GB2312"/>
                <w:szCs w:val="21"/>
              </w:rPr>
              <w:t>《行政许可法》第四十四条“行政机关作出准予行政许可的决定，应当自作出决定之日起十日内向申请人颁发、送达行政许可证件，或者加贴标签、加盖检验、检测、检疫印章。”</w:t>
            </w:r>
          </w:p>
          <w:p>
            <w:pPr>
              <w:spacing w:line="320" w:lineRule="exact"/>
              <w:ind w:firstLine="420" w:firstLineChars="200"/>
              <w:jc w:val="left"/>
              <w:rPr>
                <w:rFonts w:ascii="宋体" w:hAnsi="宋体" w:cs="仿宋_GB2312"/>
                <w:szCs w:val="21"/>
              </w:rPr>
            </w:pPr>
            <w:r>
              <w:rPr>
                <w:rFonts w:ascii="宋体" w:hAnsi="宋体" w:cs="仿宋_GB2312"/>
                <w:szCs w:val="21"/>
              </w:rPr>
              <w:t>《行政许可法》第四十条“行政机关作出准予行政许可的决定，应当予以公开，公众有权查阅。”</w:t>
            </w:r>
          </w:p>
          <w:p>
            <w:pPr>
              <w:spacing w:line="320" w:lineRule="exact"/>
              <w:jc w:val="left"/>
              <w:rPr>
                <w:rFonts w:ascii="宋体" w:hAnsi="宋体"/>
                <w:szCs w:val="21"/>
              </w:rPr>
            </w:pPr>
          </w:p>
          <w:p>
            <w:pPr>
              <w:spacing w:line="320" w:lineRule="exact"/>
              <w:ind w:firstLine="420" w:firstLineChars="200"/>
              <w:jc w:val="left"/>
              <w:rPr>
                <w:rFonts w:ascii="宋体" w:hAnsi="宋体" w:cs="宋体"/>
                <w:color w:val="000000"/>
                <w:kern w:val="0"/>
                <w:szCs w:val="21"/>
              </w:rPr>
            </w:pPr>
            <w:r>
              <w:rPr>
                <w:rFonts w:ascii="宋体" w:hAnsi="宋体" w:cs="宋体"/>
                <w:color w:val="000000"/>
                <w:kern w:val="0"/>
                <w:szCs w:val="21"/>
              </w:rPr>
              <w:t>第十条 发证机关应当在接到申请之日起30个工作日内，对申请人提交的材料进行审查和现场核查，对符合条件的，颁发经营许可证；对不符合条件的，应当书面通知申请人并说明理由。</w:t>
            </w:r>
          </w:p>
          <w:p>
            <w:pPr>
              <w:widowControl/>
              <w:spacing w:line="320" w:lineRule="exact"/>
              <w:ind w:firstLine="420" w:firstLineChars="200"/>
              <w:jc w:val="left"/>
              <w:rPr>
                <w:rFonts w:ascii="宋体" w:hAnsi="宋体" w:cs="宋体"/>
                <w:kern w:val="0"/>
                <w:szCs w:val="21"/>
              </w:rPr>
            </w:pPr>
            <w:r>
              <w:rPr>
                <w:rFonts w:hint="eastAsia" w:ascii="宋体" w:hAnsi="宋体" w:cs="宋体"/>
                <w:color w:val="000000"/>
                <w:kern w:val="0"/>
                <w:szCs w:val="21"/>
              </w:rPr>
              <w:t>3.</w:t>
            </w:r>
            <w:r>
              <w:rPr>
                <w:rFonts w:hint="eastAsia" w:ascii="宋体" w:hAnsi="宋体" w:cs="宋体"/>
                <w:kern w:val="0"/>
                <w:szCs w:val="21"/>
              </w:rPr>
              <w:t>《危险化学品安全使用许可证实施办法》（</w:t>
            </w:r>
            <w:r>
              <w:rPr>
                <w:rFonts w:hint="eastAsia" w:ascii="宋体" w:hAnsi="宋体"/>
                <w:szCs w:val="21"/>
              </w:rPr>
              <w:t>国家安全生产监督管理局57号令</w:t>
            </w:r>
            <w:r>
              <w:rPr>
                <w:rFonts w:hint="eastAsia" w:ascii="宋体" w:hAnsi="宋体" w:cs="宋体"/>
                <w:kern w:val="0"/>
                <w:szCs w:val="21"/>
              </w:rPr>
              <w:t>，自2013年5月1日起施行）。</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第二十条</w:t>
            </w:r>
            <w:r>
              <w:rPr>
                <w:rFonts w:ascii="宋体" w:hAnsi="宋体" w:cs="宋体"/>
                <w:kern w:val="0"/>
                <w:szCs w:val="21"/>
              </w:rPr>
              <w:t xml:space="preserve"> </w:t>
            </w:r>
            <w:r>
              <w:rPr>
                <w:rFonts w:hint="eastAsia" w:ascii="宋体" w:hAnsi="宋体" w:cs="宋体"/>
                <w:kern w:val="0"/>
                <w:szCs w:val="21"/>
              </w:rPr>
              <w:t>发证机关收到企业申请文件、资料后，应当按照下列情况分别作出处理：</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（一）申请事项依法不需要取得安全使用许可证的，当场告知企业不予受理；</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（二）申请材料存在可以当场更正的错误的，允许企业当场更正；</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（三）申请材料不齐全或者不符合法定形式的，当场或者在</w:t>
            </w:r>
            <w:r>
              <w:rPr>
                <w:rFonts w:ascii="宋体" w:hAnsi="宋体" w:cs="宋体"/>
                <w:kern w:val="0"/>
                <w:szCs w:val="21"/>
              </w:rPr>
              <w:t>5</w:t>
            </w:r>
            <w:r>
              <w:rPr>
                <w:rFonts w:hint="eastAsia" w:ascii="宋体" w:hAnsi="宋体" w:cs="宋体"/>
                <w:kern w:val="0"/>
                <w:szCs w:val="21"/>
              </w:rPr>
              <w:t>个工作日内一次告知企业需要补正的全部内容，并出具补正告知书；逾期不告知的，自收到申请材料之日起即为受理；</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（四）企业申请材料齐全、符合法定形式，或者按照发证机关要求提交全部补正申请材料的，立即受理其申请。</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发证机关受理或者不予受理行政许可申请，应当出具加盖本机关专用印章和注明日期的书面凭证。</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第二十一条</w:t>
            </w:r>
            <w:r>
              <w:rPr>
                <w:rFonts w:ascii="宋体" w:hAnsi="宋体" w:cs="宋体"/>
                <w:kern w:val="0"/>
                <w:szCs w:val="21"/>
              </w:rPr>
              <w:t xml:space="preserve"> </w:t>
            </w:r>
            <w:r>
              <w:rPr>
                <w:rFonts w:hint="eastAsia" w:ascii="宋体" w:hAnsi="宋体" w:cs="宋体"/>
                <w:kern w:val="0"/>
                <w:szCs w:val="21"/>
              </w:rPr>
              <w:t>安全使用许可证申请受理后，发证机关应当组织人员对企业提交的申请文件、资料进行审查。对企业提交的文件、资料内容存在疑问，需要到现场核查的，应当指派工作人员对有关内容进行现场核查。工作人员应当如实提出书面核查意见。</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第二十二条</w:t>
            </w:r>
            <w:r>
              <w:rPr>
                <w:rFonts w:ascii="宋体" w:hAnsi="宋体" w:cs="宋体"/>
                <w:kern w:val="0"/>
                <w:szCs w:val="21"/>
              </w:rPr>
              <w:t xml:space="preserve"> </w:t>
            </w:r>
            <w:r>
              <w:rPr>
                <w:rFonts w:hint="eastAsia" w:ascii="宋体" w:hAnsi="宋体" w:cs="宋体"/>
                <w:kern w:val="0"/>
                <w:szCs w:val="21"/>
              </w:rPr>
              <w:t>发证机关应当在受理之日起</w:t>
            </w:r>
            <w:r>
              <w:rPr>
                <w:rFonts w:ascii="宋体" w:hAnsi="宋体" w:cs="宋体"/>
                <w:kern w:val="0"/>
                <w:szCs w:val="21"/>
              </w:rPr>
              <w:t>45</w:t>
            </w:r>
            <w:r>
              <w:rPr>
                <w:rFonts w:hint="eastAsia" w:ascii="宋体" w:hAnsi="宋体" w:cs="宋体"/>
                <w:kern w:val="0"/>
                <w:szCs w:val="21"/>
              </w:rPr>
              <w:t>日内作出是否准予许可的决定。发证机关现场核查和企业整改有关问题所需时间不计算在本条规定的期限内。</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第二十三条</w:t>
            </w:r>
            <w:r>
              <w:rPr>
                <w:rFonts w:ascii="宋体" w:hAnsi="宋体" w:cs="宋体"/>
                <w:kern w:val="0"/>
                <w:szCs w:val="21"/>
              </w:rPr>
              <w:t xml:space="preserve"> </w:t>
            </w:r>
            <w:r>
              <w:rPr>
                <w:rFonts w:hint="eastAsia" w:ascii="宋体" w:hAnsi="宋体" w:cs="宋体"/>
                <w:kern w:val="0"/>
                <w:szCs w:val="21"/>
              </w:rPr>
              <w:t>发证机关作出准予许可的决定的，应当自决定之日起</w:t>
            </w:r>
            <w:r>
              <w:rPr>
                <w:rFonts w:ascii="宋体" w:hAnsi="宋体" w:cs="宋体"/>
                <w:kern w:val="0"/>
                <w:szCs w:val="21"/>
              </w:rPr>
              <w:t>10</w:t>
            </w:r>
            <w:r>
              <w:rPr>
                <w:rFonts w:hint="eastAsia" w:ascii="宋体" w:hAnsi="宋体" w:cs="宋体"/>
                <w:kern w:val="0"/>
                <w:szCs w:val="21"/>
              </w:rPr>
              <w:t>个工作日内颁发安全使用许可证。</w:t>
            </w:r>
          </w:p>
          <w:p>
            <w:pPr>
              <w:widowControl/>
              <w:spacing w:line="320" w:lineRule="exact"/>
              <w:ind w:firstLine="420" w:firstLineChars="200"/>
              <w:jc w:val="left"/>
              <w:rPr>
                <w:rFonts w:ascii="宋体" w:hAnsi="宋体" w:cs="宋体"/>
                <w:kern w:val="0"/>
                <w:szCs w:val="21"/>
              </w:rPr>
            </w:pPr>
            <w:r>
              <w:rPr>
                <w:rFonts w:hint="eastAsia" w:ascii="宋体" w:hAnsi="宋体" w:cs="宋体"/>
                <w:kern w:val="0"/>
                <w:szCs w:val="21"/>
              </w:rPr>
              <w:t>发证机关作出不予许可的决定的，应当在</w:t>
            </w:r>
            <w:r>
              <w:rPr>
                <w:rFonts w:ascii="宋体" w:hAnsi="宋体" w:cs="宋体"/>
                <w:kern w:val="0"/>
                <w:szCs w:val="21"/>
              </w:rPr>
              <w:t>10</w:t>
            </w:r>
            <w:r>
              <w:rPr>
                <w:rFonts w:hint="eastAsia" w:ascii="宋体" w:hAnsi="宋体" w:cs="宋体"/>
                <w:kern w:val="0"/>
                <w:szCs w:val="21"/>
              </w:rPr>
              <w:t>个工作日内书面告知企业并说明理由。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问责依据</w:t>
            </w:r>
          </w:p>
        </w:tc>
        <w:tc>
          <w:tcPr>
            <w:tcW w:w="8248" w:type="dxa"/>
            <w:vAlign w:val="center"/>
          </w:tcPr>
          <w:p>
            <w:pPr>
              <w:spacing w:line="320" w:lineRule="exact"/>
              <w:jc w:val="left"/>
              <w:rPr>
                <w:rFonts w:ascii="宋体" w:hAnsi="宋体" w:cs="仿宋_GB2312"/>
                <w:szCs w:val="21"/>
              </w:rPr>
            </w:pPr>
            <w:r>
              <w:rPr>
                <w:rFonts w:hint="eastAsia" w:ascii="宋体" w:hAnsi="宋体" w:cs="仿宋_GB2312"/>
                <w:szCs w:val="21"/>
              </w:rPr>
              <w:t>对不履行或不正确履行行政职责的行政机关及其工作人员，依据《中华人民共和国</w:t>
            </w:r>
            <w:bookmarkStart w:id="0" w:name="_GoBack"/>
            <w:bookmarkEnd w:id="0"/>
            <w:r>
              <w:rPr>
                <w:rFonts w:hint="eastAsia" w:ascii="宋体" w:hAnsi="宋体" w:cs="仿宋_GB2312"/>
                <w:szCs w:val="21"/>
              </w:rPr>
              <w:t>监察法》、《中华人民共和国行政许可法》、《中华人民共和国安全生产法》、《行政机关公务员处分条例》、《阿坝州行政审批违法违纪行为责任追究办法》、《安全生产领域违法违纪行为政纪处分暂行规定》、《安全生产监管监察职责和行政执法责任追究的规定》《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112" w:type="dxa"/>
            <w:vAlign w:val="center"/>
          </w:tcPr>
          <w:p>
            <w:pPr>
              <w:spacing w:line="320" w:lineRule="exact"/>
              <w:jc w:val="center"/>
              <w:rPr>
                <w:rFonts w:ascii="宋体" w:hAnsi="宋体" w:cs="仿宋_GB2312"/>
                <w:szCs w:val="21"/>
              </w:rPr>
            </w:pPr>
            <w:r>
              <w:rPr>
                <w:rFonts w:hint="eastAsia" w:ascii="宋体" w:hAnsi="宋体" w:cs="仿宋_GB2312"/>
                <w:szCs w:val="21"/>
              </w:rPr>
              <w:t>监督电话</w:t>
            </w:r>
          </w:p>
        </w:tc>
        <w:tc>
          <w:tcPr>
            <w:tcW w:w="8248" w:type="dxa"/>
            <w:vAlign w:val="center"/>
          </w:tcPr>
          <w:p>
            <w:pPr>
              <w:spacing w:line="320" w:lineRule="exact"/>
              <w:jc w:val="center"/>
              <w:rPr>
                <w:rFonts w:ascii="宋体" w:hAnsi="宋体" w:cs="仿宋_GB2312"/>
                <w:szCs w:val="21"/>
              </w:rPr>
            </w:pPr>
            <w:r>
              <w:rPr>
                <w:rFonts w:hint="eastAsia" w:ascii="宋体" w:hAnsi="宋体" w:cs="仿宋_GB2312"/>
                <w:szCs w:val="21"/>
              </w:rPr>
              <w:t>0837 -2481157</w:t>
            </w:r>
          </w:p>
        </w:tc>
      </w:tr>
    </w:tbl>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宋体-PUA">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58EE"/>
    <w:rsid w:val="0009651C"/>
    <w:rsid w:val="00151D0F"/>
    <w:rsid w:val="00267A29"/>
    <w:rsid w:val="00275EB7"/>
    <w:rsid w:val="0028071D"/>
    <w:rsid w:val="002E4FF4"/>
    <w:rsid w:val="003248ED"/>
    <w:rsid w:val="003606AC"/>
    <w:rsid w:val="004958EE"/>
    <w:rsid w:val="006202B4"/>
    <w:rsid w:val="00A30AB6"/>
    <w:rsid w:val="00A90607"/>
    <w:rsid w:val="00B95AFA"/>
    <w:rsid w:val="00C711D2"/>
    <w:rsid w:val="00DD2344"/>
    <w:rsid w:val="00DE6461"/>
    <w:rsid w:val="00E174B5"/>
    <w:rsid w:val="00F06986"/>
    <w:rsid w:val="13323D57"/>
    <w:rsid w:val="1CF74287"/>
    <w:rsid w:val="33E0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kern w:val="0"/>
      <w:sz w:val="24"/>
    </w:rPr>
  </w:style>
  <w:style w:type="character" w:styleId="6">
    <w:name w:val="Strong"/>
    <w:basedOn w:val="5"/>
    <w:qFormat/>
    <w:uiPriority w:val="22"/>
    <w:rPr>
      <w:b/>
      <w:bCs/>
      <w:color w:val="943634"/>
      <w:spacing w:val="5"/>
    </w:rPr>
  </w:style>
  <w:style w:type="character" w:customStyle="1" w:styleId="8">
    <w:name w:val="页眉 Char"/>
    <w:basedOn w:val="5"/>
    <w:link w:val="3"/>
    <w:semiHidden/>
    <w:qFormat/>
    <w:uiPriority w:val="99"/>
    <w:rPr>
      <w:rFonts w:ascii="Times New Roman" w:hAnsi="Times New Roman" w:eastAsia="宋体" w:cs="Times New Roman"/>
      <w:sz w:val="18"/>
      <w:szCs w:val="18"/>
    </w:rPr>
  </w:style>
  <w:style w:type="character" w:customStyle="1" w:styleId="9">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724</Words>
  <Characters>4129</Characters>
  <Lines>34</Lines>
  <Paragraphs>9</Paragraphs>
  <TotalTime>9</TotalTime>
  <ScaleCrop>false</ScaleCrop>
  <LinksUpToDate>false</LinksUpToDate>
  <CharactersWithSpaces>4844</CharactersWithSpaces>
  <Application>WPS Office_10.1.0.7311_F1E327BC-269C-435d-A152-05C5408002CA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2018-04-11T07:32:00Z</dcterms:created>
  <dc:creator>admin</dc:creator>
  <cp:lastModifiedBy>Administrator</cp:lastModifiedBy>
  <dcterms:modified xsi:type="dcterms:W3CDTF">2018-04-25T06:49:34Z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