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麦尔玛镇阿布洛村桥梁维修加固项目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项目单位：</w:t>
      </w:r>
      <w:r>
        <w:rPr>
          <w:rFonts w:hint="eastAsia" w:ascii="仿宋" w:hAnsi="仿宋" w:eastAsia="仿宋" w:cs="仿宋"/>
          <w:b w:val="0"/>
          <w:bCs w:val="0"/>
          <w:sz w:val="30"/>
          <w:szCs w:val="30"/>
          <w:highlight w:val="none"/>
          <w:u w:val="single"/>
          <w:lang w:val="en-US" w:eastAsia="zh-CN"/>
        </w:rPr>
        <w:t xml:space="preserve">阿坝县麦尔玛镇人民政府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主管单位：</w:t>
      </w:r>
      <w:r>
        <w:rPr>
          <w:rFonts w:hint="eastAsia" w:ascii="仿宋" w:hAnsi="仿宋" w:eastAsia="仿宋" w:cs="仿宋"/>
          <w:b w:val="0"/>
          <w:bCs w:val="0"/>
          <w:sz w:val="30"/>
          <w:szCs w:val="30"/>
          <w:highlight w:val="none"/>
          <w:u w:val="single"/>
          <w:lang w:val="en-US" w:eastAsia="zh-CN"/>
        </w:rPr>
        <w:t xml:space="preserve">阿坝县乡村振兴局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highlight w:val="none"/>
          <w:u w:val="single"/>
          <w:lang w:val="en-US" w:eastAsia="zh-CN"/>
        </w:rPr>
      </w:pPr>
      <w:r>
        <w:rPr>
          <w:rFonts w:hint="eastAsia" w:ascii="仿宋" w:hAnsi="仿宋" w:eastAsia="仿宋" w:cs="仿宋"/>
          <w:b w:val="0"/>
          <w:bCs w:val="0"/>
          <w:sz w:val="30"/>
          <w:szCs w:val="30"/>
          <w:highlight w:val="none"/>
          <w:lang w:val="en-US" w:eastAsia="zh-CN"/>
        </w:rPr>
        <w:t>评价机构：</w:t>
      </w:r>
      <w:r>
        <w:rPr>
          <w:rFonts w:hint="eastAsia" w:ascii="仿宋" w:hAnsi="仿宋" w:eastAsia="仿宋" w:cs="仿宋"/>
          <w:b w:val="0"/>
          <w:bCs w:val="0"/>
          <w:sz w:val="30"/>
          <w:szCs w:val="30"/>
          <w:highlight w:val="none"/>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highlight w:val="none"/>
          <w:lang w:val="en-US" w:eastAsia="zh-CN"/>
        </w:rPr>
        <w:t>日    期：</w:t>
      </w:r>
      <w:r>
        <w:rPr>
          <w:rFonts w:hint="eastAsia" w:ascii="仿宋" w:hAnsi="仿宋" w:eastAsia="仿宋" w:cs="仿宋"/>
          <w:b w:val="0"/>
          <w:bCs w:val="0"/>
          <w:sz w:val="30"/>
          <w:szCs w:val="30"/>
          <w:highlight w:val="none"/>
          <w:u w:val="single"/>
          <w:lang w:val="en-US" w:eastAsia="zh-CN"/>
        </w:rPr>
        <w:t xml:space="preserve">2023年11月15日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_Toc14734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_Toc14734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_Toc24720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_Toc24720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_Toc27049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_Toc27049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_Toc28204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_Toc28204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_Toc29355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_Toc29355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_Toc6856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_Toc6856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_Toc32403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_Toc32403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_Toc2049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_Toc2049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_Toc12732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_Toc12732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_Toc29996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_Toc29996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_Toc28903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_Toc28903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_Toc21442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_Toc28798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_Toc28798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_Toc13328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_Toc13328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_Toc7933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_Toc7933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_Toc29816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_Toc29816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_Toc19372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_Toc19372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_Toc12244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_Toc12244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_Toc13317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_Toc13317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_Toc2986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_Toc13696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_Toc13696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_Toc19803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_Toc19803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_Toc3747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_Toc3747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_Toc5491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_Toc5491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_Toc12664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_Toc12664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_Toc23230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_Toc23230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_Toc31453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_Toc31453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47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麦尔玛镇阿布洛村桥梁维修加固项目</w:t>
      </w:r>
      <w:r>
        <w:rPr>
          <w:rFonts w:hint="eastAsia" w:ascii="仿宋" w:hAnsi="仿宋" w:eastAsia="仿宋" w:cs="仿宋"/>
          <w:b w:val="0"/>
          <w:bCs w:val="0"/>
          <w:sz w:val="30"/>
          <w:szCs w:val="30"/>
          <w:highlight w:val="none"/>
          <w:lang w:val="en-US" w:eastAsia="zh-CN"/>
        </w:rPr>
        <w:t>由阿坝县麦尔玛镇人民政府进行申报，成都青云致远工程咨询有限公司受阿坝县财政局委托进行本次绩效评价工作。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项目位于阿坝县麦尔玛镇，原有桥梁不同程度的损坏，有较大面积的损坏，进一步提升群众居住环境，极大改善群众交通出行，促进经济繁荣，提升群众幸福感。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预估资金总额为312.00万元，阿坝县发展和改革局批复列示，项目资金来源为财政衔接资金和涉农整合资金。资金文件依据为阿坝州财政局、阿坝州乡村振兴局、阿坝州发改委、阿坝州民宗委文件《阿州财农（2023）14号》、阿坝县财政局《阿县财农（2023）8号》文件，经调剂后项目预算金额为192.00万元，已下达资金192.00万元。</w:t>
      </w:r>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192.00万元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支付1,860,426.57元。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项目已于2023年10月11日完工验收，验收鉴定为合格。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，除竣工验收报告中验收质量为合格，但是未列明项目实施内容</w:t>
      </w:r>
      <w:r>
        <w:rPr>
          <w:rFonts w:hint="eastAsia" w:ascii="仿宋" w:hAnsi="仿宋" w:eastAsia="仿宋" w:cs="仿宋"/>
          <w:sz w:val="30"/>
          <w:szCs w:val="30"/>
          <w:highlight w:val="none"/>
          <w:lang w:val="en-US" w:eastAsia="zh-CN"/>
        </w:rPr>
        <w:t>、项目时效指</w:t>
      </w:r>
      <w:r>
        <w:rPr>
          <w:rFonts w:hint="eastAsia" w:ascii="仿宋" w:hAnsi="仿宋" w:eastAsia="仿宋" w:cs="仿宋"/>
          <w:sz w:val="30"/>
          <w:szCs w:val="30"/>
          <w:lang w:val="en-US" w:eastAsia="zh-CN"/>
        </w:rPr>
        <w:t>标设置不合理明确，未设置经济效益、生态效益指标，未制定相应财务管理制度、业务管理制度、未制定可行性研究报告外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本项目</w:t>
      </w:r>
      <w:r>
        <w:rPr>
          <w:rFonts w:hint="default" w:ascii="仿宋" w:hAnsi="仿宋" w:eastAsia="仿宋" w:cs="仿宋"/>
          <w:sz w:val="30"/>
          <w:szCs w:val="30"/>
          <w:highlight w:val="none"/>
          <w:lang w:val="en-US" w:eastAsia="zh-CN"/>
        </w:rPr>
        <w:t>。项目基本实现了立项时的绩效目标</w:t>
      </w:r>
      <w:r>
        <w:rPr>
          <w:rFonts w:hint="eastAsia" w:ascii="仿宋" w:hAnsi="仿宋" w:eastAsia="仿宋" w:cs="仿宋"/>
          <w:sz w:val="30"/>
          <w:szCs w:val="30"/>
          <w:highlight w:val="none"/>
          <w:lang w:val="en-US" w:eastAsia="zh-CN"/>
        </w:rPr>
        <w:t>，</w:t>
      </w:r>
      <w:r>
        <w:rPr>
          <w:rFonts w:hint="eastAsia" w:ascii="仿宋" w:hAnsi="仿宋" w:eastAsia="仿宋" w:cs="仿宋"/>
          <w:color w:val="auto"/>
          <w:sz w:val="30"/>
          <w:szCs w:val="30"/>
          <w:highlight w:val="none"/>
          <w:lang w:val="en-US" w:eastAsia="zh-CN"/>
        </w:rPr>
        <w:t>最终评分得分为89.87分</w:t>
      </w:r>
      <w:r>
        <w:rPr>
          <w:rFonts w:hint="eastAsia" w:ascii="仿宋" w:hAnsi="仿宋" w:eastAsia="仿宋" w:cs="仿宋"/>
          <w:sz w:val="30"/>
          <w:szCs w:val="30"/>
          <w:highlight w:val="none"/>
          <w:lang w:val="en-US" w:eastAsia="zh-CN"/>
        </w:rPr>
        <w:t>，属于“良”。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麦尔玛镇阿布洛村桥梁维修加固项目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4720"/>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704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麦尔玛镇座落在阿坝县城东南面，距县城33公里，素有“东大门”之称，是一个以畜牧业生产为主的纯牧业镇。东部与贾洛镇相连；南靠查理乡；西面与麦昆乡相邻；北面界甘肃省玛曲县齐哈玛。幅员面积801平方公里。东西长120 公里，南北宽50公里。麦尔玛镇政府所在地海拔3480米，纬度32°51′，经度101°59′。辖5个行政村（全是纯牧区村）、33个自然组。全镇有农牧民1220户5899人</w:t>
      </w:r>
      <w:r>
        <w:rPr>
          <w:rFonts w:hint="eastAsia" w:ascii="仿宋" w:hAnsi="仿宋" w:eastAsia="仿宋" w:cs="仿宋"/>
          <w:b w:val="0"/>
          <w:bCs w:val="0"/>
          <w:sz w:val="30"/>
          <w:szCs w:val="30"/>
          <w:lang w:val="en-US" w:eastAsia="zh-CN"/>
        </w:rPr>
        <w:t>。原有桥梁不同程度的损坏，情况破坏比较严重，现有桥梁严重影响农牧民的生产和生活，成为制约当地农牧民的经济发展的瓶颈。要致富，先修路。为进一步提升人居环境，促进生产发展，为农牧民脱贫致富，打造乡村振兴示范点，因此开展建设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312.00万元，阿坝县发展和改革局批复列示，项目资金来源为财政衔接资金和涉农整合资金。资金文件依据为阿坝州财政局、阿坝州乡村振兴局、阿坝州发改委、阿坝州民宗委文件《阿州财农（2023）14号》、阿坝县财政局《阿县财农（2023）8号》文件，经</w:t>
      </w:r>
      <w:r>
        <w:rPr>
          <w:rFonts w:hint="eastAsia" w:ascii="仿宋" w:hAnsi="仿宋" w:eastAsia="仿宋" w:cs="仿宋"/>
          <w:sz w:val="30"/>
          <w:szCs w:val="30"/>
          <w:lang w:val="en-US" w:eastAsia="zh-CN"/>
        </w:rPr>
        <w:t>调剂后项目预算金额为</w:t>
      </w:r>
      <w:r>
        <w:rPr>
          <w:rFonts w:hint="eastAsia" w:ascii="仿宋" w:hAnsi="仿宋" w:eastAsia="仿宋" w:cs="仿宋"/>
          <w:b w:val="0"/>
          <w:bCs w:val="0"/>
          <w:sz w:val="30"/>
          <w:szCs w:val="30"/>
          <w:lang w:val="en-US" w:eastAsia="zh-CN"/>
        </w:rPr>
        <w:t>192.00万元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192.00万元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192.00万元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支付1,860,426.57元。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根据本项目初步设计报告及其批复文件，项目地位于阿坝县麦尔玛镇</w:t>
      </w:r>
      <w:r>
        <w:rPr>
          <w:rFonts w:hint="eastAsia" w:ascii="仿宋" w:hAnsi="仿宋" w:eastAsia="仿宋"/>
          <w:sz w:val="32"/>
          <w:szCs w:val="32"/>
        </w:rPr>
        <w:t>阿布洛村</w:t>
      </w:r>
      <w:r>
        <w:rPr>
          <w:rFonts w:hint="eastAsia" w:ascii="仿宋" w:hAnsi="仿宋" w:eastAsia="仿宋" w:cs="仿宋"/>
          <w:b w:val="0"/>
          <w:bCs w:val="0"/>
          <w:sz w:val="30"/>
          <w:szCs w:val="30"/>
          <w:lang w:val="en-US" w:eastAsia="zh-CN"/>
        </w:rPr>
        <w:t>。建设规模为对3座宽2米、长7米的桥梁加固维修；新建1座宽度4米，长度8米的钢筋混凝土桥；新建财运路桥头人行桥，宽4米，长10米；财运路桥头挡土墙加固，长度12米，高度3米。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lang w:val="en-US" w:eastAsia="zh-CN"/>
        </w:rPr>
        <w:t>本项目已编制《麦尔玛镇阿布洛村桥梁维修加固项目实施方案》，2022年12月12日由阿坝县发展和改革局出具批复（阿县发改行审〔2022〕193号）。经符合规定的招投标程序后确定监理单位及施工单位，四川喜马拉雅工程管理咨询有限公司任监理单位，四川威廷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项目于2023年4月20日开工，2023年8月10日完工验收，出具竣工验收报告。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阿坝县麦尔玛镇人民政府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镇风文明。制订镇镇权责清单，加强公共服务体系建设</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项目主管单位为乡村振兴局，为阿坝县人民政府职能部门，</w:t>
      </w:r>
      <w:r>
        <w:rPr>
          <w:rFonts w:hint="eastAsia" w:ascii="仿宋" w:hAnsi="仿宋" w:eastAsia="仿宋" w:cs="仿宋"/>
          <w:sz w:val="30"/>
          <w:szCs w:val="30"/>
          <w:lang w:val="en-US" w:eastAsia="zh-CN"/>
        </w:rPr>
        <w:t>在国家、省、州的相关规划和政策指引下，主管实施本项目，为其履行职能并完成国家、省、州的相关任务和规划的具体举措。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施工单位：四川威廷建筑工程有限公司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监理单位：四川喜马拉雅工程管理咨询有限公司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本工程项目责任主体为阿坝县麦尔玛镇人民政府，由阿坝县麦尔玛镇人民政府牵头开展项目的建设实施。为确保工程顺利完成，结合项目区工程进展实际情况，实行公开招标确定专业施工队伍。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麦尔玛镇人民政府统一管理。本项目建设业主单位为阿坝县麦尔玛镇人民政府，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阿坝县麦尔玛镇人民政府成立项目建设领导小组，负责该项目的组织领导、指挥、协调及监督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根据与阿坝县财政局、阿坝县麦尔玛镇人民政府咨询，当前项目单位未针对本项目制定相关的项目管理制度。本项目沿用阿坝县类似项目管理制度执行。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阿坝县麦尔玛镇人民政府暂未针对麦尔玛镇阿布洛村桥梁维修加固项目制定财务管理制度，本项目财务制度沿用一般性工程项目的财务管理制度及政府部门相关财务管理制度。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8204"/>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麦尔玛镇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可持续影响指标、服务对象满意度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756"/>
        <w:gridCol w:w="3223"/>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7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7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麦尔玛镇阿布洛村桥梁维修加固项目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4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5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指标1：新建桥梁</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5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指标2：维修加固桥梁</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5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指标3：桥坝延伸</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≥0.51km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5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指标1：新建桥梁标准（车行桥）</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30万元/座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5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指标2：新建桥梁标准（人行桥）</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15万元/座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312万元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指标1：带动增加脱贫人口收入</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≥4500元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≥751人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58"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9355"/>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6856"/>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神，对阿坝县麦尔玛镇人民政府开展的麦尔玛镇阿布洛村桥梁维修加固项目进行事后绩效评价，从财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阿坝县麦尔玛镇人民政府开展的麦尔玛镇阿布洛村桥梁维修加固项目，评价本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麦尔玛镇阿布洛村桥梁维修加固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32403"/>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麦尔玛镇阿布洛村桥梁维修加固项目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049"/>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2732"/>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9996"/>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麦尔玛镇人民政府先内部讨论决议设立该项目，经过主管部门和财政部门等审核。但项目未制定可行性研究报告，就形式上缺少对本项目实施的可行性、必要性、风险及应对措施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eastAsia="zh-CN"/>
        </w:rPr>
        <w:t>阿坝县麦尔玛镇人民政府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部分绩效目标的设置不够合理，时效指标设置未明确开竣工时间，仅为项目完成及时率，且本项目未制定生态效益指标。</w:t>
      </w:r>
      <w:r>
        <w:rPr>
          <w:rFonts w:hint="eastAsia" w:ascii="仿宋" w:hAnsi="仿宋" w:eastAsia="仿宋" w:cs="仿宋"/>
          <w:b w:val="0"/>
          <w:bCs w:val="0"/>
          <w:sz w:val="30"/>
          <w:szCs w:val="30"/>
          <w:highlight w:val="none"/>
          <w:lang w:val="en-US" w:eastAsia="zh-CN"/>
        </w:rPr>
        <w:t xml:space="preserve">项目绩效目标申报表的产出指标中新建桥梁、维修加固桥梁指标值为5座，根据其提交的完工验收鉴定书、监理单位出具的监理报告、项目批复及初步设计报告等文件以及与相关负责人的访谈工作，新建桥梁、维修加固桥梁两项指标实际指的是同一类型桥梁，此处为指标值设置不合理。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（2）绩效指标明确性，权重4分，得分3分。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本指标考察依据绩效目标设定的绩效指标是否清晰、细化、可衡量等，用以反映和考</w:t>
      </w:r>
      <w:r>
        <w:rPr>
          <w:rFonts w:hint="eastAsia" w:ascii="仿宋" w:hAnsi="仿宋" w:eastAsia="仿宋" w:cs="仿宋"/>
          <w:b w:val="0"/>
          <w:bCs w:val="0"/>
          <w:sz w:val="30"/>
          <w:szCs w:val="30"/>
          <w:lang w:val="en-US" w:eastAsia="zh-CN"/>
        </w:rPr>
        <w:t xml:space="preserve">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建设年限为1年，绩效目标申报表中时效指标仅为工程及时完成率，未明确项目建设开工竣工时间项目时效，绩效目标设置不够明确。且项目绩效目标申报表中未设立项目生态效益指标，绩效目标申报表不够完善。</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312.00万元，阿坝县发展和改革局批复列示，项目资金来源为财政衔接资金和涉农整合资金。资金文件依据为阿坝州财政局、阿坝州乡村振兴局、阿坝州发改委、阿坝州民宗委文件《阿州财农（2023）14号》、阿坝县财政局《阿县财农（2023）8号》文件，经调剂后项目预算金额为192.00万元，已下达资金192.00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890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得分17.87分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权重12分，得分11.87分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312.00万元，阿坝县发展和改革局批复列示，项目资金来源为财政衔接资金和涉农整合资金。资金文件依据为阿坝州财政局、阿坝州乡村振兴局、阿坝州发改委、阿坝州民宗委文件《阿州财农（2023）14号》、阿坝县财政局《阿县财农（2023）8号》文件，经调剂后项目预算金额为192.00万元，已下达资金192.00万元。</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，权重4分，得分3.87分。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w:t>
      </w:r>
      <w:r>
        <w:rPr>
          <w:rFonts w:hint="eastAsia" w:ascii="仿宋" w:hAnsi="仿宋" w:eastAsia="仿宋" w:cs="仿宋"/>
          <w:b w:val="0"/>
          <w:bCs w:val="0"/>
          <w:sz w:val="30"/>
          <w:szCs w:val="30"/>
          <w:lang w:val="en-US" w:eastAsia="zh-CN"/>
        </w:rPr>
        <w:t>192.00万元</w:t>
      </w:r>
      <w:r>
        <w:rPr>
          <w:rFonts w:hint="eastAsia" w:ascii="仿宋" w:hAnsi="仿宋" w:eastAsia="仿宋" w:cs="仿宋"/>
          <w:sz w:val="30"/>
          <w:szCs w:val="30"/>
          <w:lang w:val="en-US" w:eastAsia="zh-CN"/>
        </w:rPr>
        <w:t>，本项目已支付1,860,426.57元。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为96.8%。</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、阿坝县麦尔玛镇人民政府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1442"/>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1、产出数量：实际完成率，权重10分，得分9分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（1）新建桥梁、维修加固桥梁，权重5分，得分4分。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项目绩效目标申报表的产出指标中新建桥梁、维修加固桥梁指标值为5座，</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，新建桥梁、维修加固桥梁两项指标实际指的是同一类型桥梁，此处为指标值设置不合理。新建桥梁、维修加固桥梁总共5座，产出数量完成率为100%，但是产出指标设置不合理。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（2）桥坝延伸，权重5分，得分5分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项目绩效目标申报表的产出指标中桥坝延伸指标值为0.51km，</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，项目桥坝延伸为0.51km，桥坝延伸完成率为100%。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（1）项目（工程）验收合格率，权重10分，得分9分。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100%，依据项目单位、施工单位、设计单位、监理单位出具的完工验收鉴定书的结论列示：本项目工程质量评定合格。验收结论为合格。经评价组查阅项目竣工验收报告，项目竣工验收报告中验收质量为合格，但是未列明项目实施内容，竣工验收报告应当明确列出项目所有建设内容，以便实施考核和进行后续质量保障工作。</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（1）项目（工程）完成及时率</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根据本项目批复文件列示，项目建设年限为1年，本项目已于2023年10月11日建设完成，但设置项目绩效目标时未明确开工、竣工期限，得分9分。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本项目成本指标为新建桥梁标准（车行桥）</w:t>
      </w:r>
      <w:r>
        <w:rPr>
          <w:rFonts w:hint="default"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highlight w:val="none"/>
          <w:lang w:val="en-US" w:eastAsia="zh-CN"/>
        </w:rPr>
        <w:t>30万元/座，新建桥梁标准（人行桥）</w:t>
      </w:r>
      <w:r>
        <w:rPr>
          <w:rFonts w:hint="default"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highlight w:val="none"/>
          <w:lang w:val="en-US" w:eastAsia="zh-CN"/>
        </w:rPr>
        <w:t>15万元/座。评价组核查项目单位提供的项目预算批复、项目施工合同和项目会计核算资料，该项目实际新建桥梁标准（车行桥）≤30万元/座，新建桥梁标准（人行桥）≤15万元/座。完成既定绩效目标，得分10分。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8798"/>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带动增加脱贫人口务工收入≥450元，根据本项目施工资料，经评价组查询本项目劳务用工资料，本项目劳务人员许多来自于当地群众，切实提高当地人民群众收入，产生经济效益，提供大量劳务岗位，发放劳务薪资≥4500元。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受益脱贫人口数≥216人，评价组通过调查</w:t>
      </w:r>
      <w:r>
        <w:rPr>
          <w:rFonts w:hint="eastAsia" w:ascii="仿宋" w:hAnsi="仿宋" w:eastAsia="仿宋" w:cs="仿宋"/>
          <w:b w:val="0"/>
          <w:bCs w:val="0"/>
          <w:sz w:val="30"/>
          <w:szCs w:val="30"/>
          <w:lang w:val="en-US" w:eastAsia="zh-CN"/>
        </w:rPr>
        <w:t>走访，查阅相关资料，工程主要收益范围为各地住户，项目能够服务到当地群众及游客</w:t>
      </w:r>
      <w:r>
        <w:rPr>
          <w:rFonts w:hint="eastAsia" w:ascii="仿宋" w:hAnsi="仿宋" w:eastAsia="仿宋" w:cs="仿宋"/>
          <w:b w:val="0"/>
          <w:bCs w:val="0"/>
          <w:sz w:val="30"/>
          <w:szCs w:val="30"/>
          <w:highlight w:val="none"/>
          <w:lang w:val="en-US" w:eastAsia="zh-CN"/>
        </w:rPr>
        <w:t>≥216人</w:t>
      </w:r>
      <w:r>
        <w:rPr>
          <w:rFonts w:hint="eastAsia" w:ascii="仿宋" w:hAnsi="仿宋" w:eastAsia="仿宋" w:cs="仿宋"/>
          <w:b w:val="0"/>
          <w:bCs w:val="0"/>
          <w:sz w:val="30"/>
          <w:szCs w:val="30"/>
          <w:lang w:val="en-US" w:eastAsia="zh-CN"/>
        </w:rPr>
        <w:t>，有效完善当地基础设施，促进交通便利，</w:t>
      </w:r>
      <w:r>
        <w:rPr>
          <w:rFonts w:hint="eastAsia" w:ascii="仿宋" w:hAnsi="仿宋" w:eastAsia="仿宋" w:cs="仿宋"/>
          <w:b w:val="0"/>
          <w:bCs w:val="0"/>
          <w:sz w:val="30"/>
          <w:szCs w:val="30"/>
          <w:highlight w:val="none"/>
          <w:lang w:val="en-US" w:eastAsia="zh-CN"/>
        </w:rPr>
        <w:t>受益脱贫人口数≥216人</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收益一般农户人口数≥751人，评价组通过调查</w:t>
      </w:r>
      <w:r>
        <w:rPr>
          <w:rFonts w:hint="eastAsia" w:ascii="仿宋" w:hAnsi="仿宋" w:eastAsia="仿宋" w:cs="仿宋"/>
          <w:b w:val="0"/>
          <w:bCs w:val="0"/>
          <w:sz w:val="30"/>
          <w:szCs w:val="30"/>
          <w:lang w:val="en-US" w:eastAsia="zh-CN"/>
        </w:rPr>
        <w:t>走访，查阅相关资料，项目建成后能够有效服务到当地贫困人口及周边牧民</w:t>
      </w:r>
      <w:r>
        <w:rPr>
          <w:rFonts w:hint="eastAsia" w:ascii="仿宋" w:hAnsi="仿宋" w:eastAsia="仿宋" w:cs="仿宋"/>
          <w:b w:val="0"/>
          <w:bCs w:val="0"/>
          <w:sz w:val="30"/>
          <w:szCs w:val="30"/>
          <w:highlight w:val="none"/>
          <w:lang w:val="en-US" w:eastAsia="zh-CN"/>
        </w:rPr>
        <w:t>≥751人</w:t>
      </w:r>
      <w:r>
        <w:rPr>
          <w:rFonts w:hint="eastAsia" w:ascii="仿宋" w:hAnsi="仿宋" w:eastAsia="仿宋" w:cs="仿宋"/>
          <w:b w:val="0"/>
          <w:bCs w:val="0"/>
          <w:sz w:val="30"/>
          <w:szCs w:val="30"/>
          <w:lang w:val="en-US" w:eastAsia="zh-CN"/>
        </w:rPr>
        <w:t>，极大改善当地人民出行条件，</w:t>
      </w:r>
      <w:r>
        <w:rPr>
          <w:rFonts w:hint="eastAsia" w:ascii="仿宋" w:hAnsi="仿宋" w:eastAsia="仿宋" w:cs="仿宋"/>
          <w:b w:val="0"/>
          <w:bCs w:val="0"/>
          <w:sz w:val="30"/>
          <w:szCs w:val="30"/>
          <w:highlight w:val="none"/>
          <w:lang w:val="en-US" w:eastAsia="zh-CN"/>
        </w:rPr>
        <w:t>受益脱贫人口数≥751人，得分2.5分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通过桥梁建设能够减少当地草地踩踏，保护生态，减少水土流失率，促进生态意识，同时项目未破坏生态环境，未对周边环境造成消极影响。项目建成后实际已达成预期目标，但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经评价组查阅相关设计资料，查阅本项目完工验收鉴定报告，本项目持续使用时间为≥10年，实际能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13328"/>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7933"/>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，除竣工验收报告中验收质量为合格，但是未列明项目实施内容</w:t>
      </w:r>
      <w:r>
        <w:rPr>
          <w:rFonts w:hint="eastAsia" w:ascii="仿宋" w:hAnsi="仿宋" w:eastAsia="仿宋" w:cs="仿宋"/>
          <w:sz w:val="30"/>
          <w:szCs w:val="30"/>
          <w:highlight w:val="none"/>
          <w:lang w:val="en-US" w:eastAsia="zh-CN"/>
        </w:rPr>
        <w:t>、项目时效指</w:t>
      </w:r>
      <w:r>
        <w:rPr>
          <w:rFonts w:hint="eastAsia" w:ascii="仿宋" w:hAnsi="仿宋" w:eastAsia="仿宋" w:cs="仿宋"/>
          <w:sz w:val="30"/>
          <w:szCs w:val="30"/>
          <w:lang w:val="en-US" w:eastAsia="zh-CN"/>
        </w:rPr>
        <w:t>标设置不合理明确，未设置经济效益、生态效益指标，未制定相应财务管理制度、业务管理制度、未制定可行性研究报告外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麦尔玛镇阿布洛村桥梁维修加固项目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sz w:val="30"/>
          <w:szCs w:val="30"/>
          <w:lang w:val="en-US" w:eastAsia="zh-CN"/>
        </w:rPr>
        <w:t>，能够为当地群众提供较好的基础服务，基本达成了建设目的</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9816"/>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麦尔玛镇人民政府开展的麦尔玛镇阿布洛村桥梁维修加固项目项目绩效进行独立客观评价，最终评分得分为89.87分</w:t>
      </w:r>
      <w:r>
        <w:rPr>
          <w:rFonts w:hint="eastAsia" w:ascii="仿宋" w:hAnsi="仿宋" w:eastAsia="仿宋" w:cs="仿宋"/>
          <w:sz w:val="30"/>
          <w:szCs w:val="30"/>
          <w:highlight w:val="none"/>
          <w:lang w:val="en-US" w:eastAsia="zh-CN"/>
        </w:rPr>
        <w:t>，属于“良”。具体得分情况如下表所示：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17.87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89.35%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89.87</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89.87</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9372"/>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2244"/>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的统一筹划下，在阿坝县乡村振兴局的领导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麦尔玛镇阿布洛村桥梁维修加固项目建设项目</w:t>
      </w:r>
      <w:r>
        <w:rPr>
          <w:rFonts w:hint="eastAsia" w:ascii="仿宋" w:hAnsi="仿宋" w:eastAsia="仿宋" w:cs="仿宋"/>
          <w:b w:val="0"/>
          <w:bCs w:val="0"/>
          <w:sz w:val="30"/>
          <w:szCs w:val="30"/>
          <w:lang w:val="en-US" w:eastAsia="zh-CN"/>
        </w:rPr>
        <w:t>基本圆满完成，实现了预期绩效目标。阿坝县乡村振兴局作为主管部门，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麦尔玛镇阿布洛村桥梁维修加固项目的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桥梁验收结论为检查合格，项目实施有序，未出现工程事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3317"/>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根据本项目绩效目标申报表，本项目建设年限为1年，绩效目标申报表中时效指标仅为工程及时完成率，未明确项目建设开工竣工时间项目时效，绩效目标设置不够明确。且项目绩效目标申报表中未设立项目生态效益指标，绩效目标申报表不够完善。</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绩效目标申报表的产出指标中新建桥梁指标值为≥5座、维修加固桥梁指标值为≥5座，根据其提交的完工验收鉴定书、监理单位出具的监理报告、项目批复及初步设计报告等文件以及与相关负责人的访谈工作，项目批复中列示建设内容及建设规模为对3座宽2米、长7米的桥梁加固维修；新建1座宽度4米，长度8米的钢筋混凝土桥；新建财运路桥头人行桥，宽4米，长10米。在设置绩效目标时，应当将新建桥梁和加固维修桥梁分开，应当为新建桥梁=2座，维修加固桥梁=3座，绩效目标设置有误。</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3、经评价组查阅项目竣工验收报告，项目竣工验收报告中验收质量为合格，但是未列明项目实施内容，竣工验收报告应当明确列出项目所有建设内容，以便实施考核和进行后续质量保障工作。</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4、项目未制定可行性研究报告，就形式上缺少对本项目实施的可行性、必要性、风险及应对措施的充分论证。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986"/>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设置绩效指标。资金使用单位绩效指标设定应尽量量化、明晰化，强化项目本身实施可能带来的社会和经济效益。细化项目开竣工时间，落实责任。建议结合项目的具体建设内容，设置本项目的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在绩效目标审核环节，项目单位应强化绩效目标审核工作，从项目的预算工作申报的绩效目标、资金使用情况、预定绩效目标完成情况等方面对财政支出的实施效果和资金使用效益进行全面分析，及时发现绩效目标申报表的错误，以提升单位预算绩效管理水平、提高财政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在进行项目竣工验收时，在竣工验收报告中列明项目建设内容，加强对施工单位的监督，使得竣工报告能够反映工程概况及实际完成情况，企业自评的工程质量情况，施工技术资料和施工管理资料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4、建议项目单位制定项目可行性研究报告，对项目的必要性、项目的经济可行性和技术可行性、组织管理的可行性和社会的可行性。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369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980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3747"/>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5491"/>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2664"/>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3230"/>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31453"/>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2023年11月15日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245"/>
        <w:gridCol w:w="2715"/>
        <w:gridCol w:w="18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118"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404"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118"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404"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麦尔玛镇阿布洛村桥梁维修加固项目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24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71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80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880"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24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指标1：新建桥梁</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≥5座</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5座（实际为新建桥梁、维修加固桥梁总共5座）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4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指标2：维修加固桥梁</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≥5座</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5座（实际为新建桥梁、维修加固桥梁总共5座）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4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指标3：桥坝延伸</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≥0.51km</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0.51km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100%（2023年10月11日建设完成）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指标1：新建桥梁标准（车行桥）</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30万元/座</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30万元/座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指标2：新建桥梁标准（人行桥）</w:t>
            </w: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15万元/座</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15万元/座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312万元</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1,860,426.57元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24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指标1：带动增加脱贫人口收入</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≥4500元</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≥216人</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≥751人</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751人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71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18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≥10年</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shd w:val="clear" w:color="auto" w:fill="auto"/>
            <w:vAlign w:val="center"/>
          </w:tcPr>
          <w:p>
            <w:pPr>
              <w:jc w:val="center"/>
              <w:rPr>
                <w:rFonts w:hint="eastAsia" w:ascii="宋体" w:hAnsi="宋体" w:eastAsia="宋体" w:cs="宋体"/>
                <w:i w:val="0"/>
                <w:iCs w:val="0"/>
                <w:color w:val="000000"/>
                <w:sz w:val="22"/>
                <w:szCs w:val="22"/>
                <w:u w:val="none"/>
              </w:rPr>
            </w:pPr>
          </w:p>
        </w:tc>
        <w:tc>
          <w:tcPr>
            <w:tcW w:w="12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7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8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88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5ED2EF0"/>
    <w:rsid w:val="0BB13CA2"/>
    <w:rsid w:val="0FE6636B"/>
    <w:rsid w:val="10DD5867"/>
    <w:rsid w:val="11424754"/>
    <w:rsid w:val="1F8B59A1"/>
    <w:rsid w:val="28822D99"/>
    <w:rsid w:val="28F42F92"/>
    <w:rsid w:val="2A2B2B81"/>
    <w:rsid w:val="3042199C"/>
    <w:rsid w:val="32052040"/>
    <w:rsid w:val="327A2455"/>
    <w:rsid w:val="342104FD"/>
    <w:rsid w:val="38A31D7D"/>
    <w:rsid w:val="390300B7"/>
    <w:rsid w:val="39D90CC7"/>
    <w:rsid w:val="39E94459"/>
    <w:rsid w:val="3A3B5BEB"/>
    <w:rsid w:val="3B8D2047"/>
    <w:rsid w:val="3C683A70"/>
    <w:rsid w:val="3DAC2446"/>
    <w:rsid w:val="413A46AE"/>
    <w:rsid w:val="41BC7C5D"/>
    <w:rsid w:val="467513C6"/>
    <w:rsid w:val="4B634CE8"/>
    <w:rsid w:val="4D180A77"/>
    <w:rsid w:val="4F2D7C8B"/>
    <w:rsid w:val="4FF97A1B"/>
    <w:rsid w:val="5039233B"/>
    <w:rsid w:val="511059C3"/>
    <w:rsid w:val="54E57286"/>
    <w:rsid w:val="55F5089E"/>
    <w:rsid w:val="5668352E"/>
    <w:rsid w:val="583A025C"/>
    <w:rsid w:val="5F561790"/>
    <w:rsid w:val="60430D95"/>
    <w:rsid w:val="65821E83"/>
    <w:rsid w:val="66205F7D"/>
    <w:rsid w:val="6B9F3430"/>
    <w:rsid w:val="6EC9020A"/>
    <w:rsid w:val="71B23794"/>
    <w:rsid w:val="74BC73A8"/>
    <w:rsid w:val="75C073B9"/>
    <w:rsid w:val="75F55735"/>
    <w:rsid w:val="7DCD67E3"/>
    <w:rsid w:val="7EDD3A75"/>
    <w:rsid w:val="7FBC3BC2"/>
    <w:rsid w:val="FFBEF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