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阿坝县云上村寨建设项目一期</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（查理乡神座村）</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阿坝县民族宗教局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阿坝县民族宗教局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8</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_Toc27118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_Toc27118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_Toc822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_Toc822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_Toc6306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_Toc6306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_Toc1478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_Toc657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_Toc6715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_Toc6715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_Toc22796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_Toc22796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_Toc15197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_Toc15197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_Toc26507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_Toc26507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_Toc6992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_Toc6992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_Toc517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_Toc1797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_Toc20251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highlight w:val="none"/>
              <w:lang w:val="en-US" w:eastAsia="zh-CN"/>
            </w:rPr>
            <w:t>（四）项目效益情况</w:t>
          </w:r>
          <w:r>
            <w:rPr>
              <w:sz w:val="24"/>
              <w:szCs w:val="24"/>
            </w:rPr>
            <w:tab/>
          </w:r>
          <w:r>
            <w:rPr>
              <w:sz w:val="24"/>
              <w:szCs w:val="24"/>
            </w:rPr>
            <w:fldChar w:fldCharType="begin"/>
          </w:r>
          <w:r>
            <w:rPr>
              <w:sz w:val="24"/>
              <w:szCs w:val="24"/>
            </w:rPr>
            <w:instrText xml:space="preserve"> PAGEREF _Toc20251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_Toc10822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_Toc10822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_Toc5232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_Toc5232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_Toc24867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_Toc24867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_Toc7907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_Toc7907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_Toc27083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_Toc27083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_Toc28042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_Toc28042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_Toc8721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_Toc8721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_Toc15780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_Toc15780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_Toc5673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_Toc5673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_Toc18126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_Toc18126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_Toc4720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_Toc4720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_Toc12873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_Toc12873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_Toc14385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_Toc14385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_Toc27926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_Toc27926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71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阿坝县云上村寨建设项目一期（查理乡神座村）</w:t>
      </w:r>
      <w:r>
        <w:rPr>
          <w:rFonts w:hint="eastAsia" w:ascii="仿宋" w:hAnsi="仿宋" w:eastAsia="仿宋" w:cs="仿宋"/>
          <w:b w:val="0"/>
          <w:bCs w:val="0"/>
          <w:sz w:val="30"/>
          <w:szCs w:val="30"/>
          <w:highlight w:val="none"/>
          <w:lang w:val="en-US" w:eastAsia="zh-CN"/>
        </w:rPr>
        <w:t>由阿坝县民族宗教局进行申报，成都青云致远工程咨询有限公司受阿坝县财政局委托进行本次绩效评价工作。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为支持少数民族特色村寨保护与发展传承和弘扬少数民族传统文化，增强民族自豪感，提高各民族的凝聚力而实施本项目，项目包含特色村寨简介、村寨特色建筑展示、特色村寨全景展示、建筑数字孪生展示平台系统等四项内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预估资金总额为25.00万元，资金文件依据为阿坝县发展和改革局批复列示，项目资金来源为中央和省级财政衔接推进乡村振兴补助资金。根据阿坝州财政局、阿坝州乡村振兴局、阿坝州发改委《阿州财农(2023)1</w:t>
      </w:r>
      <w:r>
        <w:rPr>
          <w:rFonts w:hint="eastAsia" w:ascii="仿宋" w:hAnsi="仿宋" w:eastAsia="仿宋" w:cs="仿宋"/>
          <w:b w:val="0"/>
          <w:bCs w:val="0"/>
          <w:sz w:val="30"/>
          <w:szCs w:val="30"/>
          <w:lang w:val="en-US" w:eastAsia="zh-CN"/>
        </w:rPr>
        <w:t>4号》文件、阿坝县财政局《阿县财农(2023)8号》文件。经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，已支付资金</w:t>
      </w:r>
      <w:r>
        <w:rPr>
          <w:rFonts w:hint="eastAsia" w:ascii="仿宋" w:hAnsi="仿宋" w:eastAsia="仿宋" w:cs="仿宋"/>
          <w:b w:val="0"/>
          <w:bCs w:val="0"/>
          <w:sz w:val="30"/>
          <w:szCs w:val="30"/>
          <w:lang w:val="en-US" w:eastAsia="zh-CN"/>
        </w:rPr>
        <w:t>249,770.00元。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项目已于2023年8月7日验收，验收鉴定为合格。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w:t>
      </w:r>
      <w:r>
        <w:rPr>
          <w:rFonts w:hint="eastAsia" w:ascii="仿宋" w:hAnsi="仿宋" w:eastAsia="仿宋" w:cs="仿宋"/>
          <w:color w:val="auto"/>
          <w:sz w:val="30"/>
          <w:szCs w:val="30"/>
          <w:highlight w:val="none"/>
          <w:lang w:val="en-US" w:eastAsia="zh-CN"/>
        </w:rPr>
        <w:t>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项目</w:t>
      </w:r>
      <w:r>
        <w:rPr>
          <w:rFonts w:hint="default" w:ascii="仿宋" w:hAnsi="仿宋" w:eastAsia="仿宋" w:cs="仿宋"/>
          <w:sz w:val="30"/>
          <w:szCs w:val="30"/>
          <w:highlight w:val="none"/>
          <w:lang w:val="en-US" w:eastAsia="zh-CN"/>
        </w:rPr>
        <w:t>档案管理有待加强</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未设置产出数量指标、时效指标、社会效益指标设置不合理、未设置社会效益指标，未制定相应财务管理制度、业务管理制度外，较好地完成了阿坝县云上村寨建设项目一期（查理乡神座村）。从验收和调研结果以及满意度调查结果分析，能够实现预期效益，帮扶贫困户，项目基本实现了立项时的绩效目标。</w:t>
      </w:r>
      <w:r>
        <w:rPr>
          <w:rFonts w:hint="eastAsia" w:ascii="仿宋" w:hAnsi="仿宋" w:eastAsia="仿宋" w:cs="仿宋"/>
          <w:color w:val="auto"/>
          <w:sz w:val="30"/>
          <w:szCs w:val="30"/>
          <w:highlight w:val="none"/>
          <w:lang w:val="en-US" w:eastAsia="zh-CN"/>
        </w:rPr>
        <w:t>最终评分得分为86.49分</w:t>
      </w:r>
      <w:r>
        <w:rPr>
          <w:rFonts w:hint="eastAsia" w:ascii="仿宋" w:hAnsi="仿宋" w:eastAsia="仿宋" w:cs="仿宋"/>
          <w:sz w:val="30"/>
          <w:szCs w:val="30"/>
          <w:highlight w:val="none"/>
          <w:lang w:val="en-US" w:eastAsia="zh-CN"/>
        </w:rPr>
        <w:t>，属于“良”。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阿坝县云上村寨建设项目一期（查理乡神座村）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822"/>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6306"/>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bookmarkStart w:id="5" w:name="_Toc7858"/>
      <w:r>
        <w:rPr>
          <w:rFonts w:hint="eastAsia" w:ascii="仿宋" w:hAnsi="仿宋" w:eastAsia="仿宋" w:cs="仿宋"/>
          <w:sz w:val="30"/>
          <w:szCs w:val="30"/>
          <w:lang w:val="en-US" w:eastAsia="zh-CN"/>
        </w:rPr>
        <w:t>支持少数民族特色村寨保护与发展，是社会主义新农村、新牧区建设的重要组成部分,是民族工作的重要组成部分，也是保护中华文化多样性的重要举措。做好这项工作，对于促进民族地区经济发展，传承和弘扬少数民族传统文化，增强民族自豪感，提高各民族的凝聚力、向心力，巩固和发展平等、团结、互助、和谐的社会主义民族关系具有重要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少数民族特色村寨在产业结构、民居式样、村寨风貌以及风俗习惯等方面都集中体现了少数民族经济社会发展特点和文化特色, 集中反映了少数民族聚落在不同时期、不同地域、不同文化类型中形成和演变的历史过程，相对完整地保留了各少数民族的文化基因，凝聚了各少数民族文化的历史结晶，体现了中华文明多样性，是传承民族文化的有效载体，是少数民族和民族地区加快发展的重要资源。因此，大力推广少数民族特色村寨保护与发展，是实现乡村振兴，传承和弘扬少数民族传统文化的重要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bookmarkStart w:id="6" w:name="_Toc29008"/>
      <w:r>
        <w:rPr>
          <w:rFonts w:hint="default" w:ascii="仿宋" w:hAnsi="仿宋" w:eastAsia="仿宋" w:cs="仿宋"/>
          <w:color w:val="000000"/>
          <w:kern w:val="0"/>
          <w:sz w:val="30"/>
          <w:szCs w:val="30"/>
          <w:lang w:val="en-US" w:eastAsia="zh-CN" w:bidi="ar"/>
        </w:rPr>
        <w:t>《</w:t>
      </w:r>
      <w:r>
        <w:rPr>
          <w:rFonts w:hint="eastAsia" w:ascii="仿宋" w:hAnsi="仿宋" w:eastAsia="仿宋" w:cs="仿宋"/>
          <w:sz w:val="30"/>
          <w:szCs w:val="30"/>
          <w:lang w:val="en-US" w:eastAsia="zh-CN"/>
        </w:rPr>
        <w:t>关于做好少数民族特色村寨保护与发展试点工作的指导意见</w:t>
      </w:r>
      <w:r>
        <w:rPr>
          <w:rFonts w:hint="default" w:ascii="仿宋" w:hAnsi="仿宋" w:eastAsia="仿宋" w:cs="仿宋"/>
          <w:color w:val="000000"/>
          <w:kern w:val="0"/>
          <w:sz w:val="30"/>
          <w:szCs w:val="30"/>
          <w:lang w:val="en-US" w:eastAsia="zh-CN" w:bidi="ar"/>
        </w:rPr>
        <w:t>》指出“我国少数民族的农村人口，主要分布在少数民族聚居的民族村寨。这些民族村寨，在产业结构、民居式样以及风俗习惯等方面都集中体现了少数民族经济社会发展和文化的特点。民族村寨是传承民族文化的有效载体，是发展特色经济的宝贵资源。但在农村发展过程中，部分地区破坏少数民族传统建筑风格和生态环境的现象时有发生，少数民族村寨的特色急剧消失，因此，做好少数民族特色村寨保护和发展工作，在促进少数民族地区发展、脱贫致富的同时，抢救和保护少数民族特色村寨的传统和文化遗产刻不容缓。支持少数民族特色村寨保护与发展，是推动民族地区社会主义新农村、新牧区建设的重要内容。开展这项工作，有利于加快少数民族聚居村脱贫致富步伐，实现经济发展和民族文化传承、生态保护相协调；有利于总结和推广不同民族、不同经济文化类型地区特色民族村寨保护与发展的成功模式和经验，推动少数民族地区的新农村、新牧区建设。因此，各地民委和财政部门要充分认识这项工作的重要意义，要加强领导，采取措施</w:t>
      </w:r>
      <w:r>
        <w:rPr>
          <w:rFonts w:hint="eastAsia" w:ascii="仿宋" w:hAnsi="仿宋" w:eastAsia="仿宋" w:cs="仿宋"/>
          <w:color w:val="000000"/>
          <w:kern w:val="0"/>
          <w:sz w:val="30"/>
          <w:szCs w:val="30"/>
          <w:lang w:val="en-US" w:eastAsia="zh-CN" w:bidi="ar"/>
        </w:rPr>
        <w:t>”</w:t>
      </w:r>
      <w:r>
        <w:rPr>
          <w:rFonts w:hint="default"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《中共中央 国务院关于做好全面推进乡村振兴重点工作的意见》</w:t>
      </w:r>
      <w:r>
        <w:rPr>
          <w:rFonts w:hint="eastAsia" w:ascii="仿宋" w:hAnsi="仿宋" w:eastAsia="仿宋" w:cs="仿宋"/>
          <w:color w:val="000000"/>
          <w:kern w:val="0"/>
          <w:sz w:val="30"/>
          <w:szCs w:val="30"/>
          <w:lang w:val="en-US" w:eastAsia="zh-CN" w:bidi="ar"/>
        </w:rPr>
        <w:t>指出“加强村庄规划建设。坚持县域统筹，支持有条件有需求的村庄分区分类编制村庄规划，合理确定村庄布局和建设边界。将村庄规划纳入村级议事协商目录。规范优化乡村地区行政区划设置，严禁违背农民意愿撤并村庄、搞大社区。推进以乡镇为单元的全域土地综合整治。积极盘活存量集体建设用地，优先保障农民居住、乡村基础设施、公共服务空间和产业用地需求，出台乡村振兴用地政策指南。编制村容村貌提升导则，立足乡土特征、地域特点和民族特色提升村庄风貌，防止大拆大建、盲目建牌楼亭廊“堆盆景”。实施传统村落集中连片保护利用示范，建立完善传统村落调查认定、撤并前置审查、灾毁防范等制度。制定农村基本具备现代生活条件建设指引”</w:t>
      </w:r>
      <w:r>
        <w:rPr>
          <w:rFonts w:hint="default"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本项目立项预估资金总额为25.00万元，资金来源为少数民族发展资金。资金文件依据为阿坝州财政局、阿坝州乡村振兴局、阿坝州发改委《阿州财农(2023)14号》文件、阿坝县财政局《阿县财农(2023)8号》文件。实际</w:t>
      </w:r>
      <w:r>
        <w:rPr>
          <w:rFonts w:hint="eastAsia" w:ascii="仿宋" w:hAnsi="仿宋" w:eastAsia="仿宋" w:cs="仿宋"/>
          <w:sz w:val="30"/>
          <w:szCs w:val="30"/>
          <w:lang w:val="en-US" w:eastAsia="zh-CN"/>
        </w:rPr>
        <w:t>项目预算金额为</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支付249,770.00元。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根据本项目实施方案，项目地位于阿坝县</w:t>
      </w:r>
      <w:r>
        <w:rPr>
          <w:rFonts w:hint="eastAsia" w:ascii="仿宋_GB2312" w:hAnsi="宋体" w:eastAsia="仿宋_GB2312" w:cstheme="minorBidi"/>
          <w:kern w:val="2"/>
          <w:sz w:val="32"/>
          <w:szCs w:val="32"/>
          <w:lang w:val="en-US" w:eastAsia="zh-CN" w:bidi="ar-SA"/>
        </w:rPr>
        <w:t>查理乡</w:t>
      </w:r>
      <w:r>
        <w:rPr>
          <w:rFonts w:hint="eastAsia" w:ascii="仿宋" w:hAnsi="仿宋" w:eastAsia="仿宋" w:cs="仿宋"/>
          <w:b w:val="0"/>
          <w:bCs w:val="0"/>
          <w:sz w:val="30"/>
          <w:szCs w:val="30"/>
          <w:lang w:val="en-US" w:eastAsia="zh-CN"/>
        </w:rPr>
        <w:t>，规模为项目总资金25.0万元主要用于：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（1）特色村寨简介：2.4万元。文章≥1篇，图片≥10张，文章内容≥5000字，宣传视频≥1条；并能融入建筑数字孪生平台展示。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村寨特色建筑展示：6.0万元。建筑模型≥2个（每个模型≥爆炸、可拆解、剖面3种展示方式）。三维模型根据实际建筑全尺寸建模，平面精度须≥1：500地形图精度要求，高度与实际物体误差≤1米，贴图准确坐标明晰，模型整体感强，效果美观。所有模型均应能融入建筑数字孪生平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特色村寨全景展示：11.6万元。全村落全景鸟瞰图≥3张（航拍）、特色景点展示≥145个点位(每个点位全实景720度展示)。航拍图准确清楚，拍摄高度符合要求，分辨率≥8192*4096。特色景点取景完备，能展示项目特点，展示过程无瑕疵，并能导入建筑数字孪生平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（4）建筑数字孪生展示平台系统：5.0万元。定制开发一套用于建筑模型及点位图，静、动态展示的平台，并能提供接口将所有相关数据融入四川民族网络博览平台中的民族特色村寨保护系统进行整体展示。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本项目经符合规定的采购程序后确定制作单位，最终确定雅成都市鸿泰金燕科技有限公司</w:t>
      </w:r>
      <w:r>
        <w:rPr>
          <w:rFonts w:hint="eastAsia" w:ascii="仿宋" w:hAnsi="仿宋" w:eastAsia="仿宋" w:cs="仿宋"/>
          <w:sz w:val="30"/>
          <w:szCs w:val="30"/>
          <w:highlight w:val="none"/>
          <w:lang w:val="en-US" w:eastAsia="zh-CN"/>
        </w:rPr>
        <w:t>任</w:t>
      </w:r>
      <w:r>
        <w:rPr>
          <w:rFonts w:hint="eastAsia" w:ascii="仿宋" w:hAnsi="仿宋" w:eastAsia="仿宋" w:cs="仿宋"/>
          <w:b w:val="0"/>
          <w:bCs w:val="0"/>
          <w:sz w:val="30"/>
          <w:szCs w:val="30"/>
          <w:lang w:val="en-US" w:eastAsia="zh-CN"/>
        </w:rPr>
        <w:t>制作单位</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项目于2023年6月开工，2023年8月7日完工验收，出具验收报告。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阿坝县民族宗教局</w:t>
      </w:r>
      <w:r>
        <w:rPr>
          <w:rFonts w:hint="default" w:ascii="仿宋" w:hAnsi="仿宋" w:eastAsia="仿宋" w:cs="仿宋"/>
          <w:b w:val="0"/>
          <w:bCs w:val="0"/>
          <w:sz w:val="30"/>
          <w:szCs w:val="30"/>
          <w:lang w:val="en-US" w:eastAsia="zh-CN"/>
        </w:rPr>
        <w:t>，系阿坝县人民政府的职能部门，其主要职能之一为：协调民族关系，办好有关少数民族各项权利的事宜，加强民族团结进步教育，反对敌对势力的分裂活动，维护祖国统一和全县稳定、团结、繁荣。分析经济运行情况，协助拟定全县改革开放、经济发展规划；参与制定全县国民经济中长期发展规划，会同有关部门制定全县改革开放、发展经济的特殊政策和措施，参与和监督国家和省、州用于扶持民族地区发展的各项专项贷款、专项资金的分配和使用管理工作。对全县各种宗教和宗教活动情况进行调查研究，掌握动态和发展趋势，及时向县政府提出报告，并提出处理问题的可靠依据。协调组织、人事部门做好少数民族干部的培养、教育、使用工作，加强各类人才的培养，加强民族干部的联系。密切配合有关部门，坚决抵制、揭露、打击境外敌对势力利用宗教开展渗透破坏活动。参与研究制定我县发展民族教育、文化、科技、体育、卫生事业的政策和规划。</w:t>
      </w:r>
      <w:bookmarkEnd w:id="11"/>
      <w:bookmarkStart w:id="12" w:name="_Toc21143"/>
      <w:r>
        <w:rPr>
          <w:rFonts w:hint="eastAsia" w:ascii="仿宋" w:hAnsi="仿宋" w:eastAsia="仿宋" w:cs="仿宋"/>
          <w:b w:val="0"/>
          <w:bCs w:val="0"/>
          <w:sz w:val="30"/>
          <w:szCs w:val="30"/>
          <w:lang w:val="en-US" w:eastAsia="zh-CN"/>
        </w:rPr>
        <w:t>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项目制作单位为成都市鸿泰金燕科技有限公司。本项目施工单位为合法存立的具有参与本项目实施的单位，具有相关资质条件，且参与本项目均通过符合采购相关流程。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民族宗教局，由阿坝县民族宗教局牵头开展项目的建设实施。由阿坝县民族宗教局统一管理。本项目业主单位为阿坝县民族宗教局，根据项目的实施内容和特点、本单位人员情况，成立本项目实施小组，全面负责实施进度、项目投资和资金管理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根据与阿坝县财政局、阿坝县民族宗教局咨询，当前项目单位未针对本项目制定相关的项目管理制度。本项目沿用阿坝县类似项目管理制度执行。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阿坝县民族宗教局暂未针对阿坝县云上村寨建设项目一期（查理乡神座村）制定财务管理制度，本项目财务制度沿用</w:t>
      </w:r>
      <w:r>
        <w:rPr>
          <w:rFonts w:hint="eastAsia" w:ascii="仿宋" w:hAnsi="仿宋" w:eastAsia="仿宋" w:cs="仿宋"/>
          <w:b w:val="0"/>
          <w:bCs w:val="0"/>
          <w:sz w:val="30"/>
          <w:szCs w:val="30"/>
          <w:lang w:val="en-US" w:eastAsia="zh-CN"/>
        </w:rPr>
        <w:t>类似项目</w:t>
      </w:r>
      <w:r>
        <w:rPr>
          <w:rFonts w:hint="eastAsia" w:ascii="仿宋" w:hAnsi="仿宋" w:eastAsia="仿宋" w:cs="仿宋"/>
          <w:color w:val="auto"/>
          <w:sz w:val="30"/>
          <w:szCs w:val="30"/>
          <w:highlight w:val="none"/>
          <w:lang w:val="en-US" w:eastAsia="zh-CN"/>
        </w:rPr>
        <w:t>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478"/>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阿坝县民族宗教局结合项目情况根据项目建设内容、项目预期产出、项目实施计划、资金筹措、项目服务对象、项目效益等方面的具体情况，设置了三级绩效目标申报表，一级目标分为产出目标和效益目标：</w:t>
      </w:r>
    </w:p>
    <w:bookmarkEnd w:id="16"/>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1070"/>
        <w:gridCol w:w="1756"/>
        <w:gridCol w:w="277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5260"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阿坝县民族宗教局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260"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阿坝县云上村寨建设项目一期（查理乡神座村）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9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50万元/平方米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5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restart"/>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30万元/平方米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指标1：服务对象满意度</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10万元/平方米</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657"/>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671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神，对阿坝县民族宗教局开展的阿坝县云上村寨建设项目一期（查理乡神座村）进行事后绩效评价，从财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阿坝县民族宗教局开展的阿坝县云上村寨建设项目一期（查理乡神座村），评价本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云上村寨建设项目一期（查理乡神座村）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279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阿坝县云上村寨建设项目一期（查理乡神座村）</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5197"/>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6507"/>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992"/>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少数民族特色村寨保护与发展试点工作的指导意见》指出“我国少数民族的农村人口，主要分布在少数民族聚居的民族村寨。这些民族村寨，在产业结构、民居式样以及风俗习惯等方面都集中体现了少数民族经济社会发展和文化的特点。民族村寨是传承民族文化的有效载体，是发展特色经济的宝贵资源。但在农村发展过程中，部分地区破坏少数民族传统建筑风格和生态环境的现象时有发生，少数民族村寨的特色急剧消失，因此，做好少数民族特色村寨保护和发展工作，在促进少数民族地区发展、脱贫致富的同时，抢救和保护少数民族特色村寨的传统和文化遗产刻不容缓。支持少数民族特色村寨保护与发展，是推动民族地区社会主义新农村、新牧区建设的重要内容。开展这项工作，有利于加快少数民族聚居村脱贫致富步伐，实现经济发展和民族文化传承、生态保护相协调；有利于总结和推广不同民族、不同经济文化类型地区特色民族村寨保护与发展的成功模式和经验，推动少数民族地区的新农村、新牧区建设。因此，各地民委和财政部门要充分认识这项工作的重要意义，要加强领导，采取措施”。</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《中共中央 国务院关于做好全面推进乡村振兴重点工作的意见》指出“加强村庄规划建设。坚持县域统筹，支持有条件有需求的村庄分区分类编制村庄规划，合理确定村庄布局和建设边界。将村庄规划纳入村级议事协商目录。规范优化乡村地区行政区划设置，严禁违背农民意愿撤并村庄、搞大社区。推进以乡镇为单元的全域土地综合整治。积极盘活存量集体建设用地，优先保障农民居住、乡村基础设施、公共服务空间和产业用地需求，出台乡村振兴用地政策指南。编制村容村貌提升导则，立足乡土特征、地域特点和民族特色提升村庄风貌，防止大拆大建、盲目建牌楼亭廊“堆盆景”。实施传统村落集中连片保护利用示范，建立完善传统村落调查认定、撤并前置审查、灾毁防范等制度。制定农村基本具备现代生活条件建设指引”。</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该项目按照阿坝县财政局规定的程序申请设立，阿坝县民族宗教局先内部讨论决议设立该项目，经过主管部门和财政部门等审核，最终项目立项，审批文件、材料符合阿坝县财政局相关要求。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阿坝县民族宗教局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绩效目标申报表不完善，三级指标设置较少，未能全面反映项目产出效益，本项目只设置了质量指标、成本指标、预算执行指标、经济效益指标、服务对象满意度指标。未设置时效指标、质量指标、社会效益指标、可持续影响指标等。根据相关要求，项目单位应根据项目产出和效益合理设置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仅包含质量指标、成本指标、预算执行指标；效益指标包含经济效益、服务对象满意度指标；一二级指标下根据项目情况设置三级细化指标。本项目虽已填写整体目标，项目绩效目标表中部分指标值设置不够合理，产出质量指标完成指标率达100%，指标值为50万元/平方米，经济效益指标未完成指标率达100%，指标值为30万元/平方米，满意度指标中服务对象满意度，指标值为30万元/平方米。</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w:t>
      </w:r>
      <w:r>
        <w:rPr>
          <w:rFonts w:hint="eastAsia" w:ascii="仿宋" w:hAnsi="仿宋" w:eastAsia="仿宋" w:cs="仿宋"/>
          <w:b w:val="0"/>
          <w:bCs w:val="0"/>
          <w:sz w:val="30"/>
          <w:szCs w:val="30"/>
          <w:lang w:val="en-US" w:eastAsia="zh-CN"/>
        </w:rPr>
        <w:t>25.00万元</w:t>
      </w:r>
      <w:r>
        <w:rPr>
          <w:rFonts w:hint="default" w:ascii="仿宋" w:hAnsi="仿宋" w:eastAsia="仿宋" w:cs="仿宋"/>
          <w:b w:val="0"/>
          <w:bCs w:val="0"/>
          <w:sz w:val="30"/>
          <w:szCs w:val="30"/>
          <w:lang w:val="en-US" w:eastAsia="zh-CN"/>
        </w:rPr>
        <w:t>，项目资金来源为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。资金文件依据为阿坝州财政局、阿坝州乡村振兴局、阿坝州发改委《阿州财农(2023)14号》文件、阿坝县财政局《阿县财农(2023)8号》文件。经</w:t>
      </w:r>
      <w:r>
        <w:rPr>
          <w:rFonts w:hint="eastAsia" w:ascii="仿宋" w:hAnsi="仿宋" w:eastAsia="仿宋" w:cs="仿宋"/>
          <w:b w:val="0"/>
          <w:bCs w:val="0"/>
          <w:sz w:val="30"/>
          <w:szCs w:val="30"/>
          <w:lang w:val="en-US" w:eastAsia="zh-CN"/>
        </w:rPr>
        <w:t>确认</w:t>
      </w:r>
      <w:r>
        <w:rPr>
          <w:rFonts w:hint="default" w:ascii="仿宋" w:hAnsi="仿宋" w:eastAsia="仿宋" w:cs="仿宋"/>
          <w:b w:val="0"/>
          <w:bCs w:val="0"/>
          <w:sz w:val="30"/>
          <w:szCs w:val="30"/>
          <w:lang w:val="en-US" w:eastAsia="zh-CN"/>
        </w:rPr>
        <w:t>后项目预算金额为</w:t>
      </w:r>
      <w:r>
        <w:rPr>
          <w:rFonts w:hint="eastAsia" w:ascii="仿宋" w:hAnsi="仿宋" w:eastAsia="仿宋" w:cs="仿宋"/>
          <w:b w:val="0"/>
          <w:bCs w:val="0"/>
          <w:sz w:val="30"/>
          <w:szCs w:val="30"/>
          <w:lang w:val="en-US" w:eastAsia="zh-CN"/>
        </w:rPr>
        <w:t>25.00万元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25.00万元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本指标考察项目预算资金分配是否有测算依据，用以反映和考核项目预算资金分配的科学性、合理性情况。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本项目资金分配包含项目所有采购内容，均按相关规定和实际需要进行分配。项目资金实际用于本项目产品制作及其他关于本项目的物品采购等，本项目资金分配结果与规划一致。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51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得分17.49分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w:t>
      </w:r>
      <w:r>
        <w:rPr>
          <w:rFonts w:hint="eastAsia" w:ascii="仿宋" w:hAnsi="仿宋" w:eastAsia="仿宋" w:cs="仿宋"/>
          <w:b w:val="0"/>
          <w:bCs w:val="0"/>
          <w:sz w:val="30"/>
          <w:szCs w:val="30"/>
          <w:lang w:val="en-US" w:eastAsia="zh-CN"/>
        </w:rPr>
        <w:t>25.00万元</w:t>
      </w:r>
      <w:r>
        <w:rPr>
          <w:rFonts w:hint="default" w:ascii="仿宋" w:hAnsi="仿宋" w:eastAsia="仿宋" w:cs="仿宋"/>
          <w:b w:val="0"/>
          <w:bCs w:val="0"/>
          <w:sz w:val="30"/>
          <w:szCs w:val="30"/>
          <w:lang w:val="en-US" w:eastAsia="zh-CN"/>
        </w:rPr>
        <w:t>，项目资金来源为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。资金文件依据为阿坝州财政局、阿坝州乡村振兴局、阿坝州发改委《阿州财农(2023)14号》文件、阿坝县财政局《阿县财农(2023)8号》文件。经调剂后项目预算金额为</w:t>
      </w:r>
      <w:r>
        <w:rPr>
          <w:rFonts w:hint="eastAsia" w:ascii="仿宋" w:hAnsi="仿宋" w:eastAsia="仿宋" w:cs="仿宋"/>
          <w:b w:val="0"/>
          <w:bCs w:val="0"/>
          <w:sz w:val="30"/>
          <w:szCs w:val="30"/>
          <w:lang w:val="en-US" w:eastAsia="zh-CN"/>
        </w:rPr>
        <w:t>25.00万元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25.00万元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截至绩效评价日2023年10月30日，本项目已下达资金25.00万元，本项目已支付</w:t>
      </w:r>
      <w:r>
        <w:rPr>
          <w:rFonts w:hint="eastAsia" w:ascii="仿宋" w:hAnsi="仿宋" w:eastAsia="仿宋" w:cs="仿宋"/>
          <w:b w:val="0"/>
          <w:bCs w:val="0"/>
          <w:sz w:val="30"/>
          <w:szCs w:val="30"/>
          <w:lang w:val="en-US" w:eastAsia="zh-CN"/>
        </w:rPr>
        <w:t>249,770.00</w:t>
      </w:r>
      <w:r>
        <w:rPr>
          <w:rFonts w:hint="eastAsia" w:ascii="仿宋" w:hAnsi="仿宋" w:eastAsia="仿宋" w:cs="仿宋"/>
          <w:sz w:val="30"/>
          <w:szCs w:val="30"/>
          <w:lang w:val="en-US" w:eastAsia="zh-CN"/>
        </w:rPr>
        <w:t>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为99.9</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、阿坝县民族宗教局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阿坝县民族宗教局</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项目档案管理有待加强，经查阅项目财务资料，存在项目资料整理不够规范，部分资料难以查找</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797"/>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价得分36分。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整体目标及实施内容，项目包含特色村寨简介、村寨特色建筑展示、特色村寨全景展示、建筑数字孪生展示平台系统等四项内容，其中包含多项具体产出，根据项目验收报告，本项目已实际完成所有实施内容，但是项目绩效目标表未设置本项目的数量指标，得分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完成指标率达100%，权重10分，得分9分。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制作单位出具的验收报告的结论列示：验收结论为合格，所有货物型号均已按合约提供。但项目绩效目标申报表的质量指标中完成指标率达100%，指标值为50万元/平方米。指标值设置不合理，且难以考核，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产出时效</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本项目的实施时间为2023年6月—2023年8月，本项目已于2023年8月7日完成验收，项目时效实际已达预期，但本项目绩效目标申报表中未设置时效指标，得分9分。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本项目成本指标为项目总投资≤</w:t>
      </w:r>
      <w:r>
        <w:rPr>
          <w:rFonts w:hint="eastAsia" w:ascii="仿宋" w:hAnsi="仿宋" w:eastAsia="仿宋" w:cs="仿宋"/>
          <w:sz w:val="30"/>
          <w:szCs w:val="30"/>
          <w:highlight w:val="none"/>
          <w:lang w:val="en-US" w:eastAsia="zh-CN"/>
        </w:rPr>
        <w:t>25.00万</w:t>
      </w:r>
      <w:r>
        <w:rPr>
          <w:rFonts w:hint="eastAsia" w:ascii="仿宋" w:hAnsi="仿宋" w:eastAsia="仿宋" w:cs="仿宋"/>
          <w:b w:val="0"/>
          <w:bCs w:val="0"/>
          <w:sz w:val="30"/>
          <w:szCs w:val="30"/>
          <w:highlight w:val="none"/>
          <w:lang w:val="en-US" w:eastAsia="zh-CN"/>
        </w:rPr>
        <w:t>，评价组核查项目单位提供的项目实施方案、项目合同和项目会计核算资料，该项目实际预算为≤</w:t>
      </w:r>
      <w:r>
        <w:rPr>
          <w:rFonts w:hint="eastAsia" w:ascii="仿宋" w:hAnsi="仿宋" w:eastAsia="仿宋" w:cs="仿宋"/>
          <w:sz w:val="30"/>
          <w:szCs w:val="30"/>
          <w:highlight w:val="none"/>
          <w:lang w:val="en-US" w:eastAsia="zh-CN"/>
        </w:rPr>
        <w:t>25.00万，本项目已</w:t>
      </w:r>
      <w:r>
        <w:rPr>
          <w:rFonts w:hint="eastAsia" w:ascii="仿宋" w:hAnsi="仿宋" w:eastAsia="仿宋" w:cs="仿宋"/>
          <w:b w:val="0"/>
          <w:bCs w:val="0"/>
          <w:sz w:val="30"/>
          <w:szCs w:val="30"/>
          <w:highlight w:val="none"/>
          <w:lang w:val="en-US" w:eastAsia="zh-CN"/>
        </w:rPr>
        <w:t>支付249,770.00元。未超出项目预算。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项目总投资≤25</w:t>
      </w:r>
      <w:r>
        <w:rPr>
          <w:rFonts w:hint="eastAsia" w:ascii="仿宋" w:hAnsi="仿宋" w:eastAsia="仿宋" w:cs="仿宋"/>
          <w:sz w:val="30"/>
          <w:szCs w:val="30"/>
          <w:highlight w:val="none"/>
          <w:lang w:val="en-US" w:eastAsia="zh-CN"/>
        </w:rPr>
        <w:t>.00万</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highlight w:val="none"/>
          <w:lang w:val="en-US" w:eastAsia="zh-CN"/>
        </w:rPr>
      </w:pPr>
      <w:bookmarkStart w:id="25" w:name="_Toc20251"/>
      <w:r>
        <w:rPr>
          <w:rFonts w:hint="eastAsia" w:ascii="楷体" w:hAnsi="楷体" w:eastAsia="楷体" w:cs="楷体"/>
          <w:b w:val="0"/>
          <w:bCs w:val="0"/>
          <w:sz w:val="30"/>
          <w:szCs w:val="30"/>
          <w:highlight w:val="none"/>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本指标主要从项目实施所产生的经济效益、社会效益、生态效益、可持续影响指标、满意度指标来项目实施所产生的效益。项目效益情况权重20%，实际评价得分18分。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已设置经济效益指标，为完成指标率达100%，指标值为30万元/平方米，指标值设置不合理。项目已完成所有项目内容，能够面向社会做出宣传，吸引人群旅游，游客可体验人机交互漫游，人机交互漫游是利用模型与地形数据，建立村寨漫游场景，让游客有身临其境之感。线下可利用3D打印技术，逆向设计特色单体建筑实体模型，制作旅游文化纪念品，带动消费，促进当地旅游业发展。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本项目未设置社会效益，评价组通过调查</w:t>
      </w:r>
      <w:r>
        <w:rPr>
          <w:rFonts w:hint="eastAsia" w:ascii="仿宋" w:hAnsi="仿宋" w:eastAsia="仿宋" w:cs="仿宋"/>
          <w:b w:val="0"/>
          <w:bCs w:val="0"/>
          <w:sz w:val="30"/>
          <w:szCs w:val="30"/>
          <w:lang w:val="en-US" w:eastAsia="zh-CN"/>
        </w:rPr>
        <w:t>走访，查阅相关资料，项目实现传承和弘扬少数民族传统文化，将民族村寨的文本、图形、图像等相关资料文件作为资源，提供用户远程访问，达到宣传推广与保护的目的。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本项目未对生态环境造成任何影响，未对生态环境造成破坏，无需设置生态效益指标，且能通过视频形式更好的了解当地生态情况，得分2.5分。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项目实际能</w:t>
      </w:r>
      <w:r>
        <w:rPr>
          <w:rFonts w:hint="eastAsia" w:ascii="仿宋" w:hAnsi="仿宋" w:eastAsia="仿宋" w:cs="仿宋"/>
          <w:b w:val="0"/>
          <w:bCs w:val="0"/>
          <w:sz w:val="30"/>
          <w:szCs w:val="30"/>
          <w:lang w:val="en-US" w:eastAsia="zh-CN"/>
        </w:rPr>
        <w:t>够持续影响项目地及周边群众，产生可持续影响，通过各种项目产出，充分发挥互联网的优化和集成作用，持续不断地对项目地产生实际影响，让群主对党和政府产生感恩，维护民族团结，得分2.5分。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10822"/>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5232"/>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，除项目档案管理有待加强</w:t>
      </w:r>
      <w:r>
        <w:rPr>
          <w:rFonts w:hint="eastAsia" w:ascii="仿宋" w:hAnsi="仿宋" w:eastAsia="仿宋" w:cs="仿宋"/>
          <w:sz w:val="30"/>
          <w:szCs w:val="30"/>
          <w:highlight w:val="none"/>
          <w:lang w:val="en-US" w:eastAsia="zh-CN"/>
        </w:rPr>
        <w:t>、项目未设置产出数量指标、时效指标、社会效益指标设置不合理、未设置社会效益指标，未制定相应财务管理制度、业务管理制度外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阿坝县云上村寨建设项目一期（查理乡神座村）</w:t>
      </w:r>
      <w:r>
        <w:rPr>
          <w:rFonts w:hint="default" w:ascii="仿宋" w:hAnsi="仿宋" w:eastAsia="仿宋" w:cs="仿宋"/>
          <w:sz w:val="30"/>
          <w:szCs w:val="30"/>
          <w:highlight w:val="none"/>
          <w:lang w:val="en-US" w:eastAsia="zh-CN"/>
        </w:rPr>
        <w:t>。从验收和调研结果以及满意度调查结果分析，</w:t>
      </w:r>
      <w:r>
        <w:rPr>
          <w:rFonts w:hint="eastAsia" w:ascii="仿宋" w:hAnsi="仿宋" w:eastAsia="仿宋" w:cs="仿宋"/>
          <w:sz w:val="30"/>
          <w:szCs w:val="30"/>
          <w:highlight w:val="none"/>
          <w:lang w:val="en-US" w:eastAsia="zh-CN"/>
        </w:rPr>
        <w:t>能够实现预期效益，帮扶贫困户，维护民族团结，</w:t>
      </w:r>
      <w:r>
        <w:rPr>
          <w:rFonts w:hint="default" w:ascii="仿宋" w:hAnsi="仿宋" w:eastAsia="仿宋" w:cs="仿宋"/>
          <w:sz w:val="30"/>
          <w:szCs w:val="30"/>
          <w:highlight w:val="none"/>
          <w:lang w:val="en-US" w:eastAsia="zh-CN"/>
        </w:rPr>
        <w:t>项目基本实现了立项时的绩效目标</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4867"/>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民族宗教局开展的阿坝县云上村寨建设项目一期（查理乡神座村）项目绩效进行独立客观评价，最终评分得分为86.49分</w:t>
      </w:r>
      <w:r>
        <w:rPr>
          <w:rFonts w:hint="eastAsia" w:ascii="仿宋" w:hAnsi="仿宋" w:eastAsia="仿宋" w:cs="仿宋"/>
          <w:sz w:val="30"/>
          <w:szCs w:val="30"/>
          <w:highlight w:val="none"/>
          <w:lang w:val="en-US" w:eastAsia="zh-CN"/>
        </w:rPr>
        <w:t>，属于“良”。具体得分情况如下表所示：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16.99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85.99%</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86.49</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86.49</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7907"/>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7083"/>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阿坝县民族宗教局</w:t>
      </w:r>
      <w:r>
        <w:rPr>
          <w:rFonts w:hint="eastAsia" w:ascii="仿宋" w:hAnsi="仿宋" w:eastAsia="仿宋" w:cs="仿宋"/>
          <w:b w:val="0"/>
          <w:bCs w:val="0"/>
          <w:sz w:val="30"/>
          <w:szCs w:val="30"/>
          <w:lang w:val="en-US" w:eastAsia="zh-CN"/>
        </w:rPr>
        <w:t>的统一筹划下，从预算资金申请全过程论证、报批，确保项目资金使用合规、合理基础</w:t>
      </w:r>
      <w:bookmarkStart w:id="42" w:name="_GoBack"/>
      <w:bookmarkEnd w:id="42"/>
      <w:r>
        <w:rPr>
          <w:rFonts w:hint="eastAsia" w:ascii="仿宋" w:hAnsi="仿宋" w:eastAsia="仿宋" w:cs="仿宋"/>
          <w:b w:val="0"/>
          <w:bCs w:val="0"/>
          <w:sz w:val="30"/>
          <w:szCs w:val="30"/>
          <w:lang w:val="en-US" w:eastAsia="zh-CN"/>
        </w:rPr>
        <w:t>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阿坝县云上村寨建设项目一期（查理乡神座村）建设项目</w:t>
      </w:r>
      <w:r>
        <w:rPr>
          <w:rFonts w:hint="eastAsia" w:ascii="仿宋" w:hAnsi="仿宋" w:eastAsia="仿宋" w:cs="仿宋"/>
          <w:b w:val="0"/>
          <w:bCs w:val="0"/>
          <w:sz w:val="30"/>
          <w:szCs w:val="30"/>
          <w:lang w:val="en-US" w:eastAsia="zh-CN"/>
        </w:rPr>
        <w:t>基本圆满完成，实现了预期项目效益，同时在今后的项目中加强绩效管理，加强绩效目标申报表制定的培训，避免出现类似绩效目标申报表不合理的问题。</w:t>
      </w:r>
      <w:r>
        <w:rPr>
          <w:rFonts w:hint="eastAsia" w:ascii="仿宋" w:hAnsi="仿宋" w:eastAsia="仿宋" w:cs="仿宋"/>
          <w:smallCaps w:val="0"/>
          <w:kern w:val="2"/>
          <w:sz w:val="30"/>
          <w:szCs w:val="30"/>
          <w:highlight w:val="none"/>
          <w:lang w:val="en-US" w:eastAsia="zh-CN" w:bidi="ar-SA"/>
        </w:rPr>
        <w:t>阿坝县民族宗教局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阿坝县云上村寨建设项目一期（查理乡神座村）的</w:t>
      </w:r>
      <w:r>
        <w:rPr>
          <w:rFonts w:hint="eastAsia" w:ascii="仿宋" w:hAnsi="仿宋" w:eastAsia="仿宋" w:cs="仿宋"/>
          <w:b w:val="0"/>
          <w:bCs w:val="0"/>
          <w:sz w:val="30"/>
          <w:szCs w:val="30"/>
          <w:lang w:val="en-US" w:eastAsia="zh-CN"/>
        </w:rPr>
        <w:t>立项、实施过程管理，项目进度控制等工作。项目施工供应商通过磋商采购流程选出，项目实施有序，质量验收合格。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28042"/>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申报表不完善，三级指标设置较少，未能全面反映项目产出效益，本项目只设置了质量指标、成本指标、预算执行指标、经济效益指标、服务对象满意度指标。未设置时效指标、质量指标、社会效益指标、可持续影响指标等。根据相关要求，项目单位应根据项目产出和效益合理设置绩效目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根据评价组查阅项目绩效目标申报表，项目质量指标中三级指标为完成指标率达100%，指标值为50万元/平方米。经济效益指标三级指标为完成指标率达100%，指标值为30万元/平方米。服务对象满意度指标三级指标为服务对象满意度，指标值为10万元/平方米，绩效目标设置缺乏合理依据，无法进行具体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3、项目档案管理有待加强，经查阅项目财务资料，存在项目资料整理不够规范，部分资料难以查找。</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8721"/>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对项目的功能进行梳理，包括资金性质、预期投入、支出范围、实施内容、工作任务、受益对象等，明确项目的功能特性。依据项目的功能特性，预计项目实施在一定时期内所要达到的总体产出和效果，确定项目所要实现的总体目标，并以定量和定性相结合的方式进行表述。对项目支出总体目标进行细化分解，从中概括、提炼出最能反映总体目标预期实现程度的关键性指标，并将其确定为相应的绩效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2、设置绩效目标申报表时应当有充分依据，且主要应当按照项目具体实施内容而设置，在设置效益指标时应当注重实际所带来的效益和注重可衡量性。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3、加强档案管理工作，及时对工程验收报告、验收记录、会议记录、工程质量评定等资料进行收集整理，完善工程档案。对于电子档资料应该按项目命名准确，便于查找。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5780"/>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567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18126"/>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4720"/>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2873"/>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4385"/>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7926"/>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2023年11月8日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534"/>
        <w:gridCol w:w="869"/>
        <w:gridCol w:w="3213"/>
        <w:gridCol w:w="1771"/>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839"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668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阿坝县民族宗教局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839"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68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阿坝县云上村寨建设项目一期（查理乡神座村）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53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86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21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7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699"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86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321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177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50万元/平方米</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50万元/平方米（本项目已实际完成所有实施内容）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成本指标</w:t>
            </w:r>
          </w:p>
        </w:tc>
        <w:tc>
          <w:tcPr>
            <w:tcW w:w="321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177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25万元</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25万元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321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7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25万元</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249,770.00元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restart"/>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86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21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177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30万元/平方米</w:t>
            </w:r>
          </w:p>
        </w:tc>
        <w:tc>
          <w:tcPr>
            <w:tcW w:w="169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30万元/平方米（本项目已实际完成所有实施内容）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21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71"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169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21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指标1：服务对象满意度</w:t>
            </w:r>
          </w:p>
        </w:tc>
        <w:tc>
          <w:tcPr>
            <w:tcW w:w="177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10万元/平方米</w:t>
            </w:r>
          </w:p>
        </w:tc>
        <w:tc>
          <w:tcPr>
            <w:tcW w:w="169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服务对象为全部满意</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0C06760"/>
    <w:rsid w:val="02DA533C"/>
    <w:rsid w:val="03B829B3"/>
    <w:rsid w:val="05F92191"/>
    <w:rsid w:val="0BB13CA2"/>
    <w:rsid w:val="0FE6636B"/>
    <w:rsid w:val="107A5B63"/>
    <w:rsid w:val="10DD5867"/>
    <w:rsid w:val="18451353"/>
    <w:rsid w:val="1EFE189D"/>
    <w:rsid w:val="1F8B59A1"/>
    <w:rsid w:val="272054B5"/>
    <w:rsid w:val="28F42F92"/>
    <w:rsid w:val="2FA137D6"/>
    <w:rsid w:val="3042199C"/>
    <w:rsid w:val="327A2455"/>
    <w:rsid w:val="342104FD"/>
    <w:rsid w:val="38A31D7D"/>
    <w:rsid w:val="390300B7"/>
    <w:rsid w:val="39D90CC7"/>
    <w:rsid w:val="39E94459"/>
    <w:rsid w:val="3A3B5BEB"/>
    <w:rsid w:val="3B8D2047"/>
    <w:rsid w:val="3C683A70"/>
    <w:rsid w:val="3DAC2446"/>
    <w:rsid w:val="467513C6"/>
    <w:rsid w:val="4D180A77"/>
    <w:rsid w:val="4F7669E7"/>
    <w:rsid w:val="4FF470D0"/>
    <w:rsid w:val="4FF97A1B"/>
    <w:rsid w:val="511059C3"/>
    <w:rsid w:val="538569C3"/>
    <w:rsid w:val="54E57286"/>
    <w:rsid w:val="55E9494E"/>
    <w:rsid w:val="55F5089E"/>
    <w:rsid w:val="60DF1D6B"/>
    <w:rsid w:val="65821E83"/>
    <w:rsid w:val="66205F7D"/>
    <w:rsid w:val="6B9F3430"/>
    <w:rsid w:val="71B23794"/>
    <w:rsid w:val="74BC73A8"/>
    <w:rsid w:val="75C073B9"/>
    <w:rsid w:val="75F55735"/>
    <w:rsid w:val="796B5189"/>
    <w:rsid w:val="7A9A131C"/>
    <w:rsid w:val="7DAE0BFE"/>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