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龙藏乡卡西村通组路建设项目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阿坝县龙藏乡人民政府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阿坝县龙藏乡人民政府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14</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_Toc8567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_Toc8567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_Toc29875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_Toc29875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_Toc2775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_Toc28246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_Toc28246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_Toc4548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_Toc4548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_Toc16040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_Toc16040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_Toc12196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_Toc32297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_Toc32297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_Toc21725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_Toc21995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_Toc21995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_Toc8053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_Toc8053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_Toc2090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_Toc15295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_Toc24275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_Toc24275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_Toc26451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_Toc26451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_Toc14092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_Toc14092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_Toc4326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_Toc4326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_Toc23100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_Toc23100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_Toc9146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_Toc6190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_Toc17344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_Toc29486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_Toc10151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_Toc30308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_Toc30308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_Toc26722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_Toc20409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_Toc20409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_Toc6642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856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龙藏乡卡西村通组路建设项目</w:t>
      </w:r>
      <w:r>
        <w:rPr>
          <w:rFonts w:hint="eastAsia" w:ascii="仿宋" w:hAnsi="仿宋" w:eastAsia="仿宋" w:cs="仿宋"/>
          <w:b w:val="0"/>
          <w:bCs w:val="0"/>
          <w:sz w:val="30"/>
          <w:szCs w:val="30"/>
          <w:highlight w:val="none"/>
          <w:lang w:val="en-US" w:eastAsia="zh-CN"/>
        </w:rPr>
        <w:t>由阿坝县龙藏乡人民政府进行申报，成都青云致远工程咨询有限公司受阿坝县财政局委托进行本次绩效评价工作。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龙藏乡卡西村，原有村道路面不同程度的损坏，有的村道较大面积的损坏，考虑到乡村振兴和乡村发展的实际需要，结合道路现状情况，本项目的建设显得尤为重要，本项目是保障当地老百姓出行和乡村振兴发展的迫切需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b w:val="0"/>
          <w:bCs w:val="0"/>
          <w:sz w:val="30"/>
          <w:szCs w:val="30"/>
          <w:highlight w:val="none"/>
          <w:lang w:val="en-US" w:eastAsia="zh-CN"/>
        </w:rPr>
        <w:t>本项目立项申请预估资金总额为162.00万元，资金来源为县级财政衔接资金及涉农整合资金。根阿坝州财政局《阿州财农（2023）14号》《阿州财农（2023）54号》文件、阿坝县财政局《阿县财农（2023）8号》《阿县财农（2023）34号》文件，经确认后项目预算金额为162.00万元，已下达资金162.00万元。截至绩效评价日2023年10</w:t>
      </w:r>
      <w:r>
        <w:rPr>
          <w:rFonts w:hint="eastAsia" w:ascii="仿宋" w:hAnsi="仿宋" w:eastAsia="仿宋" w:cs="仿宋"/>
          <w:color w:val="auto"/>
          <w:kern w:val="2"/>
          <w:sz w:val="30"/>
          <w:szCs w:val="30"/>
          <w:highlight w:val="none"/>
          <w:lang w:val="en-US" w:eastAsia="zh-CN" w:bidi="ar-SA"/>
        </w:rPr>
        <w:t>月30日，本项目已支付159.8万元。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项目已于2023年7月7日完工验收，验收鉴定为合格。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通过较规范的项目决策、较好的项目产出和效益，存在合同审核不严谨、存在项目建设内容与项目批复建设内容不一致、绩效目标设置不合理、原始凭证存在不规范现象、未针对本项目制定可行性研究报告、未制定相应财务管理制度、业务管理制度等问题，项目实施后可持续影响较好，能够为当地群众提供较好的基础服务。</w:t>
      </w:r>
      <w:r>
        <w:rPr>
          <w:rFonts w:hint="eastAsia" w:ascii="仿宋" w:hAnsi="仿宋" w:eastAsia="仿宋" w:cs="仿宋"/>
          <w:color w:val="auto"/>
          <w:sz w:val="30"/>
          <w:szCs w:val="30"/>
          <w:highlight w:val="none"/>
          <w:lang w:val="en-US" w:eastAsia="zh-CN"/>
        </w:rPr>
        <w:t>最终评分得分为88.04</w:t>
      </w:r>
      <w:r>
        <w:rPr>
          <w:rFonts w:hint="eastAsia" w:ascii="仿宋" w:hAnsi="仿宋" w:eastAsia="仿宋" w:cs="仿宋"/>
          <w:sz w:val="30"/>
          <w:szCs w:val="30"/>
          <w:highlight w:val="none"/>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龙藏乡卡西村通组路建设项目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9875"/>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775"/>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阿坝县，隶属四川省阿坝藏族羌族自治州，地处青藏高原东南缘，位于川甘青三省交汇处，与州内的若尔盖县、红原县、马尔康市、壤塘县和甘肃省玛曲县、青海省久治县、班玛县等 7 县接壤，是以牧为主、农牧林兼营的县，属典型的老、少、边、穷、病地区。幅员面积 10435 平方千米。 根据第七次人口普查数据，阿坝县常住人口为 8.04 万人。阿坝县地势由西北向东南倾斜，西北年波也则山平均海拔 4900 米以上，境内最高峰 5154 米，终年积雪；北以鹅持下仍山为天然屏障；东南部查理乡境内有阿依拉山；北部和东部是广阔的高原浅丘草地；西部和中部为深丘状草地，逐渐向南部高山峡谷林区过渡；高度由海拔 5141 米递减到 2936 米。地貌分为东北丘状高原、平坦高原区；中西部盆地、高原山地区；南部高、中山河谷林区三种不同地貌区域，并有高原山地向高山峡谷过渡的地貌特征。为增强农村发展活力，提高农民收入逐步缩小城乡差距，促进城乡共同繁荣，加快完善城乡发展一体化机制的目标。阿坝县龙藏乡人民政府考虑到乡村振兴和乡村发展的实际需要，结合道路现状情况，本项目的建设显得尤为重要，本项目是保障当地老百姓出行和乡村振兴发展的迫切需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162.00万元，项目已取得阿坝发展和改革局批复《阿县发改行审（2022）208号》，项目资金来源为县级财政衔接资金及涉农整合资金。资金文件依据为：阿坝州财政局、阿坝州乡村振兴局、阿坝州发改委、阿坝州民宗委文件《阿州财农（2023）14号》《阿州财农（2023）54号》文件、阿坝县财政局《阿县财农（2023）8号》《阿县财农（2023）34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162.00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162.00万元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162.00万元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支付159.8万元。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根据本项目实施方案及其批复文件，项目地位于阿坝县龙藏乡卡西村。建设规模为新建沥青路面宽4.5米，长2.8公里通组路（含三个涵管）。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本项目已编制《龙藏乡卡西村通组路建设项目实施方案》，且已取得阿坝县发展和改革局批复。经符合规定的招投标程序后确定监理单位及施工单位，</w:t>
      </w:r>
      <w:r>
        <w:rPr>
          <w:rFonts w:hint="eastAsia" w:ascii="仿宋" w:hAnsi="仿宋" w:eastAsia="仿宋" w:cs="仿宋"/>
          <w:sz w:val="30"/>
          <w:szCs w:val="30"/>
          <w:lang w:val="en-US" w:eastAsia="zh-CN"/>
        </w:rPr>
        <w:t>四川省</w:t>
      </w:r>
      <w:r>
        <w:rPr>
          <w:rFonts w:hint="eastAsia" w:ascii="仿宋" w:hAnsi="仿宋" w:eastAsia="仿宋" w:cs="仿宋"/>
          <w:sz w:val="30"/>
          <w:szCs w:val="30"/>
          <w:highlight w:val="none"/>
          <w:lang w:val="en-US" w:eastAsia="zh-CN"/>
        </w:rPr>
        <w:t>渝达工程项目管理咨询有限公司</w:t>
      </w:r>
      <w:r>
        <w:rPr>
          <w:rFonts w:hint="eastAsia" w:ascii="仿宋" w:hAnsi="仿宋" w:eastAsia="仿宋" w:cs="仿宋"/>
          <w:b w:val="0"/>
          <w:bCs w:val="0"/>
          <w:sz w:val="30"/>
          <w:szCs w:val="30"/>
          <w:highlight w:val="none"/>
          <w:lang w:val="en-US" w:eastAsia="zh-CN"/>
        </w:rPr>
        <w:t>任监理单位，四川鸿思华建筑工程有限公司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项目于2023年3月25日开工，2023年7月7日完工验收，出具完工验收鉴定书。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阿坝县龙藏乡人民政府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四川鸿思华建筑工程有限公司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四川省</w:t>
      </w:r>
      <w:r>
        <w:rPr>
          <w:rFonts w:hint="eastAsia" w:ascii="仿宋" w:hAnsi="仿宋" w:eastAsia="仿宋" w:cs="仿宋"/>
          <w:sz w:val="30"/>
          <w:szCs w:val="30"/>
          <w:highlight w:val="none"/>
          <w:lang w:val="en-US" w:eastAsia="zh-CN"/>
        </w:rPr>
        <w:t>渝达工程项目管理咨询有限公司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本工程项目责任主体为阿坝县龙藏乡人民政府，由阿坝县龙藏乡人民政府牵头开展项目的建设实施。为确保工程顺利完成，结合项目区工程进展实际情况，实行公开招标确定专业施工队伍。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成立工程建设指挥部，招标监理公司组建监理部，以利对全段施工计划、财务、外购材料、施工机具设备、施工技术及质量要求、竣工验收及工程决算进行统一管理，地方参与领导管理，有利于充分发挥在征地拆迁、组织民工、自采材料的开采运输供应、三通一平、相关环节的配合与协调等方面所占地利人和之有利条件，使进场实施可能有序，指挥管理有效。专职的监理机构对工程进行质量监理、计量与支付，是确保工程质量和按时优质建成项目的关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根据与阿坝县财政局、阿坝县龙藏乡人民政府咨询，当前项目单位未针对本项目制定相关的项目管理制度。本项目沿用阿坝县类似项目管理制度执行。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阿坝县龙藏乡人民政府暂未针对龙藏乡卡西村通组路建设项目制定财务管理制度，本项目财务制度沿用一般性工程项目的财务管理制度及政府部门相关财务管理制度。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824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龙藏乡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阿坝县龙藏乡人民政府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龙藏乡卡西村通组路建设项目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指标1：新建沥青路面长度</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≥2.8千米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指标2：设计方案变更率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指标1：项目总投入</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162万元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162万元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指标1：提供工程建设工作岗位</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指标1：改善道路条件</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≥2.8千米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生态效益指标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指标1：减少环境污染</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指标1：持续服务本地群众期限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454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604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神，对阿坝县龙藏乡人民政府开展的龙藏乡卡西村通组路建设项目进行事后绩效评价，从财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阿坝县龙藏乡人民政府开展的龙藏乡卡西村通组路建设项目，评价本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龙藏乡卡西村通组路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219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龙藏乡卡西村通组路建设项目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229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1725"/>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1995"/>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龙藏乡人民政府先内部讨论决议设立该项目，经过主管部门和财政部门等审核，但项目单位未针对本项目制定可行性研究报告，项目已制定实施方案，但未制定可行性研究报告，就形式上缺少对项目建设的可行性、必要性等内容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阿坝县龙藏乡人民政府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是结合项目竣工验收报告，根据项目实际完工量，项目实际建设农村公路1.3千米，未达到预期数量指标，产出数量指标不够合理。</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162.00万元，项目资金来源为县级财政衔接资金及涉农整合资金。资金文件依据为：阿坝州财政局、阿坝州乡村振兴局、阿坝州发改委、阿坝州民宗委文件《阿州财农（2023）14号》《阿州财农（2023）54号》文件、阿坝县财政局《阿县财农（2023）8号》《阿县财农（2023）34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162.00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162.00万元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道路建筑工程、安装工程、施工临时工程、独立费用、预备费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805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得分16.44分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权重12分，得分10.94分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162.00万元，项目资金来源为县级财政衔接资金及涉农整合资金。资金文件依据为：阿坝州财政局、阿坝州乡村振兴局、阿坝州发改委、阿坝州民宗委文件《阿州财农（2023）14号》《阿州财农（2023）54号》文件、阿坝县财政局《阿县财农（2023）8号》《阿县财农（2023）34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162.00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162.00万元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截至绩效评价日2023年10月30日，本项目已下达资金162.00万元，本项目已支付159.8万元。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为98.6%。</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财务资料中的原始凭证，存在不规范现象，不符合相关规定，存在资金拨付审批表为复印件的问题，按照财务规定，资金拨付审批表为项目支出审批文件在原始凭证中应为原件。如日期为2023年4月4日（金额为442926元）的资金拨付审批表，在原始凭证中应当存放原件。</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、阿坝县龙藏乡人民政府</w:t>
      </w:r>
      <w:r>
        <w:rPr>
          <w:rFonts w:hint="eastAsia" w:ascii="仿宋" w:hAnsi="仿宋" w:eastAsia="仿宋" w:cs="仿宋"/>
          <w:sz w:val="30"/>
          <w:szCs w:val="30"/>
          <w:highlight w:val="none"/>
        </w:rPr>
        <w:t>咨询，财政部门和项目单位未针对本项目制定相关的业务、财务及管理等方面的保障制度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各级群管人员层层承包签订合同，一切按合同办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已抽查本项目施工合同、监理合同等，核对合同签约条款与采购需求文件的相符性，合同签约审核程序规范性，合同履约及时性，合同管理责任落实情况，以及合同法律责任明确和落实情况。建设工程设计合同封面未填列签订日期问题。根据阿坝县龙藏乡人民政府与中成建业勘测设计有限公司齐纳定的建设工程设计合同封面列示，未填列合同签订时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阿坝县龙藏乡人民政府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090"/>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价得分34.6分。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1、产出数量：实际完成率，权重10分，得分4.6分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（1）新建沥青路面长度，权重10分，得分4.6分。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项目绩效目标申报表的产出指标中新建沥青路面长度指标值为2.8千米，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新建沥青路面长度为1.3千米，新建沥青路面长度完成率为46%。在项目总投资实际与项目批复一致的情况下，项目建设内容实际未达预期目标，只建设1.3公里，且公路工程（交）竣工验收鉴定书中未标明是否建设三个涵管。</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完工验收鉴定书的结论列示本项目工程质量评定合格。验收结论为合格。项目（工程）验收合格率为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项目单位、施工单位、设计单位、监理单位出具的完工验收鉴定书的结论列示本项目工程质量评定合格。验收结论为合格。设计方案变更率为≤5%，设计方案变更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施工时间</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项目绩效目标申报表的时效指标中项目施工时间指标值为≤1年，</w:t>
      </w: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根据本项目批复文件列示，项目建设年限为1年，本项目已于2023年7月7日建设完成，项目建设年限未超出预期施工时间，得分10分。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项目总投入，权重10分，得分10分。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本项目成本指标为项目总投入</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162.00万元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，评价组核查项目单位提供的项目预算批复、项目施工合同和项目会计核算资料，该项目实际预算为162.00万元，本项目已支付159.8万元。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成本指标为年度资金总额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162.00万元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29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w:t>
      </w:r>
      <w:r>
        <w:rPr>
          <w:rFonts w:hint="eastAsia" w:ascii="仿宋" w:hAnsi="仿宋" w:eastAsia="仿宋" w:cs="仿宋"/>
          <w:b w:val="0"/>
          <w:bCs w:val="0"/>
          <w:sz w:val="30"/>
          <w:szCs w:val="30"/>
          <w:lang w:val="en-US" w:eastAsia="zh-CN"/>
        </w:rPr>
        <w:t>提供工程建设工作岗位，</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大量劳务岗位。项目单位的绩效目标申报表中经济效益指标为提供工程建设工作岗位≥60个，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本项目社会效益指标为改善道路条件≥2.8千米，评价组通过调查</w:t>
      </w:r>
      <w:r>
        <w:rPr>
          <w:rFonts w:hint="eastAsia" w:ascii="仿宋" w:hAnsi="仿宋" w:eastAsia="仿宋" w:cs="仿宋"/>
          <w:b w:val="0"/>
          <w:bCs w:val="0"/>
          <w:sz w:val="30"/>
          <w:szCs w:val="30"/>
          <w:lang w:val="en-US" w:eastAsia="zh-CN"/>
        </w:rPr>
        <w:t>走访，查阅相关竣工资料，项目建设4.5米宽沥青路面，1.3千米长道路，</w:t>
      </w:r>
      <w:r>
        <w:rPr>
          <w:rFonts w:hint="eastAsia" w:ascii="仿宋" w:hAnsi="仿宋" w:eastAsia="仿宋" w:cs="仿宋"/>
          <w:b w:val="0"/>
          <w:bCs w:val="0"/>
          <w:sz w:val="30"/>
          <w:szCs w:val="30"/>
          <w:highlight w:val="none"/>
          <w:lang w:val="en-US" w:eastAsia="zh-CN"/>
        </w:rPr>
        <w:t>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生态效益指标为项目建设过程中减少环境污染1处，乡村道路建设能够减少当地草地踩踏，保护生态，减少水土流失率，促进生态意识，项目建成后已达成预期目标，未对建设范围外的生态造成破坏，得分2.5分。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可持续影响指</w:t>
      </w:r>
      <w:r>
        <w:rPr>
          <w:rFonts w:hint="eastAsia" w:ascii="仿宋" w:hAnsi="仿宋" w:eastAsia="仿宋" w:cs="仿宋"/>
          <w:b w:val="0"/>
          <w:bCs w:val="0"/>
          <w:sz w:val="30"/>
          <w:szCs w:val="30"/>
          <w:highlight w:val="none"/>
          <w:lang w:val="en-US" w:eastAsia="zh-CN"/>
        </w:rPr>
        <w:t>标为持续服务本地群众期限≥15年，经评价组查阅相关资料，查阅本项目完工验收鉴定报告，本项目设计寿命为≥15年，实际能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4275"/>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6451"/>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存在合同审核不严谨、存在项目建设内容与项目批复建设内容不一致、绩效目标设置不合理、原始凭证存在不规范现象、未针对本项目制定可行性研究报告、未制定相应财务管理制度、业务管理制度问题</w:t>
      </w:r>
      <w:r>
        <w:rPr>
          <w:rFonts w:hint="default" w:ascii="仿宋" w:hAnsi="仿宋" w:eastAsia="仿宋" w:cs="仿宋"/>
          <w:sz w:val="30"/>
          <w:szCs w:val="30"/>
          <w:highlight w:val="none"/>
          <w:lang w:val="en-US" w:eastAsia="zh-CN"/>
        </w:rPr>
        <w:t>，从验收和调研结果以及满意度调查结果分析，项目实施后可持续影响较好</w:t>
      </w:r>
      <w:r>
        <w:rPr>
          <w:rFonts w:hint="eastAsia" w:ascii="仿宋" w:hAnsi="仿宋" w:eastAsia="仿宋" w:cs="仿宋"/>
          <w:sz w:val="30"/>
          <w:szCs w:val="30"/>
          <w:highlight w:val="none"/>
          <w:lang w:val="en-US" w:eastAsia="zh-CN"/>
        </w:rPr>
        <w:t>，能够为当地群众提供较好的基础服务</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409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龙藏乡人民政府开展的龙藏乡卡西村通组路建设项目项目绩效进行独立客观评价，最终评分得分为88.04</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16.44</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82.2%</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34.6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86.50%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88.04</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88.04</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326"/>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3100"/>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阿坝县龙藏乡人民政府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r>
        <w:rPr>
          <w:rFonts w:hint="eastAsia" w:ascii="仿宋" w:hAnsi="仿宋" w:eastAsia="仿宋" w:cs="仿宋"/>
          <w:smallCaps w:val="0"/>
          <w:kern w:val="2"/>
          <w:sz w:val="30"/>
          <w:szCs w:val="30"/>
          <w:highlight w:val="none"/>
          <w:lang w:val="en-US" w:eastAsia="zh-CN" w:bidi="ar-SA"/>
        </w:rPr>
        <w:t>阿坝县龙藏乡人民政府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龙藏乡卡西村通组路建设项目的</w:t>
      </w:r>
      <w:r>
        <w:rPr>
          <w:rFonts w:hint="eastAsia" w:ascii="仿宋" w:hAnsi="仿宋" w:eastAsia="仿宋" w:cs="仿宋"/>
          <w:b w:val="0"/>
          <w:bCs w:val="0"/>
          <w:sz w:val="30"/>
          <w:szCs w:val="30"/>
          <w:lang w:val="en-US" w:eastAsia="zh-CN"/>
        </w:rPr>
        <w:t>立项、实施过程管理，项目进度控制等工作。项目实施有序，未出现相关问题，质量验收合格。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9146"/>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1、经查阅项目相关资料，存在建设工程设计合同封面未填列签订日期问题。根据阿坝县龙藏乡人民政府与中成建业勘测设计有限公司齐纳定的建设工程设计合同封面列示，未填列合同签订时间。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存在项目实际建设内容与项目批复建设内容不一致现象，根据项目批复文件列示，建设规模为新建沥青路面宽4.5米，长2.8公里通组路（含三个涵管），经查阅本项目竣工验收文件，项目于2023年7月24日竣工验收，公路工程（交）竣工验收鉴定书第四条列示，项目主要技术标准与主要指标一栏为新建沥青路面宽4.5米，长1.3公里等。在项目总投资实际与项目批复一致的情况下，项目产出实际未达预期目标，只建设1.3公里，且公路工程（交）竣工验收鉴定书中未标明是否建设三个涵管。</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3、绩效目标设置不合理，项目数量指标中三级指标为新建沥青路面长度，指标值为≥2.8千米，而根据项目竣工验收报告中内容，本项目实际产出1.3公里沥青路面长度，绩效目标存在设置不合理现象。</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经查阅本项目财务资料中的原始凭证，存在不规范现象，不符合相关规定，存在资金拨付审批表为复印件的问题，按照财务规定，资金拨付审批表为项目支出审批文件在原始凭证中应为原件。如日期为2023年4月4日（金额为442926元）的资金拨付审批表，在原始凭证中应当存放原件。</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5、根据评价组查阅相关资料，项目单位未针对本项目制定相关的业务、财务及管理等方面的保障制度。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6、未针对本项目制定可行性研究报告，项目已制定实施方案，但未制定可行性研究报告，就形式上缺少对项目建设的可行性、必要性等内容的充分论证。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619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1、严格按相关规定和流程签订项目有关合同，签订合同时注意细节问题，应当标明合同签订时间，加强对合同的审核。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单位应结合实际情况，充分做好事先准备工作，做好前期的摸底调查，编制完整项目预算，并及时报上级研究，确保项目预期建设内容能够全面完成。事中严格按照计划执行工作，加快工程进度，确保工程达到预期效果。事后及时总结分析。专项落实预算编制管理，编制预算时严格按照国家相关定额标准，加强预算管理意识，根据项目实际情况进行计划投资，合理地、精确地、科学地编制预算，尽可能的把支出需求算准，尽可能将预算编制具体精准，提高预算编制管理水平，避免出现项目实际产出与计划不符现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单位应强化绩效目标审核，从项目的预算工作申报的绩效目标、资金使用情况、预定绩效目标完成情况等方面对财政支出的实施效果和资金使用效益进行全面分析，及时发现绩效目标申报表的不合理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4、建议项目单位在归档原始凭证时应遵守相关规范，严格规范财务档案管理，加强原始凭证审核，避免出现资金拨付审批表为复印件的现象。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建议项目单位针对本项目制定相关的业务、财务及管理等方面的保障制度和资金管理制度，严格按施工计划进行施工，加强业务管理，严格管理资金用途，工程建设资金用于所需物资的购置，防止出现资金风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6、建议项目单位在开展此类项目时聘请第三方机构，对项目的可行性、必要性和风险控制措施进行充分论证并制定项目可行性研究报告。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734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9486"/>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015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0308"/>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672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0409"/>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6642"/>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2023年11月14日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88"/>
        <w:gridCol w:w="2876"/>
        <w:gridCol w:w="1781"/>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061"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46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阿坝县龙藏乡人民政府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061"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46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龙藏乡卡西村通组路建设项目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88"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87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8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804"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8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指标1：新建沥青路面长度</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≥2.8千米</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8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80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指标2：设计方案变更率</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指标1：项目总投入</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162万元</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162万元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162万元</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159.8万元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8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指标1：提供工程建设工作岗位</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≥60个</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118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指标1：改善道路条件</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≥2.8千米</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18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生态效益指标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指标1：减少环境污染</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1处</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指标1：持续服务本地群众期限</w:t>
            </w:r>
          </w:p>
        </w:tc>
        <w:tc>
          <w:tcPr>
            <w:tcW w:w="178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≥15年</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8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7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8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3A7BE1"/>
    <w:rsid w:val="02DA533C"/>
    <w:rsid w:val="07BD0425"/>
    <w:rsid w:val="0BB13CA2"/>
    <w:rsid w:val="0C020E58"/>
    <w:rsid w:val="0FE6636B"/>
    <w:rsid w:val="10DD5867"/>
    <w:rsid w:val="11424754"/>
    <w:rsid w:val="15804784"/>
    <w:rsid w:val="1F8B59A1"/>
    <w:rsid w:val="28F42F92"/>
    <w:rsid w:val="2910175F"/>
    <w:rsid w:val="2DAC48A0"/>
    <w:rsid w:val="3042199C"/>
    <w:rsid w:val="327A2455"/>
    <w:rsid w:val="342104FD"/>
    <w:rsid w:val="388C681F"/>
    <w:rsid w:val="38A31D7D"/>
    <w:rsid w:val="390300B7"/>
    <w:rsid w:val="39D90CC7"/>
    <w:rsid w:val="39E94459"/>
    <w:rsid w:val="3A3B5BEB"/>
    <w:rsid w:val="3B8D2047"/>
    <w:rsid w:val="3C683A70"/>
    <w:rsid w:val="3DAC2446"/>
    <w:rsid w:val="413A46AE"/>
    <w:rsid w:val="467513C6"/>
    <w:rsid w:val="4D180A77"/>
    <w:rsid w:val="4E13424A"/>
    <w:rsid w:val="4E2E7B96"/>
    <w:rsid w:val="4F5DAB25"/>
    <w:rsid w:val="4FF97A1B"/>
    <w:rsid w:val="511059C3"/>
    <w:rsid w:val="54E57286"/>
    <w:rsid w:val="555000D2"/>
    <w:rsid w:val="55F5089E"/>
    <w:rsid w:val="5ED40CE4"/>
    <w:rsid w:val="65821E83"/>
    <w:rsid w:val="65D761B2"/>
    <w:rsid w:val="66205F7D"/>
    <w:rsid w:val="6B9F3430"/>
    <w:rsid w:val="71B23794"/>
    <w:rsid w:val="738F71DC"/>
    <w:rsid w:val="74BC73A8"/>
    <w:rsid w:val="75C073B9"/>
    <w:rsid w:val="75F55735"/>
    <w:rsid w:val="7DAD5D05"/>
    <w:rsid w:val="7DCD67E3"/>
    <w:rsid w:val="7DF44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