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龙藏乡卡西村人居环境改善提升项目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阿坝县龙藏乡人民政府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阿坝县龙藏乡人民政府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_Toc14654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摘要</w:t>
          </w:r>
          <w:r>
            <w:rPr>
              <w:sz w:val="24"/>
              <w:szCs w:val="24"/>
            </w:rPr>
            <w:tab/>
          </w:r>
          <w:r>
            <w:rPr>
              <w:sz w:val="24"/>
              <w:szCs w:val="24"/>
            </w:rPr>
            <w:fldChar w:fldCharType="begin"/>
          </w:r>
          <w:r>
            <w:rPr>
              <w:sz w:val="24"/>
              <w:szCs w:val="24"/>
            </w:rPr>
            <w:instrText xml:space="preserve"> PAGEREF _Toc14654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_Toc6973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_Toc6973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_Toc24510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_Toc24496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_Toc24496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_Toc4268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_Toc4268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_Toc12138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_Toc8667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_Toc8667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_Toc7640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_Toc7640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_Toc1893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_Toc1893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_Toc27620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_Toc27620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_Toc28128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_Toc28128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_Toc24755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_Toc24755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_Toc18516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_Toc18516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_Toc4567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_Toc4567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_Toc12809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_Toc12809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_Toc8561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_Toc8561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_Toc20657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_Toc20657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_Toc16948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_Toc16948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_Toc18647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_Toc18647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_Toc22683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_Toc22683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_Toc24246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_Toc24246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_Toc2783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_Toc28395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_Toc28395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_Toc23904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_Toc23904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_Toc1442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_Toc10152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_Toc10152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_Toc20518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_Toc20518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465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highlight w:val="none"/>
          <w:lang w:val="en-US" w:eastAsia="zh-CN"/>
        </w:rPr>
      </w:pPr>
      <w:r>
        <w:rPr>
          <w:rFonts w:hint="eastAsia" w:ascii="黑体" w:hAnsi="黑体" w:eastAsia="黑体" w:cs="黑体"/>
          <w:b w:val="0"/>
          <w:bCs w:val="0"/>
          <w:sz w:val="30"/>
          <w:szCs w:val="30"/>
          <w:highlight w:val="none"/>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smallCaps w:val="0"/>
          <w:kern w:val="2"/>
          <w:sz w:val="30"/>
          <w:szCs w:val="30"/>
          <w:highlight w:val="none"/>
          <w:lang w:val="en-US" w:eastAsia="zh-CN" w:bidi="ar-SA"/>
        </w:rPr>
        <w:t>龙藏乡卡西村人居环境改善提升项目</w:t>
      </w:r>
      <w:r>
        <w:rPr>
          <w:rFonts w:hint="eastAsia" w:ascii="仿宋" w:hAnsi="仿宋" w:eastAsia="仿宋" w:cs="仿宋"/>
          <w:b w:val="0"/>
          <w:bCs w:val="0"/>
          <w:sz w:val="30"/>
          <w:szCs w:val="30"/>
          <w:highlight w:val="none"/>
          <w:lang w:val="en-US" w:eastAsia="zh-CN"/>
        </w:rPr>
        <w:t>由阿坝县龙藏乡人民政府进行申报，成都青云致远工程咨询有限公司受阿坝县财政局委托进行本次绩效评价工作。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龙藏乡卡西村，现在卡西村绕村环线基本成形，但是村内照明设施缺失，晚上整个村寨无法通行。目前区域内污水设施缺失，均为旱厕，范围内雨水主要以明沟形式排放，且区域内排水措施不完善，当地群众具有迫切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kern w:val="2"/>
          <w:sz w:val="30"/>
          <w:szCs w:val="30"/>
          <w:highlight w:val="none"/>
          <w:lang w:val="en-US" w:eastAsia="zh-CN" w:bidi="ar-SA"/>
        </w:rPr>
      </w:pPr>
      <w:r>
        <w:rPr>
          <w:rFonts w:hint="eastAsia" w:ascii="仿宋" w:hAnsi="仿宋" w:eastAsia="仿宋" w:cs="仿宋"/>
          <w:b w:val="0"/>
          <w:bCs w:val="0"/>
          <w:kern w:val="2"/>
          <w:sz w:val="30"/>
          <w:szCs w:val="30"/>
          <w:highlight w:val="none"/>
          <w:lang w:val="en-US" w:eastAsia="zh-CN" w:bidi="ar-SA"/>
        </w:rPr>
        <w:t>本项目立项预估资金总额为808.00万元，项目资金来源为财政衔接资金及涉农整合资金。项目已取得阿坝发展和改革局批复《阿县发改行审（2022）208号》，资金文件依据为阿坝州财政局《阿州财农（2023）14号》《阿州财农（2023）54号》《阿州财农（2023）79号》文件、阿坝县财政局《阿县财农（2023）8号》《阿县财农（2023）34号》文件，已落实资金为717.00万元，已下达资金717.00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支付6,199,534.73元</w:t>
      </w:r>
      <w:r>
        <w:rPr>
          <w:rFonts w:hint="eastAsia" w:ascii="仿宋" w:hAnsi="仿宋" w:eastAsia="仿宋" w:cs="仿宋"/>
          <w:b w:val="0"/>
          <w:bCs w:val="0"/>
          <w:kern w:val="2"/>
          <w:sz w:val="30"/>
          <w:szCs w:val="30"/>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项目已于2023年7月26日完工验收，验收鉴定为合格。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通过较规范的项目决策、较好的项目产出和效益，除</w:t>
      </w:r>
      <w:r>
        <w:rPr>
          <w:rFonts w:hint="default" w:ascii="仿宋" w:hAnsi="仿宋" w:eastAsia="仿宋" w:cs="仿宋"/>
          <w:sz w:val="30"/>
          <w:szCs w:val="30"/>
          <w:highlight w:val="none"/>
          <w:lang w:val="en-US" w:eastAsia="zh-CN"/>
        </w:rPr>
        <w:t>财务资料中的原始凭证</w:t>
      </w:r>
      <w:r>
        <w:rPr>
          <w:rFonts w:hint="eastAsia" w:ascii="仿宋" w:hAnsi="仿宋" w:eastAsia="仿宋" w:cs="仿宋"/>
          <w:sz w:val="30"/>
          <w:szCs w:val="30"/>
          <w:highlight w:val="none"/>
          <w:lang w:val="en-US" w:eastAsia="zh-CN"/>
        </w:rPr>
        <w:t>不规范、竣工验收报告填写不规范、未制定相应财务管理和业务管理制度外，较好地完成了本项目。从验收和调研结果以及满意度调查结果分析，项目实施后可持续影响较好，</w:t>
      </w:r>
      <w:r>
        <w:rPr>
          <w:rFonts w:hint="eastAsia" w:ascii="仿宋" w:hAnsi="仿宋" w:eastAsia="仿宋" w:cs="仿宋"/>
          <w:color w:val="auto"/>
          <w:sz w:val="30"/>
          <w:szCs w:val="30"/>
          <w:highlight w:val="none"/>
          <w:lang w:val="en-US" w:eastAsia="zh-CN"/>
        </w:rPr>
        <w:t>最终评分得分为96.36</w:t>
      </w:r>
      <w:r>
        <w:rPr>
          <w:rFonts w:hint="eastAsia" w:ascii="仿宋" w:hAnsi="仿宋" w:eastAsia="仿宋" w:cs="仿宋"/>
          <w:sz w:val="30"/>
          <w:szCs w:val="30"/>
          <w:highlight w:val="none"/>
          <w:lang w:val="en-US" w:eastAsia="zh-CN"/>
        </w:rPr>
        <w:t>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龙藏乡卡西村人居环境改善提升项目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6973"/>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4510"/>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目前卡西村主道路与村内道路均无任何照明设施，随着旅游的发展，现在卡西村绕村环线基本成形，但是村内照明设施缺失，晚上整个村寨无法通行。目前区域内污水设施缺失，均为旱厕，范围内雨水主要以明沟形式排放，部分位置出现雨污混流情况且区域内排水措施不完善，整个村寨风貌以泥巴色为主，大部分居民房屋已进行过风貌改造，局部房屋现状为砖砌墙面，村寨内由于居民开挖泥土自建房屋，形成很多坑槽，房屋建成后又未进行处理，造成村寨内很多地方出现坑槽，造成安全隐患。阿坝县目前生活配套基础设施都建设较早，不能满足发展后当地居民需要，居民日常生活面临许多问题和实际困难。解决这些问题，迫切需要对当地基础设施进行综合整治，努力改善居住环境条件。一个环境优美、舒适和睦的生活空间对于形成和谐的人际关系，维护社会安定团结有着十分重要的作用。综合整治的目标首先不是追求经济效益，而是努力寻求社会效益、环境效益和经济效益的统一。综合整治的意义不仅在于简单改善、维持秩序，保障住户基本的居住条件，还在于可以协调村落内各方面的关系，化解各种不平衡、不和谐因素引发的社会矛盾，维护社会稳定，营造一种和谐的人文环境。通过全面的综合整治，使道路平整，雨污不混流，方便了群众出行；使居民居住的条件改善，环境更加优美，群众百姓心气也就更顺，精神文明建设水平将会得到提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上述文件及政策为本项目提供文件立项依据。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808.00万元，项目资金来源为财政衔接资金及涉农整合资金。项目已取得阿坝发展和改革局批复《阿县发改行审（2022）208号》，资金文件依据为：阿坝州财政局、阿坝州乡村振兴局、阿坝州发改委、阿坝州民宗委文件《阿州财农（2023）14号》《阿州财农（2023）54号》《阿州财农（2023）79号》文件、阿坝县财政局《阿县财农（2023）8号》《阿县财农（2023）34号》文件，已落实资金为717.00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717.00万元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717.00万元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支付6,199,534.73元。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根据本项目实施方案及其批复文件，项目地位于阿坝县龙藏乡卡西村。建设规模为新建太阳能路灯约195盏，新建三级污水处理沉淀池18个，进行人居环境改造。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本项目已编制《龙藏乡卡西村人居环境改善提升项目可行性研究报告》，且已取得阿坝县发展和改革局批复。经符合规定的招投标程序后确定监理单位及施工单位，</w:t>
      </w:r>
      <w:r>
        <w:rPr>
          <w:rFonts w:hint="eastAsia" w:ascii="仿宋" w:hAnsi="仿宋" w:eastAsia="仿宋" w:cs="仿宋"/>
          <w:sz w:val="30"/>
          <w:szCs w:val="30"/>
          <w:lang w:val="en-US" w:eastAsia="zh-CN"/>
        </w:rPr>
        <w:t>成都夯实利项目管理有限公司</w:t>
      </w:r>
      <w:r>
        <w:rPr>
          <w:rFonts w:hint="eastAsia" w:ascii="仿宋" w:hAnsi="仿宋" w:eastAsia="仿宋" w:cs="仿宋"/>
          <w:b w:val="0"/>
          <w:bCs w:val="0"/>
          <w:sz w:val="30"/>
          <w:szCs w:val="30"/>
          <w:highlight w:val="none"/>
          <w:lang w:val="en-US" w:eastAsia="zh-CN"/>
        </w:rPr>
        <w:t>任监理单位，四川中祥瑞建筑工程有限公司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项目于2023年4月1日开工，2023年7月26日完工验收，出具完工验收鉴定书。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阿坝县龙藏乡人民政府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四川中祥瑞建筑工程有限公司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成都夯实利项目管理有限公司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本工程项目责任主体为阿坝县龙藏乡人民政府，由阿坝县龙藏乡人民政府牵头开展项目的建设实施。为确保工程顺利完成，结合项目区工程进展实际情况，实行公开招标确定专业施工队伍。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成立工程建设指挥部，招标监理公司组建监理部，以利对全段施工计划、财务、外购材料、施工机具设备、施工技术及质量要求、竣工验收及工程决算进行统一管理，地方参与领导管理，有利于充分发挥在征地拆迁、组织民工、自采材料的开采运输供应、三通一平、相关环节的配合与协调等方面所占地利人和之有利条件，使进场实施可能有序，指挥管理有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根据与阿坝县财政局、阿坝县龙藏乡人民政府咨询，当前项目单位未针对本项目制定相关的项目管理制度。本项目沿用阿坝县类似项目管理制度执行。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阿坝县龙藏乡人民政府暂未针对龙藏乡卡西村人居环境改善提升项目制定财务管理制度，本项目财务制度沿用一般性工程项目的财务管理制度及政府部门相关财务管理制度。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449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龙藏乡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阿坝县龙藏乡人民政府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龙藏乡卡西村人居环境改善提升项目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指标1：新建3级污水处理沉淀池</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指标2：新建太阳能路灯</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指标2：设计方案变更率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702万元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717万元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指标1：提供劳动岗位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指标1：人居环境提升改造</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生态效益指标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指标1：减少污水排放</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指标2：项目运营期限</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426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2138"/>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神，对阿坝县龙藏乡人民政府开展的龙藏乡卡西村人居环境改善提升项目进行事后绩效评价，从财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阿坝县龙藏乡人民政府开展的龙藏乡卡西村人居环境改善提升项目，评价本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龙藏乡卡西村人居环境改善提升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8667"/>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龙藏乡卡西村人居环境改善提升项目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764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893"/>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7620"/>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价得分20分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十四五”期间健全基本公共服务体系，推进公共服务资源合理布局、优化配置，扩大民生保障覆盖面，完善共建共治共享的社会治理制度，增强人民群众获得感、幸福感、安全感。</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要大力实施“六化”工程，完善中心集镇城市功能，提高城镇人气、商气、名气。持续推进城镇道路、桥梁、停车场等设施建设，因地制宜新建一批充电桩，大力实施城乡生活污水、垃圾处理设施能力提升工程。</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该项目按照阿坝县财政局规定的程序申请设立，阿坝县龙藏乡人民政府先内部讨论决议设立该项目，经过主管部门和财政部门等审核，最终项目立项，审批文件、材料符合阿坝县财政局相关要求。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阿坝县龙藏乡人民政府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效益指标根据本项目所实际带来的效益而设定，三级绩效指标大部分与项目实际产出相关，绩效目标与预算确定的项目投资额或资金量相匹配。项目绩效目标设置合理，与项目建设内容和目标相关。</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808.00万元，项目资金来源为财政衔接资金及涉农整合资金。资金文件依据为：阿坝州财政局、阿坝州乡村振兴局、阿坝州发改委、阿坝州民宗委文件《阿州财农（2023）14号》《阿州财农（2023）54号》《阿州财农（2023）79号》文件、阿坝县财政局《阿县财农（2023）8号》《阿县财农（2023）34号》文件，已落实资金为717.00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717.00万元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项目资金实际用于本项目基础设施建设、临时工程及设施设备采购等内容，本项目资金分配结果与规划一致，资金分配具有科学性、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8128"/>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得分16.36分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权重12分，得分10.86分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808.00万元，项目资金来源为财政衔接资金及涉农整合资金，资金文件依据为：阿坝州财政局、阿坝州乡村振兴局、阿坝州发改委、阿坝州民宗委文件《阿州财农（2023）14号》《阿州财农（2023）54号》《阿州财农（2023）79号》文件、阿坝县财政局《阿县财农（2023）8号》《阿县财农（2023）34号》文件，已落实资金为717.00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717.00万元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，权重4分，得分3.86分。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截至绩效评价日2023年10月30日，本项目已下达资金717.00万元，本项目已支付6,199,534.73元。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为86.5%。</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财务资料中的原始凭证，存在不规范现象，不符合相关规定，本项目多处资金拨付审批表为复印件，按照财务规定，资金拨付审批表为项目支出审批文件在原始凭证中应为原件。如未标明日期（申请资金为254036.10元）2023年6月5日（申请资金为1102275.12元）、2023年6月6日（申请资金为66960元）未标明日期（申请资金为186293.14元）等日期的多份资金拨付审批表实际为复印件且申请资金为254036.10元和申请资金为186293.14元的资金拨付审批表未标明日期。项目资料中的2023年6月7日的经费请拨单内，申请资金为44293.42元，预算单位经办意见已签字，财政局业务股室意见已签字，但财政局分管领导审核意见为空白。</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、阿坝县龙藏乡人民政府</w:t>
      </w:r>
      <w:r>
        <w:rPr>
          <w:rFonts w:hint="eastAsia" w:ascii="仿宋" w:hAnsi="仿宋" w:eastAsia="仿宋" w:cs="仿宋"/>
          <w:sz w:val="30"/>
          <w:szCs w:val="30"/>
          <w:highlight w:val="none"/>
        </w:rPr>
        <w:t>咨询，财政部门和项目单位未针对本项目制定相关的业务、财务及管理等方面的保障制度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各级群管人员层层承包签订合同，一切按合同办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阿坝县龙藏乡人民政府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本项目竣工验收报告填写不规范，经查阅本项目竣工验收报告，在其工程概况内的竣工验收日期一栏仅标明：2023，未填写具体竣工验收日期，存在填写不严谨和不规范的问题</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4755"/>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（1）新建3级污水处理沉淀池，权重5分，得分5分。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项目绩效目标申报表的产出指标中新建3级污水处理沉淀池指标值为18处，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，项目新建3级污水处理沉淀池为18处，新建3级污水处理沉淀池完成率为100%。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（2）新建太阳能路灯，权重5分，得分5分。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项目绩效目标申报表的产出指标中新建太阳能路灯指标值为195盏，</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，项目新建太阳能路灯为195盏，新建太阳能路灯完成率为100%。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完工验收鉴定书的结论列示本项目工程质量评定合格。验收结论为合格。项目（工程）验收合格率为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出具的完工验收鉴定书的结论列示本项目工程质量评定合格。验收结论为合格。设计方案变更率为≤5%，设计方案变更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项目绩效目标申报表的时效指标中项目建设期限指标值为≤1年，</w:t>
      </w:r>
      <w:r>
        <w:rPr>
          <w:rFonts w:hint="eastAsia" w:ascii="仿宋" w:hAnsi="仿宋" w:eastAsia="仿宋" w:cs="仿宋"/>
          <w:sz w:val="30"/>
          <w:szCs w:val="30"/>
          <w:highlight w:val="none"/>
          <w:lang w:val="en-US" w:eastAsia="zh-CN"/>
        </w:rPr>
        <w:t>根据项目竣工验收资料及与项目单位相关人员了解，截至绩效评价日本项目已完工验收。</w:t>
      </w:r>
      <w:r>
        <w:rPr>
          <w:rFonts w:hint="eastAsia" w:ascii="仿宋" w:hAnsi="仿宋" w:eastAsia="仿宋" w:cs="仿宋"/>
          <w:b w:val="0"/>
          <w:bCs w:val="0"/>
          <w:sz w:val="30"/>
          <w:szCs w:val="30"/>
          <w:highlight w:val="none"/>
          <w:lang w:val="en-US" w:eastAsia="zh-CN"/>
        </w:rPr>
        <w:t>根据本项目批复文件列示，项目建设年限为1年，本项目2023年4月1日开工，已于2023年7月26日建设完成，项目建设年限未超出预期施工时间，得分10分。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本项目成本指标为项目总投入</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702.00万元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，评价组核查项目单位提供的项目预算批复、项目施工合同和项目会计核算资料，本项目已支付</w:t>
      </w:r>
      <w:r>
        <w:rPr>
          <w:rFonts w:hint="eastAsia" w:ascii="仿宋" w:hAnsi="仿宋" w:eastAsia="仿宋" w:cs="仿宋"/>
          <w:b w:val="0"/>
          <w:bCs w:val="0"/>
          <w:sz w:val="30"/>
          <w:szCs w:val="30"/>
          <w:lang w:val="en-US" w:eastAsia="zh-CN"/>
        </w:rPr>
        <w:t>6,199,534.73元</w:t>
      </w:r>
      <w:r>
        <w:rPr>
          <w:rFonts w:hint="eastAsia" w:ascii="仿宋" w:hAnsi="仿宋" w:eastAsia="仿宋" w:cs="仿宋"/>
          <w:b w:val="0"/>
          <w:bCs w:val="0"/>
          <w:sz w:val="30"/>
          <w:szCs w:val="30"/>
          <w:highlight w:val="none"/>
          <w:lang w:val="en-US" w:eastAsia="zh-CN"/>
        </w:rPr>
        <w:t>。成本指标为年度资金总额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702.00万元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8516"/>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（1）经济效益，提供劳动岗位</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根据本项目施工资料，经评价组查询本项目劳务用工资料，本项目劳务人员许多来自于当地群众，切实提高当地人民群众收入，产生经济效益，提供大量劳务岗位。项目单位的绩效目标申报表中经济效益指标为</w:t>
      </w:r>
      <w:r>
        <w:rPr>
          <w:rFonts w:hint="eastAsia" w:ascii="仿宋" w:hAnsi="仿宋" w:eastAsia="仿宋" w:cs="仿宋"/>
          <w:b w:val="0"/>
          <w:bCs w:val="0"/>
          <w:sz w:val="30"/>
          <w:szCs w:val="30"/>
          <w:highlight w:val="none"/>
          <w:lang w:val="en-US" w:eastAsia="zh-CN"/>
        </w:rPr>
        <w:t>提供劳动岗位</w:t>
      </w:r>
      <w:r>
        <w:rPr>
          <w:rFonts w:hint="eastAsia" w:ascii="仿宋" w:hAnsi="仿宋" w:eastAsia="仿宋" w:cs="仿宋"/>
          <w:b w:val="0"/>
          <w:bCs w:val="0"/>
          <w:sz w:val="30"/>
          <w:szCs w:val="30"/>
          <w:lang w:val="en-US" w:eastAsia="zh-CN"/>
        </w:rPr>
        <w:t>≥20个，实际已完成指标值，得分2.5分。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本项目社会效益指标为人居环境提升改造≥1处，评价组通过调查</w:t>
      </w:r>
      <w:r>
        <w:rPr>
          <w:rFonts w:hint="eastAsia" w:ascii="仿宋" w:hAnsi="仿宋" w:eastAsia="仿宋" w:cs="仿宋"/>
          <w:b w:val="0"/>
          <w:bCs w:val="0"/>
          <w:sz w:val="30"/>
          <w:szCs w:val="30"/>
          <w:lang w:val="en-US" w:eastAsia="zh-CN"/>
        </w:rPr>
        <w:t>走访，查阅相关竣工资料，本项目已对项目当地人居环境进行提升改造，达成预期效益，</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生态效益指标为项目建设过程中减少污水排放18处，项目建成后已达成预期目标，新建18处污水处理沉淀池，达成预期效益，且项目建设过程中未对建设范围外的生态造成破坏，得分2.5分。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可持续影响指</w:t>
      </w:r>
      <w:r>
        <w:rPr>
          <w:rFonts w:hint="eastAsia" w:ascii="仿宋" w:hAnsi="仿宋" w:eastAsia="仿宋" w:cs="仿宋"/>
          <w:b w:val="0"/>
          <w:bCs w:val="0"/>
          <w:sz w:val="30"/>
          <w:szCs w:val="30"/>
          <w:highlight w:val="none"/>
          <w:lang w:val="en-US" w:eastAsia="zh-CN"/>
        </w:rPr>
        <w:t>标为持续服务本地群众期限≥15年，经评价组查阅相关资料，查阅本项目完工验收鉴定报告，本项目设计寿命为≥15年，实际能</w:t>
      </w:r>
      <w:r>
        <w:rPr>
          <w:rFonts w:hint="eastAsia" w:ascii="仿宋" w:hAnsi="仿宋" w:eastAsia="仿宋" w:cs="仿宋"/>
          <w:b w:val="0"/>
          <w:bCs w:val="0"/>
          <w:sz w:val="30"/>
          <w:szCs w:val="30"/>
          <w:lang w:val="en-US" w:eastAsia="zh-CN"/>
        </w:rPr>
        <w:t>够持续影响项目地及周边群众，项目运营期限</w:t>
      </w:r>
      <w:r>
        <w:rPr>
          <w:rFonts w:hint="eastAsia" w:ascii="仿宋" w:hAnsi="仿宋" w:eastAsia="仿宋" w:cs="仿宋"/>
          <w:b w:val="0"/>
          <w:bCs w:val="0"/>
          <w:sz w:val="30"/>
          <w:szCs w:val="30"/>
          <w:highlight w:val="none"/>
          <w:lang w:val="en-US" w:eastAsia="zh-CN"/>
        </w:rPr>
        <w:t>≥15年，项目能够达到预期运营期限，</w:t>
      </w:r>
      <w:r>
        <w:rPr>
          <w:rFonts w:hint="eastAsia" w:ascii="仿宋" w:hAnsi="仿宋" w:eastAsia="仿宋" w:cs="仿宋"/>
          <w:b w:val="0"/>
          <w:bCs w:val="0"/>
          <w:sz w:val="30"/>
          <w:szCs w:val="30"/>
          <w:lang w:val="en-US" w:eastAsia="zh-CN"/>
        </w:rPr>
        <w:t>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。问询群众11人，均为非常满意。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4567"/>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12809"/>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根据绩效评价小组查阅醒目竣工验收资料、财务资料得出，本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，除财务资料中的原始凭证</w:t>
      </w:r>
      <w:r>
        <w:rPr>
          <w:rFonts w:hint="eastAsia" w:ascii="仿宋" w:hAnsi="仿宋" w:eastAsia="仿宋" w:cs="仿宋"/>
          <w:sz w:val="30"/>
          <w:szCs w:val="30"/>
          <w:highlight w:val="none"/>
          <w:lang w:val="en-US" w:eastAsia="zh-CN"/>
        </w:rPr>
        <w:t>不规范、竣工验收报告填写不规范、未制定相应财务管理制度、业务管理制度外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龙藏乡卡西村人居环境改善提升项目</w:t>
      </w:r>
      <w:r>
        <w:rPr>
          <w:rFonts w:hint="default" w:ascii="仿宋" w:hAnsi="仿宋" w:eastAsia="仿宋" w:cs="仿宋"/>
          <w:sz w:val="30"/>
          <w:szCs w:val="30"/>
          <w:highlight w:val="none"/>
          <w:lang w:val="en-US" w:eastAsia="zh-CN"/>
        </w:rPr>
        <w:t>”。从验收和调研结果以及满意度调查结果分析，项目实现了立项时的</w:t>
      </w:r>
      <w:r>
        <w:rPr>
          <w:rFonts w:hint="eastAsia" w:ascii="仿宋" w:hAnsi="仿宋" w:eastAsia="仿宋" w:cs="仿宋"/>
          <w:sz w:val="30"/>
          <w:szCs w:val="30"/>
          <w:highlight w:val="none"/>
          <w:lang w:val="en-US" w:eastAsia="zh-CN"/>
        </w:rPr>
        <w:t>大部分</w:t>
      </w:r>
      <w:r>
        <w:rPr>
          <w:rFonts w:hint="default" w:ascii="仿宋" w:hAnsi="仿宋" w:eastAsia="仿宋" w:cs="仿宋"/>
          <w:sz w:val="30"/>
          <w:szCs w:val="30"/>
          <w:highlight w:val="none"/>
          <w:lang w:val="en-US" w:eastAsia="zh-CN"/>
        </w:rPr>
        <w:t>绩效目标，项目实施后可持续影响较好</w:t>
      </w:r>
      <w:r>
        <w:rPr>
          <w:rFonts w:hint="eastAsia" w:ascii="仿宋" w:hAnsi="仿宋" w:eastAsia="仿宋" w:cs="仿宋"/>
          <w:sz w:val="30"/>
          <w:szCs w:val="30"/>
          <w:highlight w:val="none"/>
          <w:lang w:val="en-US" w:eastAsia="zh-CN"/>
        </w:rPr>
        <w:t>，能够为当地群众提供较好的基础服务，达成了建设目的</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856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龙藏乡人民政府开展的龙藏乡卡西村人居环境改善提升项目绩效进行独立客观评价，最终评分得分为96.36</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16.36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81.8%</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96.36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96.36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0657"/>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6948"/>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阿坝县龙藏乡人民政府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w:t>
      </w:r>
      <w:r>
        <w:rPr>
          <w:rFonts w:hint="eastAsia" w:ascii="仿宋" w:hAnsi="仿宋" w:eastAsia="仿宋" w:cs="仿宋"/>
          <w:smallCaps w:val="0"/>
          <w:kern w:val="2"/>
          <w:sz w:val="30"/>
          <w:szCs w:val="30"/>
          <w:highlight w:val="none"/>
          <w:lang w:val="en-US" w:eastAsia="zh-CN" w:bidi="ar-SA"/>
        </w:rPr>
        <w:t>阿坝县龙藏乡人民政府</w:t>
      </w:r>
      <w:r>
        <w:rPr>
          <w:rFonts w:hint="eastAsia" w:ascii="仿宋" w:hAnsi="仿宋" w:eastAsia="仿宋" w:cs="仿宋"/>
          <w:b w:val="0"/>
          <w:bCs w:val="0"/>
          <w:sz w:val="30"/>
          <w:szCs w:val="30"/>
          <w:lang w:val="en-US" w:eastAsia="zh-CN"/>
        </w:rPr>
        <w:t>作为项目具体实施单位，成立项目领导小组，负责</w:t>
      </w:r>
      <w:r>
        <w:rPr>
          <w:rFonts w:hint="eastAsia" w:ascii="仿宋" w:hAnsi="仿宋" w:eastAsia="仿宋" w:cs="仿宋"/>
          <w:smallCaps w:val="0"/>
          <w:kern w:val="2"/>
          <w:sz w:val="30"/>
          <w:szCs w:val="30"/>
          <w:highlight w:val="none"/>
          <w:lang w:val="en-US" w:eastAsia="zh-CN" w:bidi="ar-SA"/>
        </w:rPr>
        <w:t>龙藏乡卡西村人居环境改善提升项目的</w:t>
      </w:r>
      <w:r>
        <w:rPr>
          <w:rFonts w:hint="eastAsia" w:ascii="仿宋" w:hAnsi="仿宋" w:eastAsia="仿宋" w:cs="仿宋"/>
          <w:b w:val="0"/>
          <w:bCs w:val="0"/>
          <w:sz w:val="30"/>
          <w:szCs w:val="30"/>
          <w:lang w:val="en-US" w:eastAsia="zh-CN"/>
        </w:rPr>
        <w:t>立项、实施过程管理，项目质量验收为合格，期间未出现管理问题。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8647"/>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本项目财务资料中的原始凭证，存在不规范现象，不符合相关规定，本项目多处资金拨付审批表为复印件，按照财务规定，资金拨付审批表为项目支出审批文件在原始凭证中应为原件。如未标明日期（申请资金为254036.10元）、2023年6月5日（申请资金为1102275.12元）、2023年6月6日（申请资金为66960元）、未标明日期（申请资金为186293.14元）等多份资金拨付审批表实际为复印件且申请资金为254036.10元和申请资金为186293.14元的资金拨付审批表未标明日期。</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龙藏乡卡西村人居环境改善提升项目的财务资料中存在经费请拨单无财政局分管领导签字问题，在项目资料中的2023年6月7日的经费请拨单内，申请资金为44293.42元，预算单位经办意见已签字，财政局业务股室意见已签字，但财政局分管领导审核意见为空白。</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3、竣工验收报告填写不规范，经查阅本项目竣工验收报告，在其工程概况内的竣工验收日期一栏仅标明：2023，未填写具体竣工验收日期，存在填写不严谨和不规范的问题。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4、根据评价组查阅相关资料，项目单位未针对本项目制定相关的业务、财务及管理等方面的保障制度。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b w:val="0"/>
          <w:bCs w:val="0"/>
          <w:sz w:val="30"/>
          <w:szCs w:val="30"/>
          <w:highlight w:val="yellow"/>
          <w:lang w:val="en-US" w:eastAsia="zh-CN"/>
        </w:rPr>
      </w:pPr>
      <w:bookmarkStart w:id="32" w:name="_Toc2268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严格规范财务档案管理，加强原始凭证审核，严格遵守《会计基础工作规范》的规定，记账凭证必须附有原始凭证的原件作为记录经济活动的依据，原件遗失情况下应当附说明不应直接将复印件作为原始凭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2、加强项目经费拨付管理，根据相关规定，经费请拨应当有财政局分管领导审核意见，建议财务机构今后在进行经费请拨时注意严格遵守财务制度，加强审核，避免出现类似现象。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在项目进行到竣工验收阶段时，更应该注重项目管理，对项目竣工验收报告加强审核，尤其针对项目开竣工时间等关键信息，应当注重真实性，照实填写，如有遗漏现象应当及时将项目竣工时间补充进验收报告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根据项目实际情况，结合当地现实条件制定本项目的相关业务、财务及管理等方面的保障制度和资金管理制度，加强项目建设过程中的组织管理和资金使用管理，项目开展过程中进行有效管理，避免资金浪费，达成有效使用资金的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4246"/>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78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8395"/>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3904"/>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44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0152"/>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20518"/>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2023年11月10日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103"/>
        <w:gridCol w:w="3304"/>
        <w:gridCol w:w="1562"/>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976"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4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阿坝县龙藏乡人民政府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76"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46"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龙藏乡卡西村人居环境改善提升项目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10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30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56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80"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指标1：新建3级污水处理沉淀池</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18个</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指标2：新建太阳能路灯</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195盏</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指标1：项目竣工验收达标率</w:t>
            </w: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0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指标2：设计方案变更率</w:t>
            </w: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1年（2023年已完成）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702万元</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702万元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717万元</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6,199,534.73元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10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指标1：提供劳动岗位</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≥20个</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指标1：人居环境提升改造</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0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30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168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生态效益指标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指标1：减少污水排放</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18处</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18处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指标1：持续服务本地群众期限</w:t>
            </w:r>
          </w:p>
        </w:tc>
        <w:tc>
          <w:tcPr>
            <w:tcW w:w="15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≥15年</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04"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指标2：项目运营期限</w:t>
            </w: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1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30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5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6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05B600F"/>
    <w:rsid w:val="02DA533C"/>
    <w:rsid w:val="0BB13CA2"/>
    <w:rsid w:val="0C12671A"/>
    <w:rsid w:val="0FE6636B"/>
    <w:rsid w:val="10DD5867"/>
    <w:rsid w:val="11424754"/>
    <w:rsid w:val="19100D34"/>
    <w:rsid w:val="1F8B59A1"/>
    <w:rsid w:val="226E7611"/>
    <w:rsid w:val="263D69A5"/>
    <w:rsid w:val="28F42F92"/>
    <w:rsid w:val="3042199C"/>
    <w:rsid w:val="327A2455"/>
    <w:rsid w:val="342104FD"/>
    <w:rsid w:val="38A31D7D"/>
    <w:rsid w:val="390300B7"/>
    <w:rsid w:val="39D90CC7"/>
    <w:rsid w:val="39E94459"/>
    <w:rsid w:val="3A3B5BEB"/>
    <w:rsid w:val="3B8D2047"/>
    <w:rsid w:val="3C683A70"/>
    <w:rsid w:val="3DAC2446"/>
    <w:rsid w:val="3E0952ED"/>
    <w:rsid w:val="413A46AE"/>
    <w:rsid w:val="467513C6"/>
    <w:rsid w:val="4D180A77"/>
    <w:rsid w:val="4E13424A"/>
    <w:rsid w:val="4EB560CF"/>
    <w:rsid w:val="4FF97A1B"/>
    <w:rsid w:val="500716C8"/>
    <w:rsid w:val="511059C3"/>
    <w:rsid w:val="518F58F7"/>
    <w:rsid w:val="54E57286"/>
    <w:rsid w:val="55F5089E"/>
    <w:rsid w:val="65821E83"/>
    <w:rsid w:val="66205F7D"/>
    <w:rsid w:val="6B9F3430"/>
    <w:rsid w:val="71B23794"/>
    <w:rsid w:val="74BC73A8"/>
    <w:rsid w:val="75C073B9"/>
    <w:rsid w:val="75F55735"/>
    <w:rsid w:val="7DCD67E3"/>
    <w:rsid w:val="FCA75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2026-04-30T16:21:03Z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