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阿坝县高海拔乡镇卫生院高压氧舱</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阿坝县卫生健康局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阿坝县卫生健康局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13</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_Toc20780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_Toc20780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_Toc24603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_Toc24603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_Toc6863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_Toc6863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_Toc671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_Toc671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_Toc22550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_Toc22550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_Toc29418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_Toc29418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_Toc19188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_Toc19188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_Toc6837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_Toc6837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_Toc28550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_Toc28550 \h </w:instrText>
          </w:r>
          <w:r>
            <w:rPr>
              <w:sz w:val="24"/>
              <w:szCs w:val="24"/>
            </w:rPr>
            <w:fldChar w:fldCharType="separate"/>
          </w:r>
          <w:r>
            <w:rPr>
              <w:sz w:val="24"/>
              <w:szCs w:val="24"/>
            </w:rPr>
            <w:t>12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_Toc460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_Toc16896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_Toc16896 \h </w:instrText>
          </w:r>
          <w:r>
            <w:rPr>
              <w:sz w:val="24"/>
              <w:szCs w:val="24"/>
            </w:rPr>
            <w:fldChar w:fldCharType="separate"/>
          </w:r>
          <w:r>
            <w:rPr>
              <w:sz w:val="24"/>
              <w:szCs w:val="24"/>
            </w:rPr>
            <w:t>16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_Toc24767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_Toc24767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_Toc22810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_Toc22810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_Toc23086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_Toc23086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_Toc8373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_Toc8373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_Toc5959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_Toc5959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_Toc7887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_Toc7887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_Toc10610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_Toc10610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_Toc15620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_Toc25165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_Toc25165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_Toc9004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_Toc9004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_Toc7245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_Toc7245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_Toc21466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_Toc21466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_Toc467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_Toc445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_Toc3438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_Toc3438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_Toc3388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078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阿坝县高海拔乡镇卫生院高压氧舱建设项目由</w:t>
      </w:r>
      <w:r>
        <w:rPr>
          <w:rFonts w:hint="eastAsia" w:ascii="仿宋" w:hAnsi="仿宋" w:eastAsia="仿宋" w:cs="仿宋"/>
          <w:b w:val="0"/>
          <w:bCs w:val="0"/>
          <w:sz w:val="30"/>
          <w:szCs w:val="30"/>
          <w:highlight w:val="none"/>
          <w:lang w:val="en-US" w:eastAsia="zh-CN"/>
        </w:rPr>
        <w:t>阿坝县卫生健康局申报，成都青云致远工程咨询有限公司受阿坝县财政局委托进行本次绩效评价工作。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项目位于阿坝县麦尔玛镇卫生院，当地基础医疗设施薄弱，麦尔玛镇中心卫生院设施设备缺少，旅游人口多，适合建设</w:t>
      </w:r>
      <w:r>
        <w:rPr>
          <w:rFonts w:hint="eastAsia" w:ascii="仿宋" w:hAnsi="仿宋" w:eastAsia="仿宋" w:cs="仿宋"/>
          <w:smallCaps w:val="0"/>
          <w:kern w:val="2"/>
          <w:sz w:val="30"/>
          <w:szCs w:val="30"/>
          <w:highlight w:val="none"/>
          <w:lang w:val="en-US" w:eastAsia="zh-CN" w:bidi="ar-SA"/>
        </w:rPr>
        <w:t>高压氧舱，且有实际需求</w:t>
      </w:r>
      <w:r>
        <w:rPr>
          <w:rFonts w:hint="eastAsia" w:ascii="仿宋" w:hAnsi="仿宋" w:eastAsia="仿宋" w:cs="仿宋"/>
          <w:b w:val="0"/>
          <w:bCs w:val="0"/>
          <w:sz w:val="30"/>
          <w:szCs w:val="30"/>
          <w:highlight w:val="none"/>
          <w:lang w:val="en-US" w:eastAsia="zh-CN"/>
        </w:rPr>
        <w:t>。</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阿坝县卫生健康局关于阿坝县高海拔乡镇卫生院高压氧舱建设项目申请使用省内对口帮扶结余资金的请示》项目总投资170万元，其中100万元为浙江援建资金，70万元为德阳援建资金。截至绩效评价日2023年10月30日，本项目已下达资金170.00万元，本项目2022年已支付744,455.06元，2023年已支付952,044.94元，累计支付1,696,500.00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项目已于2022年8月5日完工验收，验收鉴定为合格。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w:t>
      </w:r>
      <w:r>
        <w:rPr>
          <w:rFonts w:hint="eastAsia" w:ascii="仿宋" w:hAnsi="仿宋" w:eastAsia="仿宋" w:cs="仿宋"/>
          <w:color w:val="auto"/>
          <w:sz w:val="30"/>
          <w:szCs w:val="30"/>
          <w:highlight w:val="none"/>
          <w:lang w:val="en-US" w:eastAsia="zh-CN"/>
        </w:rPr>
        <w:t>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项目合同</w:t>
      </w:r>
      <w:r>
        <w:rPr>
          <w:rFonts w:hint="default" w:ascii="仿宋" w:hAnsi="仿宋" w:eastAsia="仿宋" w:cs="仿宋"/>
          <w:sz w:val="30"/>
          <w:szCs w:val="30"/>
          <w:highlight w:val="none"/>
          <w:lang w:val="en-US" w:eastAsia="zh-CN"/>
        </w:rPr>
        <w:t>审核不严谨</w:t>
      </w:r>
      <w:r>
        <w:rPr>
          <w:rFonts w:hint="eastAsia" w:ascii="仿宋" w:hAnsi="仿宋" w:eastAsia="仿宋" w:cs="仿宋"/>
          <w:sz w:val="30"/>
          <w:szCs w:val="30"/>
          <w:highlight w:val="none"/>
          <w:lang w:val="en-US" w:eastAsia="zh-CN"/>
        </w:rPr>
        <w:t>、原始凭证编制不规范、</w:t>
      </w:r>
      <w:r>
        <w:rPr>
          <w:rFonts w:hint="default" w:ascii="仿宋" w:hAnsi="仿宋" w:eastAsia="仿宋" w:cs="仿宋"/>
          <w:sz w:val="30"/>
          <w:szCs w:val="30"/>
          <w:highlight w:val="none"/>
          <w:lang w:val="en-US" w:eastAsia="zh-CN"/>
        </w:rPr>
        <w:t>未制定相应财务管理制度、业务管理制度、绩效目标申报表未制定项目成本指标、经济效益指标、时效指标、生态效益指标、可持续影响指标外，较好地完成了“阿坝县高海拔乡镇卫生院高压氧舱建设项目”。实际已达成项目预期实施效益</w:t>
      </w:r>
      <w:r>
        <w:rPr>
          <w:rFonts w:hint="eastAsia" w:ascii="仿宋" w:hAnsi="仿宋" w:eastAsia="仿宋" w:cs="仿宋"/>
          <w:sz w:val="30"/>
          <w:szCs w:val="30"/>
          <w:highlight w:val="none"/>
          <w:lang w:val="en-US" w:eastAsia="zh-CN"/>
        </w:rPr>
        <w:t>，从验收和调研结果以及满意度调查结果分析，项目实施后的社会效益和可持续影响较好。</w:t>
      </w:r>
      <w:r>
        <w:rPr>
          <w:rFonts w:hint="eastAsia" w:ascii="仿宋" w:hAnsi="仿宋" w:eastAsia="仿宋" w:cs="仿宋"/>
          <w:color w:val="auto"/>
          <w:sz w:val="30"/>
          <w:szCs w:val="30"/>
          <w:highlight w:val="none"/>
          <w:lang w:val="en-US" w:eastAsia="zh-CN"/>
        </w:rPr>
        <w:t>最终评分得分为87.46</w:t>
      </w:r>
      <w:r>
        <w:rPr>
          <w:rFonts w:hint="eastAsia" w:ascii="仿宋" w:hAnsi="仿宋" w:eastAsia="仿宋" w:cs="仿宋"/>
          <w:sz w:val="30"/>
          <w:szCs w:val="30"/>
          <w:highlight w:val="none"/>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阿坝县高海拔乡镇卫生院高压氧舱建设项目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4603"/>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6863"/>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阿坝县位于川、甘、青三省交界处，是川、甘、青三省重要的交通枢纽和人流、物流、信息流的重要集散地。随着近年来我县旅游产业大力发展，从全国各地到我县旅游人群逐年增加，呈井喷式发展到我县查理乡神座、曼扎塘湿地公园等景区旅游观光的人越来越多。据不完全统计，查理乡神座村年旅游量在1.5万人左右，曼扎塘湿地公园年旅游量在3千人左右，根据中共四川省委涉藏工作领导小组办公室关于转发《四川省涉藏州县高海拔乡镇卫生院高压氧舱建设推进方案》的通知川藏组办【2021】4号文件突出川藏铁路建设沿线、重要交通枢纽乡镇主要旅游环线景区等重点，有力有序有效推进高海拔乡镇卫生院氧舱建设要求，由于我县特殊的地理位置和自然条件，受海拔高、气候变化快等因素，外来旅游人员以氧不足为主体的缺氧性疾病时常发生，我县目前的医疗资源有限，整体医疗服务水平</w:t>
      </w:r>
      <w:r>
        <w:rPr>
          <w:rFonts w:hint="eastAsia" w:ascii="仿宋" w:hAnsi="仿宋" w:eastAsia="仿宋" w:cs="仿宋"/>
          <w:b w:val="0"/>
          <w:bCs w:val="0"/>
          <w:sz w:val="30"/>
          <w:szCs w:val="30"/>
          <w:lang w:val="en-US" w:eastAsia="zh-CN"/>
        </w:rPr>
        <w:t>。全镇有农牧民1220 户5899人。幅员面积广、服务人口多且居住较分散，麦尔玛镇中心卫生院设施设备缺少，卫生院占地面积约2500平方米，人员编制10人，其中护高1名，职业医师2名，助理医师2名，符合高压氧舱建设，后期培训高压氧舱使用人员也齐全。在认真调查研究和反复论证的基础上，决定在麦尔玛镇中心卫生院建设高压氧舱，高压氧舱治疗的病种涉及临床多学科数十种疾病，且效果明显，项目建成后，将大大提高麦尔玛镇及周边区域医疗服务水平，并辐射到查理乡神座及曼扎塘湿地公园等旅游景区，大力提升我县旅游景区医疗应急救援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bookmarkStart w:id="6" w:name="_Toc29008"/>
      <w:r>
        <w:rPr>
          <w:rFonts w:hint="default" w:ascii="仿宋" w:hAnsi="仿宋" w:eastAsia="仿宋" w:cs="仿宋"/>
          <w:color w:val="000000"/>
          <w:kern w:val="0"/>
          <w:sz w:val="30"/>
          <w:szCs w:val="30"/>
          <w:lang w:val="en-US" w:eastAsia="zh-CN" w:bidi="ar"/>
        </w:rPr>
        <w:t xml:space="preserve"> 《四川省国民经济和社会发展第十四个五年规划和二〇三五年远景目标纲要》指出“十四五”期间要完善公共卫生防控救治体系、提高检验检测能力，强化医疗机构公共卫生职责，加快建设区域重大</w:t>
      </w:r>
      <w:r>
        <w:rPr>
          <w:rFonts w:hint="eastAsia" w:ascii="仿宋" w:hAnsi="仿宋" w:eastAsia="仿宋" w:cs="仿宋"/>
          <w:color w:val="000000"/>
          <w:kern w:val="0"/>
          <w:sz w:val="30"/>
          <w:szCs w:val="30"/>
          <w:lang w:val="en-US" w:eastAsia="zh-CN" w:bidi="ar"/>
        </w:rPr>
        <w:t>医疗</w:t>
      </w:r>
      <w:r>
        <w:rPr>
          <w:rFonts w:hint="default" w:ascii="仿宋" w:hAnsi="仿宋" w:eastAsia="仿宋" w:cs="仿宋"/>
          <w:color w:val="000000"/>
          <w:kern w:val="0"/>
          <w:sz w:val="30"/>
          <w:szCs w:val="30"/>
          <w:lang w:val="en-US" w:eastAsia="zh-CN" w:bidi="ar"/>
        </w:rPr>
        <w:t>基地，补强乡镇传染病防控能力。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《阿坝藏族羌族自治州国民经济和社会发展第十四个五年规划和二〇三五年远景目标纲要》指出提升常见传染病采样检测能力和重大</w:t>
      </w:r>
      <w:r>
        <w:rPr>
          <w:rFonts w:hint="eastAsia" w:ascii="仿宋" w:hAnsi="仿宋" w:eastAsia="仿宋" w:cs="仿宋"/>
          <w:color w:val="000000"/>
          <w:kern w:val="0"/>
          <w:sz w:val="30"/>
          <w:szCs w:val="30"/>
          <w:lang w:val="en-US" w:eastAsia="zh-CN" w:bidi="ar"/>
        </w:rPr>
        <w:t>疾病</w:t>
      </w:r>
      <w:r>
        <w:rPr>
          <w:rFonts w:hint="default" w:ascii="仿宋" w:hAnsi="仿宋" w:eastAsia="仿宋" w:cs="仿宋"/>
          <w:color w:val="000000"/>
          <w:kern w:val="0"/>
          <w:sz w:val="30"/>
          <w:szCs w:val="30"/>
          <w:lang w:val="en-US" w:eastAsia="zh-CN" w:bidi="ar"/>
        </w:rPr>
        <w:t>快速检测能力，加强重大</w:t>
      </w:r>
      <w:r>
        <w:rPr>
          <w:rFonts w:hint="eastAsia" w:ascii="仿宋" w:hAnsi="仿宋" w:eastAsia="仿宋" w:cs="仿宋"/>
          <w:color w:val="000000"/>
          <w:kern w:val="0"/>
          <w:sz w:val="30"/>
          <w:szCs w:val="30"/>
          <w:lang w:val="en-US" w:eastAsia="zh-CN" w:bidi="ar"/>
        </w:rPr>
        <w:t>疾病</w:t>
      </w:r>
      <w:r>
        <w:rPr>
          <w:rFonts w:hint="default" w:ascii="仿宋" w:hAnsi="仿宋" w:eastAsia="仿宋" w:cs="仿宋"/>
          <w:color w:val="000000"/>
          <w:kern w:val="0"/>
          <w:sz w:val="30"/>
          <w:szCs w:val="30"/>
          <w:lang w:val="en-US" w:eastAsia="zh-CN" w:bidi="ar"/>
        </w:rPr>
        <w:t>监测和防控体系建设。《杨星部长关于四川省涉藏州县高海拔乡镇卫生院高压氧舱建设推进方案的批示》文件精神，要通过民族卫生项目资金、省内外对口援建项目资金等方式，多渠道加大对</w:t>
      </w:r>
      <w:r>
        <w:rPr>
          <w:rFonts w:hint="eastAsia" w:ascii="仿宋" w:hAnsi="仿宋" w:eastAsia="仿宋" w:cs="仿宋"/>
          <w:color w:val="000000"/>
          <w:kern w:val="0"/>
          <w:sz w:val="30"/>
          <w:szCs w:val="30"/>
          <w:lang w:val="en-US" w:eastAsia="zh-CN" w:bidi="ar"/>
        </w:rPr>
        <w:t>该项目的</w:t>
      </w:r>
      <w:r>
        <w:rPr>
          <w:rFonts w:hint="default" w:ascii="仿宋" w:hAnsi="仿宋" w:eastAsia="仿宋" w:cs="仿宋"/>
          <w:color w:val="000000"/>
          <w:kern w:val="0"/>
          <w:sz w:val="30"/>
          <w:szCs w:val="30"/>
          <w:lang w:val="en-US" w:eastAsia="zh-CN" w:bidi="ar"/>
        </w:rPr>
        <w:t>投入，其中2021年建设项目资金由受扶县协调省内外对口支援地通过对口支援资金予以支持</w:t>
      </w:r>
      <w:r>
        <w:rPr>
          <w:rFonts w:hint="eastAsia"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97.00万元，据阿坝县发展和改革局批复列示，项目资金来源为省内对口帮扶结余资金。依据《阿坝县卫生健康局关于阿坝县高海拔乡镇卫生院高压氧舱建设项目申请使用省内对口帮扶结余资金的请示》：根据杨星部长关于《四川省涉藏州县高海拔乡镇卫生院高压氧舱建设推进方案》的批示、阿坝州卫生健康委转发《四川省卫生健康委员会关于报送涉藏州县乡镇卫生院高压氧舱建设情况的函》的要求，我局牵头负责建设麦尔玛乡卫生院高压氧舱，项目总投资170万元，其中100万元为浙江援建资金，70万元为德阳援建资金。资金文件为阿坝县对口支援领导小组办公室（阿县对口办〔2022〕5号）、（阿对口帮扶办发〔2022〕8号），经调剂后实际预算资金170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截至绩效评价日</w:t>
      </w:r>
      <w:r>
        <w:rPr>
          <w:rFonts w:hint="eastAsia" w:ascii="仿宋" w:hAnsi="仿宋" w:eastAsia="仿宋" w:cs="仿宋"/>
          <w:sz w:val="30"/>
          <w:szCs w:val="30"/>
          <w:lang w:val="en-US" w:eastAsia="zh-CN"/>
        </w:rPr>
        <w:t>，本项目已下达资金</w:t>
      </w:r>
      <w:r>
        <w:rPr>
          <w:rFonts w:hint="eastAsia" w:ascii="仿宋" w:hAnsi="仿宋" w:eastAsia="仿宋" w:cs="仿宋"/>
          <w:b w:val="0"/>
          <w:bCs w:val="0"/>
          <w:sz w:val="30"/>
          <w:szCs w:val="30"/>
          <w:lang w:val="en-US" w:eastAsia="zh-CN"/>
        </w:rPr>
        <w:t>170.00万元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170.00万元</w:t>
      </w:r>
      <w:r>
        <w:rPr>
          <w:rFonts w:hint="eastAsia" w:ascii="仿宋" w:hAnsi="仿宋" w:eastAsia="仿宋" w:cs="仿宋"/>
          <w:sz w:val="30"/>
          <w:szCs w:val="30"/>
          <w:lang w:val="en-US" w:eastAsia="zh-CN"/>
        </w:rPr>
        <w:t>，本项目2022年已支付</w:t>
      </w:r>
      <w:r>
        <w:rPr>
          <w:rFonts w:hint="eastAsia" w:ascii="仿宋" w:hAnsi="仿宋" w:eastAsia="仿宋" w:cs="仿宋"/>
          <w:b w:val="0"/>
          <w:bCs w:val="0"/>
          <w:sz w:val="30"/>
          <w:szCs w:val="30"/>
          <w:lang w:val="en-US" w:eastAsia="zh-CN"/>
        </w:rPr>
        <w:t>744,455.06元，2023年已支付952,044.94元，累计支付1,696,500.00元。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根据本项目初步设计报告及其批复文件，项目地位于阿坝县麦尔玛镇卫生院。建设规模为新建242平米业务用房及内部装饰工程。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本项目经符合规定的招投标程序后确定监理单位及施工单位，四川鑫德固建筑工程有限责任公司</w:t>
      </w:r>
      <w:r>
        <w:rPr>
          <w:rFonts w:hint="eastAsia" w:ascii="仿宋" w:hAnsi="仿宋" w:eastAsia="仿宋" w:cs="仿宋"/>
          <w:sz w:val="30"/>
          <w:szCs w:val="30"/>
          <w:highlight w:val="none"/>
          <w:lang w:val="en-US" w:eastAsia="zh-CN"/>
        </w:rPr>
        <w:t>任施工单位，四川省渝达工程项目管理咨询有限公司任监理单位，</w:t>
      </w:r>
      <w:r>
        <w:rPr>
          <w:rFonts w:hint="eastAsia" w:ascii="仿宋" w:hAnsi="仿宋" w:eastAsia="仿宋" w:cs="仿宋"/>
          <w:b w:val="0"/>
          <w:bCs w:val="0"/>
          <w:sz w:val="30"/>
          <w:szCs w:val="30"/>
          <w:highlight w:val="none"/>
          <w:lang w:val="en-US" w:eastAsia="zh-CN"/>
        </w:rPr>
        <w:t>项目于2022年4月21日开工，2022年8月5日完工验收，出具完工验收鉴定书，进行工程移交。</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阿坝县卫生健康局</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bookmarkStart w:id="12" w:name="_Toc21143"/>
      <w:r>
        <w:rPr>
          <w:rFonts w:hint="eastAsia" w:ascii="仿宋" w:hAnsi="仿宋" w:eastAsia="仿宋" w:cs="仿宋"/>
          <w:b w:val="0"/>
          <w:bCs w:val="0"/>
          <w:sz w:val="30"/>
          <w:szCs w:val="30"/>
          <w:lang w:val="en-US" w:eastAsia="zh-CN"/>
        </w:rPr>
        <w:t>项目监理单位：</w:t>
      </w:r>
      <w:r>
        <w:rPr>
          <w:rFonts w:hint="eastAsia" w:ascii="仿宋" w:hAnsi="仿宋" w:eastAsia="仿宋" w:cs="仿宋"/>
          <w:sz w:val="30"/>
          <w:szCs w:val="30"/>
          <w:highlight w:val="none"/>
          <w:lang w:val="en-US" w:eastAsia="zh-CN"/>
        </w:rPr>
        <w:t>四川省渝达工程项目管理咨询有限公司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项目施工单位：四川鑫德固建筑工程有限责任公司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本工程项目责任主体为阿坝县卫生健康局，由阿坝县卫生健康局牵头开展项目的建设实施。为确保工程顺利完成，结合项目区工程进展实际情况，实行公开招标确定专业施工队伍。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卫生健康局统一管理。本项目建设业主单位为阿坝县卫生健康局，根据项目的实施内容和特点、本单位人员情况，成立本项目实施小组，全面负责工程建设的工程质量管理、工程进度、工程投资和资金管理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根据与阿坝县财政局、阿坝县卫生健康局咨询，当前项目单位未针对本项目制定相关的项目管理制度。本项目沿用阿坝县类似项目管理制度执行。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阿坝县卫生健康局暂未针对阿坝县高海拔乡镇卫生院高压氧舱建设项目制定财务管理制度，本项目财务制度沿用一般性工程项目的财务管理制度及政府部门相关财务管理制度。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671"/>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阿坝县卫生健康局结合项目情况根据项目建设内容、项目预期产出、项目实施计划、资金筹措、项目服务对象、项目效益等方面的具体情况，设置了三级绩效目标申报表，分为产出目标和效益目标：</w:t>
      </w:r>
    </w:p>
    <w:bookmarkEnd w:id="16"/>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41"/>
        <w:gridCol w:w="1756"/>
        <w:gridCol w:w="3240"/>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5689"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阿坝县卫生健康局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89"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阿坝县高海拔乡镇卫生院高压氧舱建设项目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5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指标1：高压氧舱数量</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5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指标1：提高基层医疗服务能力</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指标1：提升医疗水平</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不断提高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641"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指标1：就医患者满意度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2550"/>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9418"/>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神，对阿坝县卫生健康局开展的阿坝县高海拔乡镇卫生院高压氧舱建设项目进行事后绩效评价，从财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阿坝县卫生健康局开展的阿坝县高海拔乡镇卫生院高压氧舱建设项目，评价本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高海拔乡镇卫生院高压氧舱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9188"/>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阿坝县高海拔乡镇卫生院高压氧舱建设项目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683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8550"/>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460"/>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 《四川省国民经济和社会发展第十四个五年规划和二〇三五年远景目标纲要》指出“十四五”期间要完善公共卫生防控救治体系、提高检验检测能力，强化医疗机构公共卫生职责，加快建设区域重大医疗基地，补强乡镇传染病防控能力。</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提升常见传染病采样检测能力和重大疾病快速检测能力，加强重大疾病监测和防控体系建设。《杨星部长关于四川省涉藏州县高海拔乡镇卫生院高压氧舱建设推进方案的批示》文件精神，要通过民族卫生项目资金、省内外对口援建项目资金等方式，多渠道加大对该项目的投入，其中2021年建设项目资金由受扶县协调省内外对口支援地通过对口支援资金予以支持。</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该项目按照阿坝县财政局规定的程序申请设立，阿坝县卫生健康局先内部讨论决议设立该项目，经过主管部门和财政部门等审核，最终项目立项，审批文件、材料符合阿坝县财政局相关要求。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项目绩效目标设置较少，本项目仅设置了数量指标、质量指标、时效指标、社会效益指标、服务对象满意度指标，且各项指标仅设置了1项三级指标，项目未根据具体建设内容设置成本指标、经济效益指标、可持续影响指标等，绩效目标申报表缺少必要指标，不够完整和完善</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二级指标下根据项目实际情况设置三级细化指标。可以衡量项目建设所取得的效果，与项目具体建设内容或计划匹配。但是绩效目标申报表未明确开竣工时间，社会效益指标不够明确，难以量化，且无经济效益指标、可持续影响指标、成本指标等。</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97.00万元，据阿坝县发展和改革局批复列示，项目资金来源为省内对口帮扶结余资金。依据《阿坝县卫生健康局关于阿坝县高海拔乡镇卫生院高压氧舱建设项目申请使用省内对口帮扶结余资金的请示》：根据杨星部长关于《四川省涉藏州县高海拔乡镇卫生院高压氧舱建设推进方案》的批示、阿坝州卫生健康委转发《四川省卫生健康委员会关于报送涉藏州县乡镇卫生院高压氧舱建设情况的函》的要求，我局牵头负责建设麦尔玛乡卫生院高压氧舱，项目总投资170万元，其中100万元为浙江援建资金，70万元为德阳援建资金。资金文件为阿坝县对口支援领导小组办公室（阿县对口办〔2022〕5号）、（阿对口帮扶办发〔2022〕8号），经调剂后实际预算资金170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本项目资金分配包含建筑工程、安装工程、施工临时工程等，均按相关规定和实际需要进行分配。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6896"/>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97.00万元，据阿坝县发展和改革局批复列示，项目资金来源为省内对口帮扶结余资金。依据《阿坝县卫生健康局关于阿坝县高海拔乡镇卫生院高压氧舱建设项目申请使用省内对口帮扶结余资金的请示》：根据杨星部长关于《四川省涉藏州县高海拔乡镇卫生院高压氧舱建设推进方案》的批示、阿坝州卫生健康委转发《四川省卫生健康委员会关于报送涉藏州县乡镇卫生院高压氧舱建设情况的函》的要求，我局牵头负责建设麦尔玛乡卫生院高压氧舱，项目总投资170万元，其中100万元为浙江援建资金，70万元为德阳援建资金。资金文件为阿坝县对口支援领导小组办公室（阿县对口办〔2022〕5号）、（阿对口帮扶办发〔2022〕8号），经调剂后实际预算资金170万元</w:t>
      </w:r>
      <w:r>
        <w:rPr>
          <w:rFonts w:hint="default" w:ascii="仿宋" w:hAnsi="仿宋" w:eastAsia="仿宋" w:cs="仿宋"/>
          <w:b w:val="0"/>
          <w:bCs w:val="0"/>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170.00万元</w:t>
      </w:r>
      <w:r>
        <w:rPr>
          <w:rFonts w:hint="eastAsia" w:ascii="仿宋" w:hAnsi="仿宋" w:eastAsia="仿宋" w:cs="仿宋"/>
          <w:sz w:val="30"/>
          <w:szCs w:val="30"/>
          <w:lang w:val="en-US" w:eastAsia="zh-CN"/>
        </w:rPr>
        <w:t>，本项目2022年已支付</w:t>
      </w:r>
      <w:r>
        <w:rPr>
          <w:rFonts w:hint="eastAsia" w:ascii="仿宋" w:hAnsi="仿宋" w:eastAsia="仿宋" w:cs="仿宋"/>
          <w:b w:val="0"/>
          <w:bCs w:val="0"/>
          <w:sz w:val="30"/>
          <w:szCs w:val="30"/>
          <w:lang w:val="en-US" w:eastAsia="zh-CN"/>
        </w:rPr>
        <w:t>744,455.06元，2023年已支付952,044.94元，累计支付1,696,500.00元</w:t>
      </w:r>
      <w:r>
        <w:rPr>
          <w:rFonts w:hint="eastAsia" w:ascii="仿宋" w:hAnsi="仿宋" w:eastAsia="仿宋" w:cs="仿宋"/>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、阿坝县卫生健康局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项目合同审核不严谨。经查阅本项目阿坝县高海拔乡镇卫生院高压氧舱建设项目建设工程施工合同，本合同未填写签订时间，且本合同封面页仅为2022年2月，未具体日期。同时本合同签字盖章页内四川鑫德固建筑工程有限责任公司法定代表人签字栏为打印名字，未进行手动签名，存在合同签订审核不严谨问题</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阿坝县卫生健康局</w:t>
      </w:r>
      <w:r>
        <w:rPr>
          <w:rFonts w:hint="eastAsia" w:ascii="仿宋" w:hAnsi="仿宋" w:eastAsia="仿宋" w:cs="仿宋"/>
          <w:sz w:val="30"/>
          <w:szCs w:val="30"/>
          <w:lang w:val="en-US" w:eastAsia="zh-CN"/>
        </w:rPr>
        <w:t>财务股负责归档保存，经查阅项目财务原始凭证中的资料，存在工程项目资金拨付审批表为复印件的问题，如项目金额为6400元的资金拨付审批表在经费请拨单的附件中为复印件，依据相关规定，此处附件应当为原件。项目原始凭证资料编制不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476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高压氧舱数量，权重10分，得分10分。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项目绩效目标申报表的产出指标中高压氧舱数量指标值为1处，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，项目高压氧舱数量为1处，项目高压氧舱数量完成率为100%。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提升基层医疗服务能力，权重10分，得分10分。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提升基层医疗服务能力指标值为1处，依据项目单位、施工单位、设计单位出具的完工验收鉴定书的结论列示：验收结论为合格。项目实际能够提升基层医疗服务能力，提升基层医疗服务能力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根据本项目批复文件列示，项目建设年限为2022年，本项目已于2022年建设完成，但设置项目绩效目标时未明确开工竣工时间，且未设置时效指标，得分8分。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未设立成本指标，结合项目投资总额，本项目较好的完成了成本控制，总投资成本小于计划投资成本，评价组核查项目单位提供的项目预算批复、项目施工合同和项目会计核算资料，项目总投资小于下达资金总额。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2810"/>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脱贫群众，切实提高当地人民群众收入，产生经济效益，提供劳务岗位。且本项目实施将会为卫生院带来经济收入，但项目绩效目标申报表未设立经济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提升基础医疗服务能力，评价组通过调查</w:t>
      </w:r>
      <w:r>
        <w:rPr>
          <w:rFonts w:hint="eastAsia" w:ascii="仿宋" w:hAnsi="仿宋" w:eastAsia="仿宋" w:cs="仿宋"/>
          <w:b w:val="0"/>
          <w:bCs w:val="0"/>
          <w:sz w:val="30"/>
          <w:szCs w:val="30"/>
          <w:lang w:val="en-US" w:eastAsia="zh-CN"/>
        </w:rPr>
        <w:t>走访，查阅相关资料，工程主要收益范围为麦尔玛镇住户，项目能够服务到当地群众及游客，为其提供医疗服务，有效完善当地医疗基础设施，不断提高医疗服务水平，</w:t>
      </w:r>
      <w:r>
        <w:rPr>
          <w:rFonts w:hint="eastAsia" w:ascii="仿宋" w:hAnsi="仿宋" w:eastAsia="仿宋" w:cs="仿宋"/>
          <w:b w:val="0"/>
          <w:bCs w:val="0"/>
          <w:sz w:val="30"/>
          <w:szCs w:val="30"/>
          <w:highlight w:val="none"/>
          <w:lang w:val="en-US" w:eastAsia="zh-CN"/>
        </w:rPr>
        <w:t>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本项目为高压氧舱建设项目，不涉及对生态环境的影响，项目建设过程中未破坏环境，建筑垃圾统一处理，未造成环境污染，实现生态效益，但项目单位未设立生态效益指标，得分1.5分。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经评价组查阅相关设计资料，查阅本项目完工验收鉴定报告，本项目持续使用年限为≥10年，实际能</w:t>
      </w:r>
      <w:r>
        <w:rPr>
          <w:rFonts w:hint="eastAsia" w:ascii="仿宋" w:hAnsi="仿宋" w:eastAsia="仿宋" w:cs="仿宋"/>
          <w:b w:val="0"/>
          <w:bCs w:val="0"/>
          <w:sz w:val="30"/>
          <w:szCs w:val="30"/>
          <w:lang w:val="en-US" w:eastAsia="zh-CN"/>
        </w:rPr>
        <w:t>够持续影响项目地及周边群众，产生可持续影响，但是项目单位未设立可持续影响指标，得分1.5分。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（1）就医患者满意度，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项目地患者</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23086"/>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8373"/>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，除项目合同审核不严谨</w:t>
      </w:r>
      <w:r>
        <w:rPr>
          <w:rFonts w:hint="eastAsia" w:ascii="仿宋" w:hAnsi="仿宋" w:eastAsia="仿宋" w:cs="仿宋"/>
          <w:sz w:val="30"/>
          <w:szCs w:val="30"/>
          <w:highlight w:val="none"/>
          <w:lang w:val="en-US" w:eastAsia="zh-CN"/>
        </w:rPr>
        <w:t>、原始凭证编制不规范、项目未制定相应财务管理制度、业务管理制度、绩效目标申报表未制定项目成本指标、经济效益指标、时效指标、生态效益指标、可持续影响指标外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阿坝县高海拔乡镇卫生院高压氧舱建设项目</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实际已达成项目预期实施效益，</w:t>
      </w:r>
      <w:r>
        <w:rPr>
          <w:rFonts w:hint="default" w:ascii="仿宋" w:hAnsi="仿宋" w:eastAsia="仿宋" w:cs="仿宋"/>
          <w:sz w:val="30"/>
          <w:szCs w:val="30"/>
          <w:highlight w:val="none"/>
          <w:lang w:val="en-US" w:eastAsia="zh-CN"/>
        </w:rPr>
        <w:t>从验收和调研结果以及满意度调查结果分析，项目实施后的社会效益和可持续影响较好</w:t>
      </w:r>
      <w:r>
        <w:rPr>
          <w:rFonts w:hint="eastAsia" w:ascii="仿宋" w:hAnsi="仿宋" w:eastAsia="仿宋" w:cs="仿宋"/>
          <w:sz w:val="30"/>
          <w:szCs w:val="30"/>
          <w:highlight w:val="none"/>
          <w:lang w:val="en-US" w:eastAsia="zh-CN"/>
        </w:rPr>
        <w:t>，对当地影响较大，能够为当地群众提供较好的基层医疗服务。</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5959"/>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卫生健康局开展的阿坝县高海拔乡镇卫生院高压氧舱建设项目项目绩效进行独立客观评价，最终评分得分为87.46</w:t>
      </w:r>
      <w:r>
        <w:rPr>
          <w:rFonts w:hint="eastAsia" w:ascii="仿宋" w:hAnsi="仿宋" w:eastAsia="仿宋" w:cs="仿宋"/>
          <w:sz w:val="30"/>
          <w:szCs w:val="30"/>
          <w:highlight w:val="none"/>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17.46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87.3%</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87.46</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87.46</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7887"/>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061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阿坝县卫生健康局</w:t>
      </w:r>
      <w:r>
        <w:rPr>
          <w:rFonts w:hint="eastAsia" w:ascii="仿宋" w:hAnsi="仿宋" w:eastAsia="仿宋" w:cs="仿宋"/>
          <w:b w:val="0"/>
          <w:bCs w:val="0"/>
          <w:sz w:val="30"/>
          <w:szCs w:val="30"/>
          <w:lang w:val="en-US" w:eastAsia="zh-CN"/>
        </w:rPr>
        <w:t>的统一筹划下，在从预算资金申请全过程论证、报批，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阿坝县高海拔乡镇卫生院高压氧舱建设项目</w:t>
      </w:r>
      <w:r>
        <w:rPr>
          <w:rFonts w:hint="eastAsia" w:ascii="仿宋" w:hAnsi="仿宋" w:eastAsia="仿宋" w:cs="仿宋"/>
          <w:b w:val="0"/>
          <w:bCs w:val="0"/>
          <w:sz w:val="30"/>
          <w:szCs w:val="30"/>
          <w:lang w:val="en-US" w:eastAsia="zh-CN"/>
        </w:rPr>
        <w:t>基本圆满完成，实现了预期绩效目标。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smallCaps w:val="0"/>
          <w:kern w:val="2"/>
          <w:sz w:val="30"/>
          <w:szCs w:val="30"/>
          <w:highlight w:val="none"/>
          <w:lang w:val="en-US" w:eastAsia="zh-CN" w:bidi="ar-SA"/>
        </w:rPr>
        <w:t>阿坝县卫生健康局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阿坝县高海拔乡镇卫生院高压氧舱建设项目的</w:t>
      </w:r>
      <w:r>
        <w:rPr>
          <w:rFonts w:hint="eastAsia" w:ascii="仿宋" w:hAnsi="仿宋" w:eastAsia="仿宋" w:cs="仿宋"/>
          <w:b w:val="0"/>
          <w:bCs w:val="0"/>
          <w:sz w:val="30"/>
          <w:szCs w:val="30"/>
          <w:lang w:val="en-US" w:eastAsia="zh-CN"/>
        </w:rPr>
        <w:t>立项、实施过程管理，项目进度控制等工作。项目施工供应商通过磋商采购流程选出。最终通过项目单位、施工方等多方确认验收通过，项目实施有序，质量验收合格。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562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设置较少，本项目仅设置了数量指标、质量指标、时效指标、社会效益指标、服务对象满意度指标，且各项指标仅设置了1项三级指标，项目未根据具体建设内容设置成本指标、经济效益指标、可持续影响指标等，绩效目标申报表缺少必要指标，不够完整和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2、社会效益指标不明确，项目社会效益指标无法量化，本项目已设置社会效益指标，三级指标为提升医疗水平，指标值为不断提高，项目单位应当根据项目本身实施可能带来的社会效益而设置该指标。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压氧舱建设项目建设工程施工合同，本合同未填写签订时间，且本合同封面页仅为2022年2月，未具体日期。同时本合同签字盖章页内四川鑫德固建筑工程有限责任公司法定代表人签字栏为打印名字，未进行手动签名，存在合同签订审核不严谨问题。</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经查阅项目财务原始凭证中的资料，存在工程项目资金拨付审批表为复印件的问题，如项目金额为6400元的资金拨付审批表在经费请拨单的附件中为复印件，依据相关规定，此处附件应当为原件。项目原始凭证资料编制不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5、经查阅项目资料，项目业主单位、主管部门未针对设计本项目的建设、管理、资金保障及运营维护的组织方案和长效制度，项目的管理及未来运营无较好的制度和方案保障。</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5165"/>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完善项目绩效目标申报表，根据项目具体建设内容制定三级绩效目标申报表，项目单位在设置项目绩效目标时，应当加强审核，严格根据项目建设内容设置产出数量指标，强化绩效管理理念，提高绩效管理水平，尤其要注意相关指标的落地后是否与项目具体建设内容和预期效益一致，以便有效推进项目有序实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加强对绩效目标制定的学习，效益指标的设置应当结合建设成果所能带来的效益。包含直接或间接效益，设置效益指标的指标值同样需要量化，细化。根据项目类型侧重点不同而针对社会效益设置一个或多个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加强项目合同审核，在签订项目合同时除了应当注重合同各项条款外，应当检查合同细节，对合同签订时间进行完善，同时对签字盖章页加强检查，避免出现打印签名无手写签名的现象。根据《民法典》第四百九十条规定，当事人采用合同书形式订立合同的，自当事人均签名、盖章或者按指印时合同成立。在签名、盖章或者按指印之前，当事人一方已经履行主要义务，对方接受时，该合同成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4、建议项目单位在归档原始凭证资料时，加强对原始凭证的审核，避免出现项目原始凭证资料为复印件的问题，在进行经费拨付时加强审核，对不符合相关规定的资料要求予以完善。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5、本项目建设涉及当地群众的医疗条件改善，是基层医疗发展的进步，为基本保障人民利益，在开展类似项目时应当加强项目建设和运营过程中的过程管理，以便最大程度实现项目预期目标。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900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7245"/>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1466"/>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467"/>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445"/>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3438"/>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3388"/>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2023年11月13日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859"/>
        <w:gridCol w:w="3720"/>
        <w:gridCol w:w="1552"/>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732"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679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阿坝县卫生健康局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732"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79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阿坝县高海拔乡镇卫生院高压氧舱建设项目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85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72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55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518"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85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7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指标1：高压氧舱数量</w:t>
            </w:r>
          </w:p>
        </w:tc>
        <w:tc>
          <w:tcPr>
            <w:tcW w:w="155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5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59"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7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155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51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5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7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指标1：提高基层医疗服务能力</w:t>
            </w:r>
          </w:p>
        </w:tc>
        <w:tc>
          <w:tcPr>
            <w:tcW w:w="155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5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5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7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55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1年</w:t>
            </w:r>
          </w:p>
        </w:tc>
        <w:tc>
          <w:tcPr>
            <w:tcW w:w="15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85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72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指标1：提升医疗水平</w:t>
            </w:r>
          </w:p>
        </w:tc>
        <w:tc>
          <w:tcPr>
            <w:tcW w:w="155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不断提高</w:t>
            </w:r>
          </w:p>
        </w:tc>
        <w:tc>
          <w:tcPr>
            <w:tcW w:w="151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实现预期，不断提高医疗水平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5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72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指标1：就医患者满意度</w:t>
            </w:r>
          </w:p>
        </w:tc>
        <w:tc>
          <w:tcPr>
            <w:tcW w:w="155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≥90%</w:t>
            </w:r>
          </w:p>
        </w:tc>
        <w:tc>
          <w:tcPr>
            <w:tcW w:w="15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2"/>
        <w:rPr>
          <w:rFonts w:hint="eastAsia"/>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0CC6E24"/>
    <w:rsid w:val="01AC32DF"/>
    <w:rsid w:val="02DA533C"/>
    <w:rsid w:val="05F92191"/>
    <w:rsid w:val="0BB13CA2"/>
    <w:rsid w:val="0FE6636B"/>
    <w:rsid w:val="10DD5867"/>
    <w:rsid w:val="15181D4A"/>
    <w:rsid w:val="1F8B59A1"/>
    <w:rsid w:val="217D1712"/>
    <w:rsid w:val="28F42F92"/>
    <w:rsid w:val="2D9C5868"/>
    <w:rsid w:val="3042199C"/>
    <w:rsid w:val="327A2455"/>
    <w:rsid w:val="342104FD"/>
    <w:rsid w:val="38A31D7D"/>
    <w:rsid w:val="390300B7"/>
    <w:rsid w:val="39D90CC7"/>
    <w:rsid w:val="39DD0514"/>
    <w:rsid w:val="39E94459"/>
    <w:rsid w:val="3A3B5BEB"/>
    <w:rsid w:val="3B8D2047"/>
    <w:rsid w:val="3C683A70"/>
    <w:rsid w:val="3DAC2446"/>
    <w:rsid w:val="467513C6"/>
    <w:rsid w:val="4D180A77"/>
    <w:rsid w:val="4FF97A1B"/>
    <w:rsid w:val="511059C3"/>
    <w:rsid w:val="54E57286"/>
    <w:rsid w:val="55F5089E"/>
    <w:rsid w:val="60DF1D6B"/>
    <w:rsid w:val="65776884"/>
    <w:rsid w:val="65821E83"/>
    <w:rsid w:val="66187A87"/>
    <w:rsid w:val="66205F7D"/>
    <w:rsid w:val="6B9F3430"/>
    <w:rsid w:val="71B23794"/>
    <w:rsid w:val="74BC73A8"/>
    <w:rsid w:val="75C073B9"/>
    <w:rsid w:val="75F55735"/>
    <w:rsid w:val="7B3E1287"/>
    <w:rsid w:val="7C483B99"/>
    <w:rsid w:val="7DCD67E3"/>
    <w:rsid w:val="EFFC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1</TotalTime>
  <ScaleCrop>false</ScaleCrop>
  <LinksUpToDate>false</LinksUpToDate>
  <CharactersWithSpaces>18327</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