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3"/>
        <w:ind w:left="0" w:leftChars="0" w:firstLine="0" w:firstLineChars="0"/>
        <w:jc w:val="both"/>
        <w:rPr>
          <w:rFonts w:ascii="Times New Roman" w:hAnsi="Times New Roman" w:cs="Times New Roman"/>
          <w:sz w:val="20"/>
        </w:rPr>
      </w:pPr>
      <w:bookmarkStart w:id="97" w:name="_GoBack"/>
      <w:bookmarkEnd w:id="97"/>
      <w:r>
        <mc:AlternateContent>
          <mc:Choice Requires="wps">
            <w:drawing>
              <wp:anchor distT="0" distB="0" distL="114300" distR="114300" simplePos="0" relativeHeight="251660288" behindDoc="0" locked="0" layoutInCell="1" allowOverlap="1">
                <wp:simplePos x="0" y="0"/>
                <wp:positionH relativeFrom="column">
                  <wp:posOffset>1178560</wp:posOffset>
                </wp:positionH>
                <wp:positionV relativeFrom="paragraph">
                  <wp:posOffset>-43180</wp:posOffset>
                </wp:positionV>
                <wp:extent cx="540385" cy="1064260"/>
                <wp:effectExtent l="0" t="0" r="0" b="0"/>
                <wp:wrapNone/>
                <wp:docPr id="2" name="矩形 2"/>
                <wp:cNvGraphicFramePr/>
                <a:graphic xmlns:a="http://schemas.openxmlformats.org/drawingml/2006/main">
                  <a:graphicData uri="http://schemas.microsoft.com/office/word/2010/wordprocessingShape">
                    <wps:wsp>
                      <wps:cNvSpPr/>
                      <wps:spPr>
                        <a:xfrm flipH="1">
                          <a:off x="0" y="0"/>
                          <a:ext cx="540385" cy="1064260"/>
                        </a:xfrm>
                        <a:prstGeom prst="rect">
                          <a:avLst/>
                        </a:prstGeom>
                        <a:noFill/>
                        <a:ln>
                          <a:noFill/>
                        </a:ln>
                      </wps:spPr>
                      <wps:txbx>
                        <w:txbxContent>
                          <w:p>
                            <w:pPr>
                              <w:kinsoku w:val="0"/>
                              <w:overflowPunct w:val="0"/>
                              <w:ind w:firstLine="640"/>
                              <w:textAlignment w:val="baseline"/>
                              <w:rPr>
                                <w:rFonts w:ascii="Calibri" w:hAnsi="Calibri" w:cs="华康行楷体 W5"/>
                                <w:color w:val="000000"/>
                                <w:kern w:val="24"/>
                                <w:sz w:val="32"/>
                                <w:szCs w:val="32"/>
                              </w:rPr>
                            </w:pPr>
                            <w:r>
                              <w:rPr>
                                <w:rFonts w:ascii="Calibri" w:hAnsi="Calibri" w:cs="华康行楷体 W5"/>
                                <w:color w:val="000000"/>
                                <w:kern w:val="24"/>
                                <w:sz w:val="32"/>
                                <w:szCs w:val="32"/>
                              </w:rPr>
                              <w:t xml:space="preserve"> </w:t>
                            </w:r>
                            <w:r>
                              <w:rPr>
                                <w:rFonts w:hint="eastAsia" w:ascii="Calibri" w:cs="华康行楷体 W5"/>
                                <w:b/>
                                <w:bCs/>
                                <w:color w:val="000000"/>
                                <w:kern w:val="24"/>
                                <w:sz w:val="44"/>
                                <w:szCs w:val="44"/>
                              </w:rPr>
                              <w:t>融  策</w:t>
                            </w:r>
                          </w:p>
                        </w:txbxContent>
                      </wps:txbx>
                      <wps:bodyPr anchor="ctr" anchorCtr="0" upright="1">
                        <a:spAutoFit/>
                      </wps:bodyPr>
                    </wps:wsp>
                  </a:graphicData>
                </a:graphic>
              </wp:anchor>
            </w:drawing>
          </mc:Choice>
          <mc:Fallback>
            <w:pict>
              <v:rect id="_x0000_s1026" o:spid="_x0000_s1026" o:spt="1" style="position:absolute;left:0pt;flip:x;margin-left:92.8pt;margin-top:-3.4pt;height:83.8pt;width:42.55pt;z-index:251660288;v-text-anchor:middle;mso-width-relative:page;mso-height-relative:page;" filled="f" stroked="f" coordsize="21600,21600" o:gfxdata="UEsFBgAAAAAAAAAAAAAAAAAAAAAAAFBLAwQKAAAAAACHTuJAAAAAAAAAAAAAAAAABAAAAGRycy9Q&#10;SwMEFAAAAAgAh07iQILkdmbWAAAACgEAAA8AAABkcnMvZG93bnJldi54bWxNj81OwzAQhO9IvIO1&#10;SNxaO5VIQ4hTCSSuiKYVZydekkC8NrH7A0/PcqLH0Yxmvqk2ZzeJI85x9KQhWyoQSJ23I/Ua9rvn&#10;RQEiJkPWTJ5QwzdG2NTXV5UprT/RFo9N6gWXUCyNhiGlUEoZuwGdiUsfkNh797MzieXcSzubE5e7&#10;Sa6UyqUzI/HCYAI+Ddh9NgenoQnN9ufl47W4/zI+7Nqse3zbR61vbzL1ACLhOf2H4Q+f0aFmptYf&#10;yEYxsS7uco5qWOR8gQOrtVqDaNnJVQGyruTlhfoXUEsDBBQAAAAIAIdO4kA07SpfpgEAADIDAAAO&#10;AAAAZHJzL2Uyb0RvYy54bWytUktu2zAQ3QfoHQjua8pKYgSC5SBIkHZRNAHSHoCmSIsAfxjSlnya&#10;At31EDlO0WtkSKnub1dkM5gf3rw3M+vr0RpykBC1dy1dLipKpBO+027X0s+f7t9eURITdx033smW&#10;HmWk15s3Z+shNLL2vTedBIIgLjZDaGmfUmgYi6KXlseFD9JhUXmwPGEIO9YBHxDdGlZX1YoNHroA&#10;XsgYMXs3Femm4CslRXpQKspETEuRWyoWit1myzZr3uyAh16LmQb/DxaWa4dDT1B3PHGyB/0PlNUC&#10;fPQqLYS3zCulhSwaUM2y+kvNU8+DLFpwOTGc1hRfD1Z8PDwC0V1La0oct3iiH1++fX/+Suq8myHE&#10;BluewiPMUUQ3Cx0VWKKMDu/x7EU6iiFj2ezxtFk5JiIweXlRnV9dUiKwtKxWF/WqrJ5NOBkvQEzv&#10;pLckOy0FvFxB5YcPMeFsbP3Zktudv9fGlOsZ90cCG3OGZeoT2eylcTvOCra+O6Jm7kTv8RNEAjoH&#10;t2n6jH0AveuRxSQshpt9wnmFRgabEOYZeJjCbn6ifPnf49L169U3L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BYAAABkcnMvUEsBAhQAFAAA&#10;AAgAh07iQILkdmbWAAAACgEAAA8AAAAAAAAAAQAgAAAAOAAAAGRycy9kb3ducmV2LnhtbFBLAQIU&#10;ABQAAAAIAIdO4kA07SpfpgEAADIDAAAOAAAAAAAAAAEAIAAAADsBAABkcnMvZTJvRG9jLnhtbFBL&#10;BQYAAAAABgAGAFkBAABTBQAAAAA=&#10;">
                <v:fill on="f" focussize="0,0"/>
                <v:stroke on="f"/>
                <v:imagedata o:title=""/>
                <o:lock v:ext="edit" aspectratio="f"/>
                <v:textbox style="mso-fit-shape-to-text:t;">
                  <w:txbxContent>
                    <w:p>
                      <w:pPr>
                        <w:kinsoku w:val="0"/>
                        <w:overflowPunct w:val="0"/>
                        <w:ind w:firstLine="640"/>
                        <w:textAlignment w:val="baseline"/>
                        <w:rPr>
                          <w:rFonts w:ascii="Calibri" w:hAnsi="Calibri" w:cs="华康行楷体 W5"/>
                          <w:color w:val="000000"/>
                          <w:kern w:val="24"/>
                          <w:sz w:val="32"/>
                          <w:szCs w:val="32"/>
                        </w:rPr>
                      </w:pPr>
                      <w:r>
                        <w:rPr>
                          <w:rFonts w:ascii="Calibri" w:hAnsi="Calibri" w:cs="华康行楷体 W5"/>
                          <w:color w:val="000000"/>
                          <w:kern w:val="24"/>
                          <w:sz w:val="32"/>
                          <w:szCs w:val="32"/>
                        </w:rPr>
                        <w:t xml:space="preserve"> </w:t>
                      </w:r>
                      <w:r>
                        <w:rPr>
                          <w:rFonts w:hint="eastAsia" w:ascii="Calibri" w:cs="华康行楷体 W5"/>
                          <w:b/>
                          <w:bCs/>
                          <w:color w:val="000000"/>
                          <w:kern w:val="24"/>
                          <w:sz w:val="44"/>
                          <w:szCs w:val="44"/>
                        </w:rPr>
                        <w:t>融  策</w:t>
                      </w:r>
                    </w:p>
                  </w:txbxContent>
                </v:textbox>
              </v:rect>
            </w:pict>
          </mc:Fallback>
        </mc:AlternateContent>
      </w:r>
      <w:r>
        <w:drawing>
          <wp:inline distT="0" distB="0" distL="114300" distR="114300">
            <wp:extent cx="1209040" cy="1215390"/>
            <wp:effectExtent l="0" t="0" r="10160" b="3810"/>
            <wp:docPr id="3" name="图片 1" descr="4029852553295514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descr="402985255329551457"/>
                    <pic:cNvPicPr>
                      <a:picLocks noChangeAspect="1"/>
                    </pic:cNvPicPr>
                  </pic:nvPicPr>
                  <pic:blipFill>
                    <a:blip r:embed="rId11"/>
                    <a:stretch>
                      <a:fillRect/>
                    </a:stretch>
                  </pic:blipFill>
                  <pic:spPr>
                    <a:xfrm>
                      <a:off x="0" y="0"/>
                      <a:ext cx="1209040" cy="1215390"/>
                    </a:xfrm>
                    <a:prstGeom prst="rect">
                      <a:avLst/>
                    </a:prstGeom>
                    <a:solidFill>
                      <a:srgbClr val="FFFFFF"/>
                    </a:solidFill>
                    <a:ln>
                      <a:noFill/>
                    </a:ln>
                  </pic:spPr>
                </pic:pic>
              </a:graphicData>
            </a:graphic>
          </wp:inline>
        </w:drawing>
      </w:r>
    </w:p>
    <w:p>
      <w:pPr>
        <w:widowControl/>
        <w:spacing w:after="172" w:line="259" w:lineRule="auto"/>
        <w:ind w:firstLine="0" w:firstLineChars="0"/>
        <w:jc w:val="both"/>
        <w:rPr>
          <w:rFonts w:hint="default" w:ascii="Times New Roman" w:hAnsi="Times New Roman" w:cs="Times New Roman"/>
          <w:b/>
          <w:bCs/>
          <w:sz w:val="32"/>
          <w:szCs w:val="32"/>
          <w:lang w:eastAsia="zh-CN"/>
        </w:rPr>
      </w:pPr>
    </w:p>
    <w:p>
      <w:pPr>
        <w:pStyle w:val="34"/>
        <w:rPr>
          <w:rFonts w:hint="default" w:ascii="Times New Roman" w:hAnsi="Times New Roman" w:cs="Times New Roman"/>
          <w:b/>
          <w:bCs/>
          <w:sz w:val="32"/>
          <w:szCs w:val="32"/>
          <w:lang w:eastAsia="zh-CN"/>
        </w:rPr>
      </w:pPr>
    </w:p>
    <w:p>
      <w:pPr>
        <w:rPr>
          <w:rFonts w:hint="default" w:ascii="Times New Roman" w:hAnsi="Times New Roman" w:cs="Times New Roman"/>
          <w:b/>
          <w:bCs/>
          <w:sz w:val="32"/>
          <w:szCs w:val="32"/>
          <w:lang w:eastAsia="zh-CN"/>
        </w:rPr>
      </w:pPr>
    </w:p>
    <w:p>
      <w:pPr>
        <w:pStyle w:val="12"/>
        <w:rPr>
          <w:rFonts w:hint="default" w:ascii="Times New Roman" w:hAnsi="Times New Roman" w:cs="Times New Roman"/>
          <w:b/>
          <w:bCs/>
          <w:sz w:val="32"/>
          <w:szCs w:val="32"/>
          <w:lang w:eastAsia="zh-CN"/>
        </w:rPr>
      </w:pPr>
    </w:p>
    <w:p>
      <w:pPr>
        <w:rPr>
          <w:rFonts w:hint="default"/>
          <w:lang w:eastAsia="zh-CN"/>
        </w:rPr>
      </w:pPr>
    </w:p>
    <w:p>
      <w:pPr>
        <w:pStyle w:val="34"/>
        <w:rPr>
          <w:rFonts w:hint="default" w:ascii="Times New Roman" w:hAnsi="Times New Roman" w:cs="Times New Roman"/>
          <w:b/>
          <w:bCs/>
          <w:sz w:val="32"/>
          <w:szCs w:val="32"/>
          <w:lang w:eastAsia="zh-CN"/>
        </w:rPr>
      </w:pPr>
    </w:p>
    <w:p>
      <w:pPr>
        <w:jc w:val="center"/>
        <w:rPr>
          <w:rFonts w:hint="default"/>
          <w:sz w:val="32"/>
          <w:szCs w:val="32"/>
          <w:lang w:eastAsia="zh-CN"/>
        </w:rPr>
      </w:pPr>
    </w:p>
    <w:p>
      <w:pPr>
        <w:pStyle w:val="24"/>
        <w:autoSpaceDE w:val="0"/>
        <w:autoSpaceDN w:val="0"/>
        <w:spacing w:line="600" w:lineRule="exact"/>
        <w:ind w:firstLine="0" w:firstLineChars="0"/>
        <w:jc w:val="center"/>
        <w:rPr>
          <w:rFonts w:hint="eastAsia" w:ascii="Times New Roman" w:hAnsi="Times New Roman" w:eastAsia="方正小标宋简体" w:cs="Times New Roman"/>
          <w:b w:val="0"/>
          <w:bCs w:val="0"/>
          <w:kern w:val="0"/>
          <w:sz w:val="44"/>
          <w:szCs w:val="44"/>
          <w:lang w:val="en-US" w:eastAsia="zh-CN" w:bidi="zh-CN"/>
        </w:rPr>
      </w:pPr>
      <w:r>
        <w:rPr>
          <w:rFonts w:hint="eastAsia" w:ascii="Times New Roman" w:hAnsi="Times New Roman" w:eastAsia="方正小标宋简体" w:cs="Times New Roman"/>
          <w:b w:val="0"/>
          <w:bCs w:val="0"/>
          <w:kern w:val="0"/>
          <w:sz w:val="44"/>
          <w:szCs w:val="44"/>
          <w:lang w:val="en-US" w:eastAsia="zh-CN" w:bidi="zh-CN"/>
        </w:rPr>
        <w:t>阿坝县人力资源和社会保障局</w:t>
      </w:r>
    </w:p>
    <w:p>
      <w:pPr>
        <w:pStyle w:val="24"/>
        <w:autoSpaceDE w:val="0"/>
        <w:autoSpaceDN w:val="0"/>
        <w:spacing w:line="600" w:lineRule="exact"/>
        <w:ind w:firstLine="0" w:firstLineChars="0"/>
        <w:jc w:val="center"/>
        <w:rPr>
          <w:rFonts w:hint="eastAsia" w:ascii="Times New Roman" w:hAnsi="Times New Roman" w:eastAsia="方正小标宋简体" w:cs="Times New Roman"/>
          <w:b w:val="0"/>
          <w:bCs w:val="0"/>
          <w:kern w:val="0"/>
          <w:sz w:val="44"/>
          <w:szCs w:val="44"/>
          <w:lang w:bidi="zh-CN"/>
        </w:rPr>
      </w:pPr>
      <w:r>
        <w:rPr>
          <w:rFonts w:hint="eastAsia" w:ascii="Times New Roman" w:hAnsi="Times New Roman" w:eastAsia="方正小标宋简体" w:cs="Times New Roman"/>
          <w:b w:val="0"/>
          <w:bCs w:val="0"/>
          <w:kern w:val="0"/>
          <w:sz w:val="44"/>
          <w:szCs w:val="44"/>
          <w:lang w:val="en-US" w:eastAsia="zh-CN" w:bidi="zh-CN"/>
        </w:rPr>
        <w:t>2022年部门整体支出</w:t>
      </w:r>
      <w:r>
        <w:rPr>
          <w:rFonts w:hint="eastAsia" w:ascii="Times New Roman" w:hAnsi="Times New Roman" w:eastAsia="方正小标宋简体" w:cs="Times New Roman"/>
          <w:b w:val="0"/>
          <w:bCs w:val="0"/>
          <w:kern w:val="0"/>
          <w:sz w:val="44"/>
          <w:szCs w:val="44"/>
          <w:lang w:bidi="zh-CN"/>
        </w:rPr>
        <w:t>绩效评价报告</w:t>
      </w:r>
    </w:p>
    <w:p>
      <w:pPr>
        <w:spacing w:after="0" w:line="240" w:lineRule="auto"/>
        <w:ind w:left="0" w:leftChars="0" w:firstLine="0" w:firstLineChars="0"/>
        <w:jc w:val="center"/>
        <w:rPr>
          <w:rFonts w:hint="default" w:ascii="黑体" w:hAnsi="黑体" w:eastAsia="黑体" w:cs="Times New Roman"/>
          <w:b/>
          <w:sz w:val="32"/>
          <w:szCs w:val="32"/>
        </w:rPr>
      </w:pPr>
      <w:r>
        <w:rPr>
          <w:rFonts w:hint="default" w:ascii="黑体" w:hAnsi="黑体" w:eastAsia="黑体" w:cs="Times New Roman"/>
          <w:b/>
          <w:sz w:val="32"/>
          <w:szCs w:val="32"/>
        </w:rPr>
        <w:t>川</w:t>
      </w:r>
      <w:r>
        <w:rPr>
          <w:rFonts w:hint="default" w:ascii="黑体" w:hAnsi="黑体" w:eastAsia="黑体" w:cs="Times New Roman"/>
          <w:b/>
          <w:sz w:val="32"/>
          <w:szCs w:val="32"/>
          <w:lang w:val="en-US" w:eastAsia="zh-CN"/>
        </w:rPr>
        <w:t>融策</w:t>
      </w:r>
      <w:r>
        <w:rPr>
          <w:rFonts w:hint="default" w:ascii="黑体" w:hAnsi="黑体" w:eastAsia="黑体" w:cs="Times New Roman"/>
          <w:b/>
          <w:sz w:val="32"/>
          <w:szCs w:val="32"/>
        </w:rPr>
        <w:t>绩评〔202</w:t>
      </w:r>
      <w:r>
        <w:rPr>
          <w:rFonts w:hint="default" w:ascii="黑体" w:hAnsi="黑体" w:eastAsia="黑体" w:cs="Times New Roman"/>
          <w:b/>
          <w:sz w:val="32"/>
          <w:szCs w:val="32"/>
          <w:lang w:val="en-US" w:eastAsia="zh-CN"/>
        </w:rPr>
        <w:t>3</w:t>
      </w:r>
      <w:r>
        <w:rPr>
          <w:rFonts w:hint="default" w:ascii="黑体" w:hAnsi="黑体" w:eastAsia="黑体" w:cs="Times New Roman"/>
          <w:b/>
          <w:sz w:val="32"/>
          <w:szCs w:val="32"/>
        </w:rPr>
        <w:t>〕第</w:t>
      </w:r>
      <w:r>
        <w:rPr>
          <w:rFonts w:hint="eastAsia" w:ascii="黑体" w:hAnsi="黑体" w:eastAsia="黑体" w:cs="Times New Roman"/>
          <w:b/>
          <w:sz w:val="32"/>
          <w:szCs w:val="32"/>
          <w:lang w:val="en-US" w:eastAsia="zh-CN"/>
        </w:rPr>
        <w:t>××</w:t>
      </w:r>
      <w:r>
        <w:rPr>
          <w:rFonts w:hint="default" w:ascii="黑体" w:hAnsi="黑体" w:eastAsia="黑体" w:cs="Times New Roman"/>
          <w:b/>
          <w:sz w:val="32"/>
          <w:szCs w:val="32"/>
        </w:rPr>
        <w:t>号</w:t>
      </w:r>
    </w:p>
    <w:p>
      <w:pPr>
        <w:pStyle w:val="24"/>
        <w:autoSpaceDE w:val="0"/>
        <w:autoSpaceDN w:val="0"/>
        <w:spacing w:line="600" w:lineRule="exact"/>
        <w:ind w:firstLine="0" w:firstLineChars="0"/>
        <w:jc w:val="center"/>
        <w:rPr>
          <w:rFonts w:hint="default" w:ascii="黑体" w:hAnsi="黑体" w:eastAsia="黑体" w:cs="Times New Roman"/>
          <w:b/>
          <w:sz w:val="32"/>
          <w:szCs w:val="32"/>
        </w:rPr>
      </w:pPr>
      <w:r>
        <w:rPr>
          <w:rFonts w:hint="eastAsia" w:ascii="Times New Roman" w:hAnsi="Times New Roman" w:eastAsia="方正小标宋简体" w:cs="Times New Roman"/>
          <w:kern w:val="0"/>
          <w:sz w:val="44"/>
          <w:szCs w:val="44"/>
          <w:lang w:val="en-US" w:eastAsia="zh-CN" w:bidi="zh-CN"/>
        </w:rPr>
        <w:t>（征求意见稿）</w:t>
      </w:r>
    </w:p>
    <w:p>
      <w:pPr>
        <w:pStyle w:val="24"/>
        <w:rPr>
          <w:rFonts w:hint="default" w:ascii="Times New Roman" w:hAnsi="Times New Roman" w:cs="Times New Roman"/>
          <w:sz w:val="32"/>
          <w:szCs w:val="32"/>
        </w:rPr>
      </w:pPr>
    </w:p>
    <w:p>
      <w:pPr>
        <w:pStyle w:val="24"/>
        <w:ind w:left="0" w:leftChars="0" w:firstLine="0" w:firstLineChars="0"/>
        <w:rPr>
          <w:rFonts w:hint="default" w:ascii="Times New Roman" w:hAnsi="Times New Roman" w:cs="Times New Roman"/>
          <w:sz w:val="32"/>
          <w:szCs w:val="32"/>
        </w:rPr>
      </w:pPr>
    </w:p>
    <w:p>
      <w:pPr>
        <w:ind w:left="0" w:leftChars="0" w:firstLine="0" w:firstLineChars="0"/>
        <w:jc w:val="center"/>
        <w:rPr>
          <w:rFonts w:hint="eastAsia" w:ascii="黑体" w:hAnsi="黑体" w:eastAsia="黑体" w:cs="黑体"/>
          <w:b/>
          <w:bCs w:val="0"/>
          <w:w w:val="90"/>
          <w:sz w:val="44"/>
          <w:szCs w:val="44"/>
          <w:highlight w:val="none"/>
          <w:lang w:eastAsia="zh-CN"/>
        </w:rPr>
      </w:pPr>
      <w:r>
        <w:rPr>
          <w:rFonts w:hint="eastAsia" w:ascii="黑体" w:hAnsi="黑体" w:eastAsia="黑体" w:cs="黑体"/>
          <w:b/>
          <w:bCs w:val="0"/>
          <w:w w:val="90"/>
          <w:sz w:val="44"/>
          <w:szCs w:val="44"/>
          <w:highlight w:val="none"/>
          <w:lang w:eastAsia="zh-CN"/>
        </w:rPr>
        <w:t>四</w:t>
      </w:r>
      <w:r>
        <w:rPr>
          <w:rFonts w:hint="eastAsia" w:ascii="黑体" w:hAnsi="黑体" w:eastAsia="黑体" w:cs="黑体"/>
          <w:b/>
          <w:bCs w:val="0"/>
          <w:w w:val="90"/>
          <w:sz w:val="44"/>
          <w:szCs w:val="44"/>
          <w:highlight w:val="none"/>
          <w:lang w:val="en-US" w:eastAsia="zh-CN"/>
        </w:rPr>
        <w:t xml:space="preserve"> </w:t>
      </w:r>
      <w:r>
        <w:rPr>
          <w:rFonts w:hint="eastAsia" w:ascii="黑体" w:hAnsi="黑体" w:eastAsia="黑体" w:cs="黑体"/>
          <w:b/>
          <w:bCs w:val="0"/>
          <w:w w:val="90"/>
          <w:sz w:val="44"/>
          <w:szCs w:val="44"/>
          <w:highlight w:val="none"/>
          <w:lang w:eastAsia="zh-CN"/>
        </w:rPr>
        <w:t>川</w:t>
      </w:r>
      <w:r>
        <w:rPr>
          <w:rFonts w:hint="eastAsia" w:ascii="黑体" w:hAnsi="黑体" w:eastAsia="黑体" w:cs="黑体"/>
          <w:b/>
          <w:bCs w:val="0"/>
          <w:w w:val="90"/>
          <w:sz w:val="44"/>
          <w:szCs w:val="44"/>
          <w:highlight w:val="none"/>
          <w:lang w:val="en-US" w:eastAsia="zh-CN"/>
        </w:rPr>
        <w:t xml:space="preserve"> 融 策 </w:t>
      </w:r>
      <w:r>
        <w:rPr>
          <w:rFonts w:hint="eastAsia" w:ascii="黑体" w:hAnsi="黑体" w:eastAsia="黑体" w:cs="黑体"/>
          <w:b/>
          <w:bCs w:val="0"/>
          <w:w w:val="90"/>
          <w:sz w:val="44"/>
          <w:szCs w:val="44"/>
          <w:highlight w:val="none"/>
          <w:lang w:eastAsia="zh-CN"/>
        </w:rPr>
        <w:t>会</w:t>
      </w:r>
      <w:r>
        <w:rPr>
          <w:rFonts w:hint="eastAsia" w:ascii="黑体" w:hAnsi="黑体" w:eastAsia="黑体" w:cs="黑体"/>
          <w:b/>
          <w:bCs w:val="0"/>
          <w:w w:val="90"/>
          <w:sz w:val="44"/>
          <w:szCs w:val="44"/>
          <w:highlight w:val="none"/>
          <w:lang w:val="en-US" w:eastAsia="zh-CN"/>
        </w:rPr>
        <w:t xml:space="preserve"> </w:t>
      </w:r>
      <w:r>
        <w:rPr>
          <w:rFonts w:hint="eastAsia" w:ascii="黑体" w:hAnsi="黑体" w:eastAsia="黑体" w:cs="黑体"/>
          <w:b/>
          <w:bCs w:val="0"/>
          <w:w w:val="90"/>
          <w:sz w:val="44"/>
          <w:szCs w:val="44"/>
          <w:highlight w:val="none"/>
          <w:lang w:eastAsia="zh-CN"/>
        </w:rPr>
        <w:t>计</w:t>
      </w:r>
      <w:r>
        <w:rPr>
          <w:rFonts w:hint="eastAsia" w:ascii="黑体" w:hAnsi="黑体" w:eastAsia="黑体" w:cs="黑体"/>
          <w:b/>
          <w:bCs w:val="0"/>
          <w:w w:val="90"/>
          <w:sz w:val="44"/>
          <w:szCs w:val="44"/>
          <w:highlight w:val="none"/>
          <w:lang w:val="en-US" w:eastAsia="zh-CN"/>
        </w:rPr>
        <w:t xml:space="preserve"> </w:t>
      </w:r>
      <w:r>
        <w:rPr>
          <w:rFonts w:hint="eastAsia" w:ascii="黑体" w:hAnsi="黑体" w:eastAsia="黑体" w:cs="黑体"/>
          <w:b/>
          <w:bCs w:val="0"/>
          <w:w w:val="90"/>
          <w:sz w:val="44"/>
          <w:szCs w:val="44"/>
          <w:highlight w:val="none"/>
          <w:lang w:eastAsia="zh-CN"/>
        </w:rPr>
        <w:t>师</w:t>
      </w:r>
      <w:r>
        <w:rPr>
          <w:rFonts w:hint="eastAsia" w:ascii="黑体" w:hAnsi="黑体" w:eastAsia="黑体" w:cs="黑体"/>
          <w:b/>
          <w:bCs w:val="0"/>
          <w:w w:val="90"/>
          <w:sz w:val="44"/>
          <w:szCs w:val="44"/>
          <w:highlight w:val="none"/>
          <w:lang w:val="en-US" w:eastAsia="zh-CN"/>
        </w:rPr>
        <w:t xml:space="preserve"> </w:t>
      </w:r>
      <w:r>
        <w:rPr>
          <w:rFonts w:hint="eastAsia" w:ascii="黑体" w:hAnsi="黑体" w:eastAsia="黑体" w:cs="黑体"/>
          <w:b/>
          <w:bCs w:val="0"/>
          <w:w w:val="90"/>
          <w:sz w:val="44"/>
          <w:szCs w:val="44"/>
          <w:highlight w:val="none"/>
          <w:lang w:eastAsia="zh-CN"/>
        </w:rPr>
        <w:t>事</w:t>
      </w:r>
      <w:r>
        <w:rPr>
          <w:rFonts w:hint="eastAsia" w:ascii="黑体" w:hAnsi="黑体" w:eastAsia="黑体" w:cs="黑体"/>
          <w:b/>
          <w:bCs w:val="0"/>
          <w:w w:val="90"/>
          <w:sz w:val="44"/>
          <w:szCs w:val="44"/>
          <w:highlight w:val="none"/>
          <w:lang w:val="en-US" w:eastAsia="zh-CN"/>
        </w:rPr>
        <w:t xml:space="preserve"> </w:t>
      </w:r>
      <w:r>
        <w:rPr>
          <w:rFonts w:hint="eastAsia" w:ascii="黑体" w:hAnsi="黑体" w:eastAsia="黑体" w:cs="黑体"/>
          <w:b/>
          <w:bCs w:val="0"/>
          <w:w w:val="90"/>
          <w:sz w:val="44"/>
          <w:szCs w:val="44"/>
          <w:highlight w:val="none"/>
          <w:lang w:eastAsia="zh-CN"/>
        </w:rPr>
        <w:t>务</w:t>
      </w:r>
      <w:r>
        <w:rPr>
          <w:rFonts w:hint="eastAsia" w:ascii="黑体" w:hAnsi="黑体" w:eastAsia="黑体" w:cs="黑体"/>
          <w:b/>
          <w:bCs w:val="0"/>
          <w:w w:val="90"/>
          <w:sz w:val="44"/>
          <w:szCs w:val="44"/>
          <w:highlight w:val="none"/>
          <w:lang w:val="en-US" w:eastAsia="zh-CN"/>
        </w:rPr>
        <w:t xml:space="preserve"> </w:t>
      </w:r>
      <w:r>
        <w:rPr>
          <w:rFonts w:hint="eastAsia" w:ascii="黑体" w:hAnsi="黑体" w:eastAsia="黑体" w:cs="黑体"/>
          <w:b/>
          <w:bCs w:val="0"/>
          <w:w w:val="90"/>
          <w:sz w:val="44"/>
          <w:szCs w:val="44"/>
          <w:highlight w:val="none"/>
          <w:lang w:eastAsia="zh-CN"/>
        </w:rPr>
        <w:t>所</w:t>
      </w:r>
      <w:r>
        <w:rPr>
          <w:rFonts w:hint="eastAsia" w:ascii="黑体" w:hAnsi="黑体" w:eastAsia="黑体" w:cs="黑体"/>
          <w:b/>
          <w:bCs w:val="0"/>
          <w:w w:val="90"/>
          <w:sz w:val="44"/>
          <w:szCs w:val="44"/>
          <w:highlight w:val="none"/>
          <w:lang w:val="en-US" w:eastAsia="zh-CN"/>
        </w:rPr>
        <w:t xml:space="preserve"> </w:t>
      </w:r>
      <w:r>
        <w:rPr>
          <w:rFonts w:hint="eastAsia" w:ascii="黑体" w:hAnsi="黑体" w:eastAsia="黑体" w:cs="黑体"/>
          <w:b/>
          <w:bCs w:val="0"/>
          <w:w w:val="90"/>
          <w:sz w:val="44"/>
          <w:szCs w:val="44"/>
          <w:highlight w:val="none"/>
          <w:lang w:eastAsia="zh-CN"/>
        </w:rPr>
        <w:t>有</w:t>
      </w:r>
      <w:r>
        <w:rPr>
          <w:rFonts w:hint="eastAsia" w:ascii="黑体" w:hAnsi="黑体" w:eastAsia="黑体" w:cs="黑体"/>
          <w:b/>
          <w:bCs w:val="0"/>
          <w:w w:val="90"/>
          <w:sz w:val="44"/>
          <w:szCs w:val="44"/>
          <w:highlight w:val="none"/>
          <w:lang w:val="en-US" w:eastAsia="zh-CN"/>
        </w:rPr>
        <w:t xml:space="preserve"> </w:t>
      </w:r>
      <w:r>
        <w:rPr>
          <w:rFonts w:hint="eastAsia" w:ascii="黑体" w:hAnsi="黑体" w:eastAsia="黑体" w:cs="黑体"/>
          <w:b/>
          <w:bCs w:val="0"/>
          <w:w w:val="90"/>
          <w:sz w:val="44"/>
          <w:szCs w:val="44"/>
          <w:highlight w:val="none"/>
          <w:lang w:eastAsia="zh-CN"/>
        </w:rPr>
        <w:t>限</w:t>
      </w:r>
      <w:r>
        <w:rPr>
          <w:rFonts w:hint="eastAsia" w:ascii="黑体" w:hAnsi="黑体" w:eastAsia="黑体" w:cs="黑体"/>
          <w:b/>
          <w:bCs w:val="0"/>
          <w:w w:val="90"/>
          <w:sz w:val="44"/>
          <w:szCs w:val="44"/>
          <w:highlight w:val="none"/>
          <w:lang w:val="en-US" w:eastAsia="zh-CN"/>
        </w:rPr>
        <w:t xml:space="preserve"> </w:t>
      </w:r>
      <w:r>
        <w:rPr>
          <w:rFonts w:hint="eastAsia" w:ascii="黑体" w:hAnsi="黑体" w:eastAsia="黑体" w:cs="黑体"/>
          <w:b/>
          <w:bCs w:val="0"/>
          <w:w w:val="90"/>
          <w:sz w:val="44"/>
          <w:szCs w:val="44"/>
          <w:highlight w:val="none"/>
          <w:lang w:eastAsia="zh-CN"/>
        </w:rPr>
        <w:t>公</w:t>
      </w:r>
      <w:r>
        <w:rPr>
          <w:rFonts w:hint="eastAsia" w:ascii="黑体" w:hAnsi="黑体" w:eastAsia="黑体" w:cs="黑体"/>
          <w:b/>
          <w:bCs w:val="0"/>
          <w:w w:val="90"/>
          <w:sz w:val="44"/>
          <w:szCs w:val="44"/>
          <w:highlight w:val="none"/>
          <w:lang w:val="en-US" w:eastAsia="zh-CN"/>
        </w:rPr>
        <w:t xml:space="preserve"> </w:t>
      </w:r>
      <w:r>
        <w:rPr>
          <w:rFonts w:hint="eastAsia" w:ascii="黑体" w:hAnsi="黑体" w:eastAsia="黑体" w:cs="黑体"/>
          <w:b/>
          <w:bCs w:val="0"/>
          <w:w w:val="90"/>
          <w:sz w:val="44"/>
          <w:szCs w:val="44"/>
          <w:highlight w:val="none"/>
          <w:lang w:eastAsia="zh-CN"/>
        </w:rPr>
        <w:t>司</w:t>
      </w:r>
    </w:p>
    <w:p>
      <w:pPr>
        <w:ind w:left="0" w:leftChars="0" w:firstLine="0" w:firstLineChars="0"/>
        <w:jc w:val="center"/>
        <w:rPr>
          <w:rFonts w:hint="eastAsia" w:ascii="黑体" w:hAnsi="黑体" w:eastAsia="黑体" w:cs="黑体"/>
          <w:b/>
          <w:bCs w:val="0"/>
          <w:w w:val="90"/>
          <w:sz w:val="44"/>
          <w:szCs w:val="44"/>
          <w:highlight w:val="none"/>
          <w:lang w:eastAsia="zh-CN"/>
        </w:rPr>
      </w:pPr>
      <w:r>
        <w:rPr>
          <w:rFonts w:hint="eastAsia" w:ascii="黑体" w:hAnsi="黑体" w:eastAsia="黑体" w:cs="黑体"/>
          <w:b/>
          <w:bCs w:val="0"/>
          <w:w w:val="90"/>
          <w:sz w:val="44"/>
          <w:szCs w:val="44"/>
          <w:highlight w:val="none"/>
          <w:lang w:eastAsia="zh-CN"/>
        </w:rPr>
        <w:t>Sichuan Rong</w:t>
      </w:r>
      <w:r>
        <w:rPr>
          <w:rFonts w:hint="eastAsia" w:ascii="黑体" w:hAnsi="黑体" w:eastAsia="黑体" w:cs="黑体"/>
          <w:b/>
          <w:bCs w:val="0"/>
          <w:w w:val="90"/>
          <w:sz w:val="44"/>
          <w:szCs w:val="44"/>
          <w:highlight w:val="none"/>
          <w:lang w:val="en-US" w:eastAsia="zh-CN"/>
        </w:rPr>
        <w:t>c</w:t>
      </w:r>
      <w:r>
        <w:rPr>
          <w:rFonts w:hint="eastAsia" w:ascii="黑体" w:hAnsi="黑体" w:eastAsia="黑体" w:cs="黑体"/>
          <w:b/>
          <w:bCs w:val="0"/>
          <w:w w:val="90"/>
          <w:sz w:val="44"/>
          <w:szCs w:val="44"/>
          <w:highlight w:val="none"/>
          <w:lang w:eastAsia="zh-CN"/>
        </w:rPr>
        <w:t>e Accounting Firm Co., Ltd</w:t>
      </w:r>
    </w:p>
    <w:p>
      <w:pPr>
        <w:ind w:left="-67" w:leftChars="-172" w:hanging="346" w:hangingChars="87"/>
        <w:jc w:val="center"/>
        <w:rPr>
          <w:rFonts w:hint="default" w:ascii="Times New Roman" w:hAnsi="Times New Roman" w:eastAsia="黑体" w:cs="Times New Roman"/>
          <w:b/>
          <w:bCs w:val="0"/>
          <w:sz w:val="36"/>
          <w:szCs w:val="36"/>
          <w:highlight w:val="none"/>
        </w:rPr>
        <w:sectPr>
          <w:headerReference r:id="rId5" w:type="default"/>
          <w:footerReference r:id="rId6" w:type="default"/>
          <w:footnotePr>
            <w:numFmt w:val="decimalEnclosedCircleChinese"/>
          </w:footnotePr>
          <w:type w:val="continuous"/>
          <w:pgSz w:w="11906" w:h="16838"/>
          <w:pgMar w:top="1304" w:right="1418" w:bottom="1276" w:left="1418" w:header="851" w:footer="992" w:gutter="284"/>
          <w:pgBorders>
            <w:top w:val="none" w:sz="0" w:space="0"/>
            <w:left w:val="none" w:sz="0" w:space="0"/>
            <w:bottom w:val="none" w:sz="0" w:space="0"/>
            <w:right w:val="none" w:sz="0" w:space="0"/>
          </w:pgBorders>
          <w:pgNumType w:start="1"/>
          <w:cols w:space="720" w:num="1"/>
          <w:docGrid w:type="lines" w:linePitch="312" w:charSpace="0"/>
        </w:sectPr>
      </w:pPr>
      <w:r>
        <w:rPr>
          <w:rFonts w:hint="eastAsia" w:ascii="黑体" w:hAnsi="黑体" w:eastAsia="黑体" w:cs="黑体"/>
          <w:b/>
          <w:bCs w:val="0"/>
          <w:w w:val="90"/>
          <w:sz w:val="44"/>
          <w:szCs w:val="44"/>
          <w:highlight w:val="none"/>
          <w:lang w:val="en-US" w:eastAsia="zh-CN"/>
        </w:rPr>
        <w:t>2023年11月30日</w:t>
      </w:r>
    </w:p>
    <w:p>
      <w:pPr>
        <w:pStyle w:val="26"/>
        <w:keepNext w:val="0"/>
        <w:keepLines w:val="0"/>
        <w:pageBreakBefore w:val="0"/>
        <w:widowControl/>
        <w:tabs>
          <w:tab w:val="right" w:leader="dot" w:pos="8786"/>
        </w:tabs>
        <w:kinsoku/>
        <w:wordWrap/>
        <w:overflowPunct/>
        <w:topLinePunct w:val="0"/>
        <w:autoSpaceDE/>
        <w:autoSpaceDN/>
        <w:bidi w:val="0"/>
        <w:adjustRightInd/>
        <w:snapToGrid/>
        <w:spacing w:line="600" w:lineRule="exact"/>
        <w:ind w:firstLine="560" w:firstLineChars="0"/>
        <w:jc w:val="center"/>
        <w:textAlignment w:val="auto"/>
        <w:rPr>
          <w:rFonts w:hint="eastAsia" w:ascii="仿宋_GB2312" w:hAnsi="仿宋_GB2312" w:eastAsia="仿宋_GB2312" w:cs="仿宋_GB2312"/>
          <w:b/>
          <w:bCs w:val="0"/>
          <w:kern w:val="2"/>
          <w:sz w:val="24"/>
          <w:szCs w:val="28"/>
          <w:lang w:val="en-US" w:eastAsia="zh-CN" w:bidi="ar-SA"/>
        </w:rPr>
      </w:pPr>
      <w:r>
        <w:rPr>
          <w:rFonts w:hint="default" w:ascii="Times New Roman" w:hAnsi="Times New Roman" w:eastAsia="黑体" w:cs="Times New Roman"/>
          <w:b/>
          <w:bCs w:val="0"/>
          <w:sz w:val="36"/>
          <w:szCs w:val="36"/>
        </w:rPr>
        <w:t>目  录</w:t>
      </w:r>
      <w:r>
        <w:rPr>
          <w:rFonts w:hint="eastAsia" w:ascii="仿宋_GB2312" w:hAnsi="仿宋_GB2312" w:eastAsia="仿宋_GB2312" w:cs="仿宋_GB2312"/>
          <w:b w:val="0"/>
          <w:bCs w:val="0"/>
          <w:sz w:val="28"/>
          <w:szCs w:val="28"/>
        </w:rPr>
        <w:fldChar w:fldCharType="begin"/>
      </w:r>
      <w:r>
        <w:rPr>
          <w:rFonts w:hint="eastAsia" w:ascii="仿宋_GB2312" w:hAnsi="仿宋_GB2312" w:eastAsia="仿宋_GB2312" w:cs="仿宋_GB2312"/>
          <w:b w:val="0"/>
          <w:bCs w:val="0"/>
          <w:sz w:val="28"/>
          <w:szCs w:val="28"/>
        </w:rPr>
        <w:instrText xml:space="preserve"> TOC \o "1-4" \h \z \u </w:instrText>
      </w:r>
      <w:r>
        <w:rPr>
          <w:rFonts w:hint="eastAsia" w:ascii="仿宋_GB2312" w:hAnsi="仿宋_GB2312" w:eastAsia="仿宋_GB2312" w:cs="仿宋_GB2312"/>
          <w:b w:val="0"/>
          <w:bCs w:val="0"/>
          <w:sz w:val="28"/>
          <w:szCs w:val="28"/>
        </w:rPr>
        <w:fldChar w:fldCharType="separate"/>
      </w:r>
    </w:p>
    <w:p>
      <w:pPr>
        <w:pStyle w:val="26"/>
        <w:tabs>
          <w:tab w:val="right" w:leader="dot" w:pos="8786"/>
        </w:tabs>
        <w:rPr>
          <w:rFonts w:hint="eastAsia" w:ascii="仿宋_GB2312" w:hAnsi="仿宋_GB2312" w:eastAsia="仿宋_GB2312" w:cs="仿宋_GB2312"/>
          <w:b w:val="0"/>
          <w:sz w:val="28"/>
          <w:szCs w:val="28"/>
        </w:rPr>
      </w:pPr>
      <w:r>
        <w:rPr>
          <w:rFonts w:hint="eastAsia" w:ascii="仿宋_GB2312" w:hAnsi="仿宋_GB2312" w:eastAsia="仿宋_GB2312" w:cs="仿宋_GB2312"/>
          <w:b w:val="0"/>
          <w:bCs/>
          <w:sz w:val="28"/>
          <w:szCs w:val="28"/>
        </w:rPr>
        <w:fldChar w:fldCharType="begin"/>
      </w:r>
      <w:r>
        <w:rPr>
          <w:rFonts w:hint="eastAsia" w:ascii="仿宋_GB2312" w:hAnsi="仿宋_GB2312" w:eastAsia="仿宋_GB2312" w:cs="仿宋_GB2312"/>
          <w:b w:val="0"/>
          <w:bCs/>
          <w:sz w:val="28"/>
          <w:szCs w:val="28"/>
        </w:rPr>
        <w:instrText xml:space="preserve"> HYPERLINK \l _Toc6426 </w:instrText>
      </w:r>
      <w:r>
        <w:rPr>
          <w:rFonts w:hint="eastAsia" w:ascii="仿宋_GB2312" w:hAnsi="仿宋_GB2312" w:eastAsia="仿宋_GB2312" w:cs="仿宋_GB2312"/>
          <w:b w:val="0"/>
          <w:bCs/>
          <w:sz w:val="28"/>
          <w:szCs w:val="28"/>
        </w:rPr>
        <w:fldChar w:fldCharType="separate"/>
      </w:r>
      <w:r>
        <w:rPr>
          <w:rFonts w:hint="eastAsia" w:ascii="仿宋_GB2312" w:hAnsi="仿宋_GB2312" w:eastAsia="仿宋_GB2312" w:cs="仿宋_GB2312"/>
          <w:b w:val="0"/>
          <w:sz w:val="28"/>
          <w:szCs w:val="28"/>
        </w:rPr>
        <w:t>摘  要</w:t>
      </w:r>
      <w:r>
        <w:rPr>
          <w:rFonts w:hint="eastAsia" w:ascii="仿宋_GB2312" w:hAnsi="仿宋_GB2312" w:eastAsia="仿宋_GB2312" w:cs="仿宋_GB2312"/>
          <w:b w:val="0"/>
          <w:sz w:val="28"/>
          <w:szCs w:val="28"/>
        </w:rPr>
        <w:tab/>
      </w:r>
      <w:r>
        <w:rPr>
          <w:rFonts w:hint="eastAsia" w:ascii="仿宋_GB2312" w:hAnsi="仿宋_GB2312" w:eastAsia="仿宋_GB2312" w:cs="仿宋_GB2312"/>
          <w:b w:val="0"/>
          <w:sz w:val="28"/>
          <w:szCs w:val="28"/>
        </w:rPr>
        <w:fldChar w:fldCharType="begin"/>
      </w:r>
      <w:r>
        <w:rPr>
          <w:rFonts w:hint="eastAsia" w:ascii="仿宋_GB2312" w:hAnsi="仿宋_GB2312" w:eastAsia="仿宋_GB2312" w:cs="仿宋_GB2312"/>
          <w:b w:val="0"/>
          <w:sz w:val="28"/>
          <w:szCs w:val="28"/>
        </w:rPr>
        <w:instrText xml:space="preserve"> PAGEREF _Toc6426 \h </w:instrText>
      </w:r>
      <w:r>
        <w:rPr>
          <w:rFonts w:hint="eastAsia" w:ascii="仿宋_GB2312" w:hAnsi="仿宋_GB2312" w:eastAsia="仿宋_GB2312" w:cs="仿宋_GB2312"/>
          <w:b w:val="0"/>
          <w:sz w:val="28"/>
          <w:szCs w:val="28"/>
        </w:rPr>
        <w:fldChar w:fldCharType="separate"/>
      </w:r>
      <w:r>
        <w:rPr>
          <w:rFonts w:hint="eastAsia" w:ascii="仿宋_GB2312" w:hAnsi="仿宋_GB2312" w:eastAsia="仿宋_GB2312" w:cs="仿宋_GB2312"/>
          <w:b w:val="0"/>
          <w:sz w:val="28"/>
          <w:szCs w:val="28"/>
        </w:rPr>
        <w:t>3</w:t>
      </w:r>
      <w:r>
        <w:rPr>
          <w:rFonts w:hint="eastAsia" w:ascii="仿宋_GB2312" w:hAnsi="仿宋_GB2312" w:eastAsia="仿宋_GB2312" w:cs="仿宋_GB2312"/>
          <w:b w:val="0"/>
          <w:sz w:val="28"/>
          <w:szCs w:val="28"/>
        </w:rPr>
        <w:fldChar w:fldCharType="end"/>
      </w:r>
      <w:r>
        <w:rPr>
          <w:rFonts w:hint="eastAsia" w:ascii="仿宋_GB2312" w:hAnsi="仿宋_GB2312" w:eastAsia="仿宋_GB2312" w:cs="仿宋_GB2312"/>
          <w:b w:val="0"/>
          <w:bCs/>
          <w:sz w:val="28"/>
          <w:szCs w:val="28"/>
        </w:rPr>
        <w:fldChar w:fldCharType="end"/>
      </w:r>
    </w:p>
    <w:p>
      <w:pPr>
        <w:pStyle w:val="26"/>
        <w:tabs>
          <w:tab w:val="right" w:leader="dot" w:pos="8786"/>
        </w:tabs>
        <w:rPr>
          <w:rFonts w:hint="eastAsia" w:ascii="仿宋_GB2312" w:hAnsi="仿宋_GB2312" w:eastAsia="仿宋_GB2312" w:cs="仿宋_GB2312"/>
          <w:b w:val="0"/>
          <w:sz w:val="28"/>
          <w:szCs w:val="28"/>
        </w:rPr>
      </w:pPr>
      <w:r>
        <w:rPr>
          <w:rFonts w:hint="eastAsia" w:ascii="仿宋_GB2312" w:hAnsi="仿宋_GB2312" w:eastAsia="仿宋_GB2312" w:cs="仿宋_GB2312"/>
          <w:b w:val="0"/>
          <w:bCs/>
          <w:sz w:val="28"/>
          <w:szCs w:val="28"/>
        </w:rPr>
        <w:fldChar w:fldCharType="begin"/>
      </w:r>
      <w:r>
        <w:rPr>
          <w:rFonts w:hint="eastAsia" w:ascii="仿宋_GB2312" w:hAnsi="仿宋_GB2312" w:eastAsia="仿宋_GB2312" w:cs="仿宋_GB2312"/>
          <w:b w:val="0"/>
          <w:bCs/>
          <w:sz w:val="28"/>
          <w:szCs w:val="28"/>
        </w:rPr>
        <w:instrText xml:space="preserve"> HYPERLINK \l _Toc3009 </w:instrText>
      </w:r>
      <w:r>
        <w:rPr>
          <w:rFonts w:hint="eastAsia" w:ascii="仿宋_GB2312" w:hAnsi="仿宋_GB2312" w:eastAsia="仿宋_GB2312" w:cs="仿宋_GB2312"/>
          <w:b w:val="0"/>
          <w:bCs/>
          <w:sz w:val="28"/>
          <w:szCs w:val="28"/>
        </w:rPr>
        <w:fldChar w:fldCharType="separate"/>
      </w:r>
      <w:r>
        <w:rPr>
          <w:rFonts w:hint="eastAsia" w:ascii="仿宋_GB2312" w:hAnsi="仿宋_GB2312" w:eastAsia="仿宋_GB2312" w:cs="仿宋_GB2312"/>
          <w:b w:val="0"/>
          <w:sz w:val="28"/>
          <w:szCs w:val="28"/>
        </w:rPr>
        <w:t>一、部门概况</w:t>
      </w:r>
      <w:r>
        <w:rPr>
          <w:rFonts w:hint="eastAsia" w:ascii="仿宋_GB2312" w:hAnsi="仿宋_GB2312" w:eastAsia="仿宋_GB2312" w:cs="仿宋_GB2312"/>
          <w:b w:val="0"/>
          <w:sz w:val="28"/>
          <w:szCs w:val="28"/>
        </w:rPr>
        <w:tab/>
      </w:r>
      <w:r>
        <w:rPr>
          <w:rFonts w:hint="eastAsia" w:ascii="仿宋_GB2312" w:hAnsi="仿宋_GB2312" w:eastAsia="仿宋_GB2312" w:cs="仿宋_GB2312"/>
          <w:b w:val="0"/>
          <w:sz w:val="28"/>
          <w:szCs w:val="28"/>
        </w:rPr>
        <w:fldChar w:fldCharType="begin"/>
      </w:r>
      <w:r>
        <w:rPr>
          <w:rFonts w:hint="eastAsia" w:ascii="仿宋_GB2312" w:hAnsi="仿宋_GB2312" w:eastAsia="仿宋_GB2312" w:cs="仿宋_GB2312"/>
          <w:b w:val="0"/>
          <w:sz w:val="28"/>
          <w:szCs w:val="28"/>
        </w:rPr>
        <w:instrText xml:space="preserve"> PAGEREF _Toc3009 \h </w:instrText>
      </w:r>
      <w:r>
        <w:rPr>
          <w:rFonts w:hint="eastAsia" w:ascii="仿宋_GB2312" w:hAnsi="仿宋_GB2312" w:eastAsia="仿宋_GB2312" w:cs="仿宋_GB2312"/>
          <w:b w:val="0"/>
          <w:sz w:val="28"/>
          <w:szCs w:val="28"/>
        </w:rPr>
        <w:fldChar w:fldCharType="separate"/>
      </w:r>
      <w:r>
        <w:rPr>
          <w:rFonts w:hint="eastAsia" w:ascii="仿宋_GB2312" w:hAnsi="仿宋_GB2312" w:eastAsia="仿宋_GB2312" w:cs="仿宋_GB2312"/>
          <w:b w:val="0"/>
          <w:sz w:val="28"/>
          <w:szCs w:val="28"/>
        </w:rPr>
        <w:t>2</w:t>
      </w:r>
      <w:r>
        <w:rPr>
          <w:rFonts w:hint="eastAsia" w:ascii="仿宋_GB2312" w:hAnsi="仿宋_GB2312" w:eastAsia="仿宋_GB2312" w:cs="仿宋_GB2312"/>
          <w:b w:val="0"/>
          <w:sz w:val="28"/>
          <w:szCs w:val="28"/>
        </w:rPr>
        <w:fldChar w:fldCharType="end"/>
      </w:r>
      <w:r>
        <w:rPr>
          <w:rFonts w:hint="eastAsia" w:ascii="仿宋_GB2312" w:hAnsi="仿宋_GB2312" w:eastAsia="仿宋_GB2312" w:cs="仿宋_GB2312"/>
          <w:b w:val="0"/>
          <w:bCs/>
          <w:sz w:val="28"/>
          <w:szCs w:val="28"/>
        </w:rPr>
        <w:fldChar w:fldCharType="end"/>
      </w:r>
    </w:p>
    <w:p>
      <w:pPr>
        <w:pStyle w:val="35"/>
        <w:tabs>
          <w:tab w:val="right" w:leader="dot" w:pos="8786"/>
        </w:tabs>
        <w:rPr>
          <w:rFonts w:hint="eastAsia" w:ascii="仿宋_GB2312" w:hAnsi="仿宋_GB2312" w:eastAsia="仿宋_GB2312" w:cs="仿宋_GB2312"/>
          <w:b w:val="0"/>
          <w:sz w:val="28"/>
          <w:szCs w:val="28"/>
        </w:rPr>
      </w:pPr>
      <w:r>
        <w:rPr>
          <w:rFonts w:hint="eastAsia" w:ascii="仿宋_GB2312" w:hAnsi="仿宋_GB2312" w:eastAsia="仿宋_GB2312" w:cs="仿宋_GB2312"/>
          <w:b w:val="0"/>
          <w:bCs/>
          <w:sz w:val="28"/>
          <w:szCs w:val="28"/>
        </w:rPr>
        <w:fldChar w:fldCharType="begin"/>
      </w:r>
      <w:r>
        <w:rPr>
          <w:rFonts w:hint="eastAsia" w:ascii="仿宋_GB2312" w:hAnsi="仿宋_GB2312" w:eastAsia="仿宋_GB2312" w:cs="仿宋_GB2312"/>
          <w:b w:val="0"/>
          <w:bCs/>
          <w:sz w:val="28"/>
          <w:szCs w:val="28"/>
        </w:rPr>
        <w:instrText xml:space="preserve"> HYPERLINK \l _Toc25238 </w:instrText>
      </w:r>
      <w:r>
        <w:rPr>
          <w:rFonts w:hint="eastAsia" w:ascii="仿宋_GB2312" w:hAnsi="仿宋_GB2312" w:eastAsia="仿宋_GB2312" w:cs="仿宋_GB2312"/>
          <w:b w:val="0"/>
          <w:bCs/>
          <w:sz w:val="28"/>
          <w:szCs w:val="28"/>
        </w:rPr>
        <w:fldChar w:fldCharType="separate"/>
      </w:r>
      <w:r>
        <w:rPr>
          <w:rFonts w:hint="eastAsia" w:ascii="仿宋_GB2312" w:hAnsi="仿宋_GB2312" w:eastAsia="仿宋_GB2312" w:cs="仿宋_GB2312"/>
          <w:b w:val="0"/>
          <w:sz w:val="28"/>
          <w:szCs w:val="28"/>
        </w:rPr>
        <w:t>（一）部门机构设置、编制、职责</w:t>
      </w:r>
      <w:r>
        <w:rPr>
          <w:rFonts w:hint="eastAsia" w:ascii="仿宋_GB2312" w:hAnsi="仿宋_GB2312" w:eastAsia="仿宋_GB2312" w:cs="仿宋_GB2312"/>
          <w:b w:val="0"/>
          <w:sz w:val="28"/>
          <w:szCs w:val="28"/>
        </w:rPr>
        <w:tab/>
      </w:r>
      <w:r>
        <w:rPr>
          <w:rFonts w:hint="eastAsia" w:ascii="仿宋_GB2312" w:hAnsi="仿宋_GB2312" w:eastAsia="仿宋_GB2312" w:cs="仿宋_GB2312"/>
          <w:b w:val="0"/>
          <w:sz w:val="28"/>
          <w:szCs w:val="28"/>
        </w:rPr>
        <w:fldChar w:fldCharType="begin"/>
      </w:r>
      <w:r>
        <w:rPr>
          <w:rFonts w:hint="eastAsia" w:ascii="仿宋_GB2312" w:hAnsi="仿宋_GB2312" w:eastAsia="仿宋_GB2312" w:cs="仿宋_GB2312"/>
          <w:b w:val="0"/>
          <w:sz w:val="28"/>
          <w:szCs w:val="28"/>
        </w:rPr>
        <w:instrText xml:space="preserve"> PAGEREF _Toc25238 \h </w:instrText>
      </w:r>
      <w:r>
        <w:rPr>
          <w:rFonts w:hint="eastAsia" w:ascii="仿宋_GB2312" w:hAnsi="仿宋_GB2312" w:eastAsia="仿宋_GB2312" w:cs="仿宋_GB2312"/>
          <w:b w:val="0"/>
          <w:sz w:val="28"/>
          <w:szCs w:val="28"/>
        </w:rPr>
        <w:fldChar w:fldCharType="separate"/>
      </w:r>
      <w:r>
        <w:rPr>
          <w:rFonts w:hint="eastAsia" w:ascii="仿宋_GB2312" w:hAnsi="仿宋_GB2312" w:eastAsia="仿宋_GB2312" w:cs="仿宋_GB2312"/>
          <w:b w:val="0"/>
          <w:sz w:val="28"/>
          <w:szCs w:val="28"/>
        </w:rPr>
        <w:t>2</w:t>
      </w:r>
      <w:r>
        <w:rPr>
          <w:rFonts w:hint="eastAsia" w:ascii="仿宋_GB2312" w:hAnsi="仿宋_GB2312" w:eastAsia="仿宋_GB2312" w:cs="仿宋_GB2312"/>
          <w:b w:val="0"/>
          <w:sz w:val="28"/>
          <w:szCs w:val="28"/>
        </w:rPr>
        <w:fldChar w:fldCharType="end"/>
      </w:r>
      <w:r>
        <w:rPr>
          <w:rFonts w:hint="eastAsia" w:ascii="仿宋_GB2312" w:hAnsi="仿宋_GB2312" w:eastAsia="仿宋_GB2312" w:cs="仿宋_GB2312"/>
          <w:b w:val="0"/>
          <w:bCs/>
          <w:sz w:val="28"/>
          <w:szCs w:val="28"/>
        </w:rPr>
        <w:fldChar w:fldCharType="end"/>
      </w:r>
    </w:p>
    <w:p>
      <w:pPr>
        <w:pStyle w:val="19"/>
        <w:tabs>
          <w:tab w:val="right" w:leader="dot" w:pos="8786"/>
        </w:tabs>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fldChar w:fldCharType="begin"/>
      </w:r>
      <w:r>
        <w:rPr>
          <w:rFonts w:hint="eastAsia" w:ascii="仿宋_GB2312" w:hAnsi="仿宋_GB2312" w:eastAsia="仿宋_GB2312" w:cs="仿宋_GB2312"/>
          <w:bCs/>
          <w:sz w:val="28"/>
          <w:szCs w:val="28"/>
        </w:rPr>
        <w:instrText xml:space="preserve"> HYPERLINK \l _Toc3053 </w:instrText>
      </w:r>
      <w:r>
        <w:rPr>
          <w:rFonts w:hint="eastAsia" w:ascii="仿宋_GB2312" w:hAnsi="仿宋_GB2312" w:eastAsia="仿宋_GB2312" w:cs="仿宋_GB2312"/>
          <w:bCs/>
          <w:sz w:val="28"/>
          <w:szCs w:val="28"/>
        </w:rPr>
        <w:fldChar w:fldCharType="separate"/>
      </w:r>
      <w:r>
        <w:rPr>
          <w:rFonts w:hint="eastAsia" w:ascii="仿宋_GB2312" w:hAnsi="仿宋_GB2312" w:eastAsia="仿宋_GB2312" w:cs="仿宋_GB2312"/>
          <w:bCs/>
          <w:sz w:val="28"/>
          <w:szCs w:val="28"/>
          <w:lang w:val="en-US" w:eastAsia="zh-CN"/>
        </w:rPr>
        <w:t>1、</w:t>
      </w:r>
      <w:r>
        <w:rPr>
          <w:rFonts w:hint="eastAsia" w:ascii="仿宋_GB2312" w:hAnsi="仿宋_GB2312" w:eastAsia="仿宋_GB2312" w:cs="仿宋_GB2312"/>
          <w:bCs/>
          <w:sz w:val="28"/>
          <w:szCs w:val="28"/>
        </w:rPr>
        <w:t>部门机构设置</w:t>
      </w:r>
      <w:r>
        <w:rPr>
          <w:rFonts w:hint="eastAsia" w:ascii="仿宋_GB2312" w:hAnsi="仿宋_GB2312" w:eastAsia="仿宋_GB2312" w:cs="仿宋_GB2312"/>
          <w:bCs/>
          <w:sz w:val="28"/>
          <w:szCs w:val="28"/>
        </w:rPr>
        <w:tab/>
      </w:r>
      <w:r>
        <w:rPr>
          <w:rFonts w:hint="eastAsia" w:ascii="仿宋_GB2312" w:hAnsi="仿宋_GB2312" w:eastAsia="仿宋_GB2312" w:cs="仿宋_GB2312"/>
          <w:bCs/>
          <w:sz w:val="28"/>
          <w:szCs w:val="28"/>
        </w:rPr>
        <w:fldChar w:fldCharType="begin"/>
      </w:r>
      <w:r>
        <w:rPr>
          <w:rFonts w:hint="eastAsia" w:ascii="仿宋_GB2312" w:hAnsi="仿宋_GB2312" w:eastAsia="仿宋_GB2312" w:cs="仿宋_GB2312"/>
          <w:bCs/>
          <w:sz w:val="28"/>
          <w:szCs w:val="28"/>
        </w:rPr>
        <w:instrText xml:space="preserve"> PAGEREF _Toc3053 \h </w:instrText>
      </w:r>
      <w:r>
        <w:rPr>
          <w:rFonts w:hint="eastAsia" w:ascii="仿宋_GB2312" w:hAnsi="仿宋_GB2312" w:eastAsia="仿宋_GB2312" w:cs="仿宋_GB2312"/>
          <w:bCs/>
          <w:sz w:val="28"/>
          <w:szCs w:val="28"/>
        </w:rPr>
        <w:fldChar w:fldCharType="separate"/>
      </w:r>
      <w:r>
        <w:rPr>
          <w:rFonts w:hint="eastAsia" w:ascii="仿宋_GB2312" w:hAnsi="仿宋_GB2312" w:eastAsia="仿宋_GB2312" w:cs="仿宋_GB2312"/>
          <w:bCs/>
          <w:sz w:val="28"/>
          <w:szCs w:val="28"/>
        </w:rPr>
        <w:t>2</w:t>
      </w:r>
      <w:r>
        <w:rPr>
          <w:rFonts w:hint="eastAsia" w:ascii="仿宋_GB2312" w:hAnsi="仿宋_GB2312" w:eastAsia="仿宋_GB2312" w:cs="仿宋_GB2312"/>
          <w:bCs/>
          <w:sz w:val="28"/>
          <w:szCs w:val="28"/>
        </w:rPr>
        <w:fldChar w:fldCharType="end"/>
      </w:r>
      <w:r>
        <w:rPr>
          <w:rFonts w:hint="eastAsia" w:ascii="仿宋_GB2312" w:hAnsi="仿宋_GB2312" w:eastAsia="仿宋_GB2312" w:cs="仿宋_GB2312"/>
          <w:bCs/>
          <w:sz w:val="28"/>
          <w:szCs w:val="28"/>
        </w:rPr>
        <w:fldChar w:fldCharType="end"/>
      </w:r>
    </w:p>
    <w:p>
      <w:pPr>
        <w:pStyle w:val="19"/>
        <w:tabs>
          <w:tab w:val="right" w:leader="dot" w:pos="8786"/>
        </w:tabs>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fldChar w:fldCharType="begin"/>
      </w:r>
      <w:r>
        <w:rPr>
          <w:rFonts w:hint="eastAsia" w:ascii="仿宋_GB2312" w:hAnsi="仿宋_GB2312" w:eastAsia="仿宋_GB2312" w:cs="仿宋_GB2312"/>
          <w:bCs/>
          <w:sz w:val="28"/>
          <w:szCs w:val="28"/>
        </w:rPr>
        <w:instrText xml:space="preserve"> HYPERLINK \l _Toc6103 </w:instrText>
      </w:r>
      <w:r>
        <w:rPr>
          <w:rFonts w:hint="eastAsia" w:ascii="仿宋_GB2312" w:hAnsi="仿宋_GB2312" w:eastAsia="仿宋_GB2312" w:cs="仿宋_GB2312"/>
          <w:bCs/>
          <w:sz w:val="28"/>
          <w:szCs w:val="28"/>
        </w:rPr>
        <w:fldChar w:fldCharType="separate"/>
      </w:r>
      <w:r>
        <w:rPr>
          <w:rFonts w:hint="eastAsia" w:ascii="仿宋_GB2312" w:hAnsi="仿宋_GB2312" w:eastAsia="仿宋_GB2312" w:cs="仿宋_GB2312"/>
          <w:bCs/>
          <w:sz w:val="28"/>
          <w:szCs w:val="28"/>
          <w:highlight w:val="none"/>
          <w:lang w:val="en-US" w:eastAsia="zh-CN"/>
        </w:rPr>
        <w:t>2</w:t>
      </w:r>
      <w:r>
        <w:rPr>
          <w:rFonts w:hint="eastAsia" w:ascii="仿宋_GB2312" w:hAnsi="仿宋_GB2312" w:eastAsia="仿宋_GB2312" w:cs="仿宋_GB2312"/>
          <w:bCs/>
          <w:sz w:val="28"/>
          <w:szCs w:val="28"/>
          <w:highlight w:val="none"/>
        </w:rPr>
        <w:t>、部门编制</w:t>
      </w:r>
      <w:r>
        <w:rPr>
          <w:rFonts w:hint="eastAsia" w:ascii="仿宋_GB2312" w:hAnsi="仿宋_GB2312" w:eastAsia="仿宋_GB2312" w:cs="仿宋_GB2312"/>
          <w:bCs/>
          <w:sz w:val="28"/>
          <w:szCs w:val="28"/>
        </w:rPr>
        <w:tab/>
      </w:r>
      <w:r>
        <w:rPr>
          <w:rFonts w:hint="eastAsia" w:ascii="仿宋_GB2312" w:hAnsi="仿宋_GB2312" w:eastAsia="仿宋_GB2312" w:cs="仿宋_GB2312"/>
          <w:bCs/>
          <w:sz w:val="28"/>
          <w:szCs w:val="28"/>
        </w:rPr>
        <w:fldChar w:fldCharType="begin"/>
      </w:r>
      <w:r>
        <w:rPr>
          <w:rFonts w:hint="eastAsia" w:ascii="仿宋_GB2312" w:hAnsi="仿宋_GB2312" w:eastAsia="仿宋_GB2312" w:cs="仿宋_GB2312"/>
          <w:bCs/>
          <w:sz w:val="28"/>
          <w:szCs w:val="28"/>
        </w:rPr>
        <w:instrText xml:space="preserve"> PAGEREF _Toc6103 \h </w:instrText>
      </w:r>
      <w:r>
        <w:rPr>
          <w:rFonts w:hint="eastAsia" w:ascii="仿宋_GB2312" w:hAnsi="仿宋_GB2312" w:eastAsia="仿宋_GB2312" w:cs="仿宋_GB2312"/>
          <w:bCs/>
          <w:sz w:val="28"/>
          <w:szCs w:val="28"/>
        </w:rPr>
        <w:fldChar w:fldCharType="separate"/>
      </w:r>
      <w:r>
        <w:rPr>
          <w:rFonts w:hint="eastAsia" w:ascii="仿宋_GB2312" w:hAnsi="仿宋_GB2312" w:eastAsia="仿宋_GB2312" w:cs="仿宋_GB2312"/>
          <w:bCs/>
          <w:sz w:val="28"/>
          <w:szCs w:val="28"/>
        </w:rPr>
        <w:t>2</w:t>
      </w:r>
      <w:r>
        <w:rPr>
          <w:rFonts w:hint="eastAsia" w:ascii="仿宋_GB2312" w:hAnsi="仿宋_GB2312" w:eastAsia="仿宋_GB2312" w:cs="仿宋_GB2312"/>
          <w:bCs/>
          <w:sz w:val="28"/>
          <w:szCs w:val="28"/>
        </w:rPr>
        <w:fldChar w:fldCharType="end"/>
      </w:r>
      <w:r>
        <w:rPr>
          <w:rFonts w:hint="eastAsia" w:ascii="仿宋_GB2312" w:hAnsi="仿宋_GB2312" w:eastAsia="仿宋_GB2312" w:cs="仿宋_GB2312"/>
          <w:bCs/>
          <w:sz w:val="28"/>
          <w:szCs w:val="28"/>
        </w:rPr>
        <w:fldChar w:fldCharType="end"/>
      </w:r>
    </w:p>
    <w:p>
      <w:pPr>
        <w:pStyle w:val="19"/>
        <w:tabs>
          <w:tab w:val="right" w:leader="dot" w:pos="8786"/>
        </w:tabs>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fldChar w:fldCharType="begin"/>
      </w:r>
      <w:r>
        <w:rPr>
          <w:rFonts w:hint="eastAsia" w:ascii="仿宋_GB2312" w:hAnsi="仿宋_GB2312" w:eastAsia="仿宋_GB2312" w:cs="仿宋_GB2312"/>
          <w:bCs/>
          <w:sz w:val="28"/>
          <w:szCs w:val="28"/>
        </w:rPr>
        <w:instrText xml:space="preserve"> HYPERLINK \l _Toc26619 </w:instrText>
      </w:r>
      <w:r>
        <w:rPr>
          <w:rFonts w:hint="eastAsia" w:ascii="仿宋_GB2312" w:hAnsi="仿宋_GB2312" w:eastAsia="仿宋_GB2312" w:cs="仿宋_GB2312"/>
          <w:bCs/>
          <w:sz w:val="28"/>
          <w:szCs w:val="28"/>
        </w:rPr>
        <w:fldChar w:fldCharType="separate"/>
      </w:r>
      <w:r>
        <w:rPr>
          <w:rFonts w:hint="eastAsia" w:ascii="仿宋_GB2312" w:hAnsi="仿宋_GB2312" w:eastAsia="仿宋_GB2312" w:cs="仿宋_GB2312"/>
          <w:bCs/>
          <w:sz w:val="28"/>
          <w:szCs w:val="28"/>
          <w:lang w:val="en-US" w:eastAsia="zh-CN"/>
        </w:rPr>
        <w:t>3、部门职能</w:t>
      </w:r>
      <w:r>
        <w:rPr>
          <w:rFonts w:hint="eastAsia" w:ascii="仿宋_GB2312" w:hAnsi="仿宋_GB2312" w:eastAsia="仿宋_GB2312" w:cs="仿宋_GB2312"/>
          <w:bCs/>
          <w:sz w:val="28"/>
          <w:szCs w:val="28"/>
        </w:rPr>
        <w:tab/>
      </w:r>
      <w:r>
        <w:rPr>
          <w:rFonts w:hint="eastAsia" w:ascii="仿宋_GB2312" w:hAnsi="仿宋_GB2312" w:eastAsia="仿宋_GB2312" w:cs="仿宋_GB2312"/>
          <w:bCs/>
          <w:sz w:val="28"/>
          <w:szCs w:val="28"/>
        </w:rPr>
        <w:fldChar w:fldCharType="begin"/>
      </w:r>
      <w:r>
        <w:rPr>
          <w:rFonts w:hint="eastAsia" w:ascii="仿宋_GB2312" w:hAnsi="仿宋_GB2312" w:eastAsia="仿宋_GB2312" w:cs="仿宋_GB2312"/>
          <w:bCs/>
          <w:sz w:val="28"/>
          <w:szCs w:val="28"/>
        </w:rPr>
        <w:instrText xml:space="preserve"> PAGEREF _Toc26619 \h </w:instrText>
      </w:r>
      <w:r>
        <w:rPr>
          <w:rFonts w:hint="eastAsia" w:ascii="仿宋_GB2312" w:hAnsi="仿宋_GB2312" w:eastAsia="仿宋_GB2312" w:cs="仿宋_GB2312"/>
          <w:bCs/>
          <w:sz w:val="28"/>
          <w:szCs w:val="28"/>
        </w:rPr>
        <w:fldChar w:fldCharType="separate"/>
      </w:r>
      <w:r>
        <w:rPr>
          <w:rFonts w:hint="eastAsia" w:ascii="仿宋_GB2312" w:hAnsi="仿宋_GB2312" w:eastAsia="仿宋_GB2312" w:cs="仿宋_GB2312"/>
          <w:bCs/>
          <w:sz w:val="28"/>
          <w:szCs w:val="28"/>
        </w:rPr>
        <w:t>4</w:t>
      </w:r>
      <w:r>
        <w:rPr>
          <w:rFonts w:hint="eastAsia" w:ascii="仿宋_GB2312" w:hAnsi="仿宋_GB2312" w:eastAsia="仿宋_GB2312" w:cs="仿宋_GB2312"/>
          <w:bCs/>
          <w:sz w:val="28"/>
          <w:szCs w:val="28"/>
        </w:rPr>
        <w:fldChar w:fldCharType="end"/>
      </w:r>
      <w:r>
        <w:rPr>
          <w:rFonts w:hint="eastAsia" w:ascii="仿宋_GB2312" w:hAnsi="仿宋_GB2312" w:eastAsia="仿宋_GB2312" w:cs="仿宋_GB2312"/>
          <w:bCs/>
          <w:sz w:val="28"/>
          <w:szCs w:val="28"/>
        </w:rPr>
        <w:fldChar w:fldCharType="end"/>
      </w:r>
    </w:p>
    <w:p>
      <w:pPr>
        <w:pStyle w:val="35"/>
        <w:tabs>
          <w:tab w:val="right" w:leader="dot" w:pos="8786"/>
        </w:tabs>
        <w:rPr>
          <w:rFonts w:hint="eastAsia" w:ascii="仿宋_GB2312" w:hAnsi="仿宋_GB2312" w:eastAsia="仿宋_GB2312" w:cs="仿宋_GB2312"/>
          <w:b w:val="0"/>
          <w:sz w:val="28"/>
          <w:szCs w:val="28"/>
        </w:rPr>
      </w:pPr>
      <w:r>
        <w:rPr>
          <w:rFonts w:hint="eastAsia" w:ascii="仿宋_GB2312" w:hAnsi="仿宋_GB2312" w:eastAsia="仿宋_GB2312" w:cs="仿宋_GB2312"/>
          <w:b w:val="0"/>
          <w:bCs/>
          <w:sz w:val="28"/>
          <w:szCs w:val="28"/>
        </w:rPr>
        <w:fldChar w:fldCharType="begin"/>
      </w:r>
      <w:r>
        <w:rPr>
          <w:rFonts w:hint="eastAsia" w:ascii="仿宋_GB2312" w:hAnsi="仿宋_GB2312" w:eastAsia="仿宋_GB2312" w:cs="仿宋_GB2312"/>
          <w:b w:val="0"/>
          <w:bCs/>
          <w:sz w:val="28"/>
          <w:szCs w:val="28"/>
        </w:rPr>
        <w:instrText xml:space="preserve"> HYPERLINK \l _Toc14552 </w:instrText>
      </w:r>
      <w:r>
        <w:rPr>
          <w:rFonts w:hint="eastAsia" w:ascii="仿宋_GB2312" w:hAnsi="仿宋_GB2312" w:eastAsia="仿宋_GB2312" w:cs="仿宋_GB2312"/>
          <w:b w:val="0"/>
          <w:bCs/>
          <w:sz w:val="28"/>
          <w:szCs w:val="28"/>
        </w:rPr>
        <w:fldChar w:fldCharType="separate"/>
      </w:r>
      <w:r>
        <w:rPr>
          <w:rFonts w:hint="eastAsia" w:ascii="仿宋_GB2312" w:hAnsi="仿宋_GB2312" w:eastAsia="仿宋_GB2312" w:cs="仿宋_GB2312"/>
          <w:b w:val="0"/>
          <w:sz w:val="28"/>
          <w:szCs w:val="28"/>
          <w:highlight w:val="none"/>
          <w:lang w:val="en-US" w:eastAsia="zh-CN"/>
        </w:rPr>
        <w:t>（二）部门预算</w:t>
      </w:r>
      <w:r>
        <w:rPr>
          <w:rFonts w:hint="eastAsia" w:ascii="仿宋_GB2312" w:hAnsi="仿宋_GB2312" w:eastAsia="仿宋_GB2312" w:cs="仿宋_GB2312"/>
          <w:b w:val="0"/>
          <w:sz w:val="28"/>
          <w:szCs w:val="28"/>
        </w:rPr>
        <w:tab/>
      </w:r>
      <w:r>
        <w:rPr>
          <w:rFonts w:hint="eastAsia" w:ascii="仿宋_GB2312" w:hAnsi="仿宋_GB2312" w:eastAsia="仿宋_GB2312" w:cs="仿宋_GB2312"/>
          <w:b w:val="0"/>
          <w:sz w:val="28"/>
          <w:szCs w:val="28"/>
        </w:rPr>
        <w:fldChar w:fldCharType="begin"/>
      </w:r>
      <w:r>
        <w:rPr>
          <w:rFonts w:hint="eastAsia" w:ascii="仿宋_GB2312" w:hAnsi="仿宋_GB2312" w:eastAsia="仿宋_GB2312" w:cs="仿宋_GB2312"/>
          <w:b w:val="0"/>
          <w:sz w:val="28"/>
          <w:szCs w:val="28"/>
        </w:rPr>
        <w:instrText xml:space="preserve"> PAGEREF _Toc14552 \h </w:instrText>
      </w:r>
      <w:r>
        <w:rPr>
          <w:rFonts w:hint="eastAsia" w:ascii="仿宋_GB2312" w:hAnsi="仿宋_GB2312" w:eastAsia="仿宋_GB2312" w:cs="仿宋_GB2312"/>
          <w:b w:val="0"/>
          <w:sz w:val="28"/>
          <w:szCs w:val="28"/>
        </w:rPr>
        <w:fldChar w:fldCharType="separate"/>
      </w:r>
      <w:r>
        <w:rPr>
          <w:rFonts w:hint="eastAsia" w:ascii="仿宋_GB2312" w:hAnsi="仿宋_GB2312" w:eastAsia="仿宋_GB2312" w:cs="仿宋_GB2312"/>
          <w:b w:val="0"/>
          <w:sz w:val="28"/>
          <w:szCs w:val="28"/>
        </w:rPr>
        <w:t>7</w:t>
      </w:r>
      <w:r>
        <w:rPr>
          <w:rFonts w:hint="eastAsia" w:ascii="仿宋_GB2312" w:hAnsi="仿宋_GB2312" w:eastAsia="仿宋_GB2312" w:cs="仿宋_GB2312"/>
          <w:b w:val="0"/>
          <w:sz w:val="28"/>
          <w:szCs w:val="28"/>
        </w:rPr>
        <w:fldChar w:fldCharType="end"/>
      </w:r>
      <w:r>
        <w:rPr>
          <w:rFonts w:hint="eastAsia" w:ascii="仿宋_GB2312" w:hAnsi="仿宋_GB2312" w:eastAsia="仿宋_GB2312" w:cs="仿宋_GB2312"/>
          <w:b w:val="0"/>
          <w:bCs/>
          <w:sz w:val="28"/>
          <w:szCs w:val="28"/>
        </w:rPr>
        <w:fldChar w:fldCharType="end"/>
      </w:r>
    </w:p>
    <w:p>
      <w:pPr>
        <w:pStyle w:val="19"/>
        <w:tabs>
          <w:tab w:val="right" w:leader="dot" w:pos="8786"/>
        </w:tabs>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fldChar w:fldCharType="begin"/>
      </w:r>
      <w:r>
        <w:rPr>
          <w:rFonts w:hint="eastAsia" w:ascii="仿宋_GB2312" w:hAnsi="仿宋_GB2312" w:eastAsia="仿宋_GB2312" w:cs="仿宋_GB2312"/>
          <w:bCs/>
          <w:sz w:val="28"/>
          <w:szCs w:val="28"/>
        </w:rPr>
        <w:instrText xml:space="preserve"> HYPERLINK \l _Toc27543 </w:instrText>
      </w:r>
      <w:r>
        <w:rPr>
          <w:rFonts w:hint="eastAsia" w:ascii="仿宋_GB2312" w:hAnsi="仿宋_GB2312" w:eastAsia="仿宋_GB2312" w:cs="仿宋_GB2312"/>
          <w:bCs/>
          <w:sz w:val="28"/>
          <w:szCs w:val="28"/>
        </w:rPr>
        <w:fldChar w:fldCharType="separate"/>
      </w:r>
      <w:r>
        <w:rPr>
          <w:rFonts w:hint="eastAsia" w:ascii="仿宋_GB2312" w:hAnsi="仿宋_GB2312" w:eastAsia="仿宋_GB2312" w:cs="仿宋_GB2312"/>
          <w:bCs/>
          <w:sz w:val="28"/>
          <w:szCs w:val="28"/>
        </w:rPr>
        <w:t>1、</w:t>
      </w:r>
      <w:r>
        <w:rPr>
          <w:rFonts w:hint="eastAsia" w:ascii="仿宋_GB2312" w:hAnsi="仿宋_GB2312" w:eastAsia="仿宋_GB2312" w:cs="仿宋_GB2312"/>
          <w:bCs/>
          <w:kern w:val="0"/>
          <w:sz w:val="28"/>
          <w:szCs w:val="28"/>
          <w:highlight w:val="none"/>
          <w:lang w:val="en-US" w:eastAsia="zh-CN" w:bidi="ar"/>
        </w:rPr>
        <w:t>近三年</w:t>
      </w:r>
      <w:r>
        <w:rPr>
          <w:rFonts w:hint="eastAsia" w:ascii="仿宋_GB2312" w:hAnsi="仿宋_GB2312" w:eastAsia="仿宋_GB2312" w:cs="仿宋_GB2312"/>
          <w:bCs/>
          <w:sz w:val="28"/>
          <w:szCs w:val="28"/>
          <w:highlight w:val="none"/>
          <w:lang w:eastAsia="zh-CN"/>
        </w:rPr>
        <w:t>阿坝县人力资源和社会保障局</w:t>
      </w:r>
      <w:r>
        <w:rPr>
          <w:rFonts w:hint="eastAsia" w:ascii="仿宋_GB2312" w:hAnsi="仿宋_GB2312" w:eastAsia="仿宋_GB2312" w:cs="仿宋_GB2312"/>
          <w:bCs/>
          <w:sz w:val="28"/>
          <w:szCs w:val="28"/>
          <w:highlight w:val="none"/>
        </w:rPr>
        <w:t>整体支出预算及使用情况</w:t>
      </w:r>
      <w:r>
        <w:rPr>
          <w:rFonts w:hint="eastAsia" w:ascii="仿宋_GB2312" w:hAnsi="仿宋_GB2312" w:eastAsia="仿宋_GB2312" w:cs="仿宋_GB2312"/>
          <w:bCs/>
          <w:sz w:val="28"/>
          <w:szCs w:val="28"/>
        </w:rPr>
        <w:tab/>
      </w:r>
      <w:r>
        <w:rPr>
          <w:rFonts w:hint="eastAsia" w:ascii="仿宋_GB2312" w:hAnsi="仿宋_GB2312" w:eastAsia="仿宋_GB2312" w:cs="仿宋_GB2312"/>
          <w:bCs/>
          <w:sz w:val="28"/>
          <w:szCs w:val="28"/>
        </w:rPr>
        <w:fldChar w:fldCharType="begin"/>
      </w:r>
      <w:r>
        <w:rPr>
          <w:rFonts w:hint="eastAsia" w:ascii="仿宋_GB2312" w:hAnsi="仿宋_GB2312" w:eastAsia="仿宋_GB2312" w:cs="仿宋_GB2312"/>
          <w:bCs/>
          <w:sz w:val="28"/>
          <w:szCs w:val="28"/>
        </w:rPr>
        <w:instrText xml:space="preserve"> PAGEREF _Toc27543 \h </w:instrText>
      </w:r>
      <w:r>
        <w:rPr>
          <w:rFonts w:hint="eastAsia" w:ascii="仿宋_GB2312" w:hAnsi="仿宋_GB2312" w:eastAsia="仿宋_GB2312" w:cs="仿宋_GB2312"/>
          <w:bCs/>
          <w:sz w:val="28"/>
          <w:szCs w:val="28"/>
        </w:rPr>
        <w:fldChar w:fldCharType="separate"/>
      </w:r>
      <w:r>
        <w:rPr>
          <w:rFonts w:hint="eastAsia" w:ascii="仿宋_GB2312" w:hAnsi="仿宋_GB2312" w:eastAsia="仿宋_GB2312" w:cs="仿宋_GB2312"/>
          <w:bCs/>
          <w:sz w:val="28"/>
          <w:szCs w:val="28"/>
        </w:rPr>
        <w:t>7</w:t>
      </w:r>
      <w:r>
        <w:rPr>
          <w:rFonts w:hint="eastAsia" w:ascii="仿宋_GB2312" w:hAnsi="仿宋_GB2312" w:eastAsia="仿宋_GB2312" w:cs="仿宋_GB2312"/>
          <w:bCs/>
          <w:sz w:val="28"/>
          <w:szCs w:val="28"/>
        </w:rPr>
        <w:fldChar w:fldCharType="end"/>
      </w:r>
      <w:r>
        <w:rPr>
          <w:rFonts w:hint="eastAsia" w:ascii="仿宋_GB2312" w:hAnsi="仿宋_GB2312" w:eastAsia="仿宋_GB2312" w:cs="仿宋_GB2312"/>
          <w:bCs/>
          <w:sz w:val="28"/>
          <w:szCs w:val="28"/>
        </w:rPr>
        <w:fldChar w:fldCharType="end"/>
      </w:r>
    </w:p>
    <w:p>
      <w:pPr>
        <w:pStyle w:val="19"/>
        <w:tabs>
          <w:tab w:val="right" w:leader="dot" w:pos="8786"/>
        </w:tabs>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fldChar w:fldCharType="begin"/>
      </w:r>
      <w:r>
        <w:rPr>
          <w:rFonts w:hint="eastAsia" w:ascii="仿宋_GB2312" w:hAnsi="仿宋_GB2312" w:eastAsia="仿宋_GB2312" w:cs="仿宋_GB2312"/>
          <w:bCs/>
          <w:sz w:val="28"/>
          <w:szCs w:val="28"/>
        </w:rPr>
        <w:instrText xml:space="preserve"> HYPERLINK \l _Toc26568 </w:instrText>
      </w:r>
      <w:r>
        <w:rPr>
          <w:rFonts w:hint="eastAsia" w:ascii="仿宋_GB2312" w:hAnsi="仿宋_GB2312" w:eastAsia="仿宋_GB2312" w:cs="仿宋_GB2312"/>
          <w:bCs/>
          <w:sz w:val="28"/>
          <w:szCs w:val="28"/>
        </w:rPr>
        <w:fldChar w:fldCharType="separate"/>
      </w:r>
      <w:r>
        <w:rPr>
          <w:rFonts w:hint="eastAsia" w:ascii="仿宋_GB2312" w:hAnsi="仿宋_GB2312" w:eastAsia="仿宋_GB2312" w:cs="仿宋_GB2312"/>
          <w:bCs/>
          <w:sz w:val="28"/>
          <w:szCs w:val="28"/>
          <w:highlight w:val="none"/>
        </w:rPr>
        <w:t>2、</w:t>
      </w:r>
      <w:r>
        <w:rPr>
          <w:rFonts w:hint="eastAsia" w:ascii="仿宋_GB2312" w:hAnsi="仿宋_GB2312" w:eastAsia="仿宋_GB2312" w:cs="仿宋_GB2312"/>
          <w:bCs/>
          <w:sz w:val="28"/>
          <w:szCs w:val="28"/>
          <w:highlight w:val="none"/>
          <w:lang w:eastAsia="zh-CN"/>
        </w:rPr>
        <w:t>2022年阿坝县人力资源和社会保障局</w:t>
      </w:r>
      <w:r>
        <w:rPr>
          <w:rFonts w:hint="eastAsia" w:ascii="仿宋_GB2312" w:hAnsi="仿宋_GB2312" w:eastAsia="仿宋_GB2312" w:cs="仿宋_GB2312"/>
          <w:bCs/>
          <w:sz w:val="28"/>
          <w:szCs w:val="28"/>
          <w:highlight w:val="none"/>
        </w:rPr>
        <w:t>预算及支出情况</w:t>
      </w:r>
      <w:r>
        <w:rPr>
          <w:rFonts w:hint="eastAsia" w:ascii="仿宋_GB2312" w:hAnsi="仿宋_GB2312" w:eastAsia="仿宋_GB2312" w:cs="仿宋_GB2312"/>
          <w:bCs/>
          <w:sz w:val="28"/>
          <w:szCs w:val="28"/>
        </w:rPr>
        <w:tab/>
      </w:r>
      <w:r>
        <w:rPr>
          <w:rFonts w:hint="eastAsia" w:ascii="仿宋_GB2312" w:hAnsi="仿宋_GB2312" w:eastAsia="仿宋_GB2312" w:cs="仿宋_GB2312"/>
          <w:bCs/>
          <w:sz w:val="28"/>
          <w:szCs w:val="28"/>
        </w:rPr>
        <w:fldChar w:fldCharType="begin"/>
      </w:r>
      <w:r>
        <w:rPr>
          <w:rFonts w:hint="eastAsia" w:ascii="仿宋_GB2312" w:hAnsi="仿宋_GB2312" w:eastAsia="仿宋_GB2312" w:cs="仿宋_GB2312"/>
          <w:bCs/>
          <w:sz w:val="28"/>
          <w:szCs w:val="28"/>
        </w:rPr>
        <w:instrText xml:space="preserve"> PAGEREF _Toc26568 \h </w:instrText>
      </w:r>
      <w:r>
        <w:rPr>
          <w:rFonts w:hint="eastAsia" w:ascii="仿宋_GB2312" w:hAnsi="仿宋_GB2312" w:eastAsia="仿宋_GB2312" w:cs="仿宋_GB2312"/>
          <w:bCs/>
          <w:sz w:val="28"/>
          <w:szCs w:val="28"/>
        </w:rPr>
        <w:fldChar w:fldCharType="separate"/>
      </w:r>
      <w:r>
        <w:rPr>
          <w:rFonts w:hint="eastAsia" w:ascii="仿宋_GB2312" w:hAnsi="仿宋_GB2312" w:eastAsia="仿宋_GB2312" w:cs="仿宋_GB2312"/>
          <w:bCs/>
          <w:sz w:val="28"/>
          <w:szCs w:val="28"/>
        </w:rPr>
        <w:t>8</w:t>
      </w:r>
      <w:r>
        <w:rPr>
          <w:rFonts w:hint="eastAsia" w:ascii="仿宋_GB2312" w:hAnsi="仿宋_GB2312" w:eastAsia="仿宋_GB2312" w:cs="仿宋_GB2312"/>
          <w:bCs/>
          <w:sz w:val="28"/>
          <w:szCs w:val="28"/>
        </w:rPr>
        <w:fldChar w:fldCharType="end"/>
      </w:r>
      <w:r>
        <w:rPr>
          <w:rFonts w:hint="eastAsia" w:ascii="仿宋_GB2312" w:hAnsi="仿宋_GB2312" w:eastAsia="仿宋_GB2312" w:cs="仿宋_GB2312"/>
          <w:bCs/>
          <w:sz w:val="28"/>
          <w:szCs w:val="28"/>
        </w:rPr>
        <w:fldChar w:fldCharType="end"/>
      </w:r>
    </w:p>
    <w:p>
      <w:pPr>
        <w:pStyle w:val="35"/>
        <w:tabs>
          <w:tab w:val="right" w:leader="dot" w:pos="8786"/>
        </w:tabs>
        <w:rPr>
          <w:rFonts w:hint="eastAsia" w:ascii="仿宋_GB2312" w:hAnsi="仿宋_GB2312" w:eastAsia="仿宋_GB2312" w:cs="仿宋_GB2312"/>
          <w:b w:val="0"/>
          <w:sz w:val="28"/>
          <w:szCs w:val="28"/>
        </w:rPr>
      </w:pPr>
      <w:r>
        <w:rPr>
          <w:rFonts w:hint="eastAsia" w:ascii="仿宋_GB2312" w:hAnsi="仿宋_GB2312" w:eastAsia="仿宋_GB2312" w:cs="仿宋_GB2312"/>
          <w:b w:val="0"/>
          <w:bCs/>
          <w:sz w:val="28"/>
          <w:szCs w:val="28"/>
        </w:rPr>
        <w:fldChar w:fldCharType="begin"/>
      </w:r>
      <w:r>
        <w:rPr>
          <w:rFonts w:hint="eastAsia" w:ascii="仿宋_GB2312" w:hAnsi="仿宋_GB2312" w:eastAsia="仿宋_GB2312" w:cs="仿宋_GB2312"/>
          <w:b w:val="0"/>
          <w:bCs/>
          <w:sz w:val="28"/>
          <w:szCs w:val="28"/>
        </w:rPr>
        <w:instrText xml:space="preserve"> HYPERLINK \l _Toc26781 </w:instrText>
      </w:r>
      <w:r>
        <w:rPr>
          <w:rFonts w:hint="eastAsia" w:ascii="仿宋_GB2312" w:hAnsi="仿宋_GB2312" w:eastAsia="仿宋_GB2312" w:cs="仿宋_GB2312"/>
          <w:b w:val="0"/>
          <w:bCs/>
          <w:sz w:val="28"/>
          <w:szCs w:val="28"/>
        </w:rPr>
        <w:fldChar w:fldCharType="separate"/>
      </w:r>
      <w:r>
        <w:rPr>
          <w:rFonts w:hint="eastAsia" w:ascii="仿宋_GB2312" w:hAnsi="仿宋_GB2312" w:eastAsia="仿宋_GB2312" w:cs="仿宋_GB2312"/>
          <w:b w:val="0"/>
          <w:sz w:val="28"/>
          <w:szCs w:val="28"/>
          <w:highlight w:val="none"/>
          <w:lang w:val="en-US" w:eastAsia="zh-CN"/>
        </w:rPr>
        <w:t>（三）部门固定资产</w:t>
      </w:r>
      <w:r>
        <w:rPr>
          <w:rFonts w:hint="eastAsia" w:ascii="仿宋_GB2312" w:hAnsi="仿宋_GB2312" w:eastAsia="仿宋_GB2312" w:cs="仿宋_GB2312"/>
          <w:b w:val="0"/>
          <w:sz w:val="28"/>
          <w:szCs w:val="28"/>
        </w:rPr>
        <w:tab/>
      </w:r>
      <w:r>
        <w:rPr>
          <w:rFonts w:hint="eastAsia" w:ascii="仿宋_GB2312" w:hAnsi="仿宋_GB2312" w:eastAsia="仿宋_GB2312" w:cs="仿宋_GB2312"/>
          <w:b w:val="0"/>
          <w:sz w:val="28"/>
          <w:szCs w:val="28"/>
        </w:rPr>
        <w:fldChar w:fldCharType="begin"/>
      </w:r>
      <w:r>
        <w:rPr>
          <w:rFonts w:hint="eastAsia" w:ascii="仿宋_GB2312" w:hAnsi="仿宋_GB2312" w:eastAsia="仿宋_GB2312" w:cs="仿宋_GB2312"/>
          <w:b w:val="0"/>
          <w:sz w:val="28"/>
          <w:szCs w:val="28"/>
        </w:rPr>
        <w:instrText xml:space="preserve"> PAGEREF _Toc26781 \h </w:instrText>
      </w:r>
      <w:r>
        <w:rPr>
          <w:rFonts w:hint="eastAsia" w:ascii="仿宋_GB2312" w:hAnsi="仿宋_GB2312" w:eastAsia="仿宋_GB2312" w:cs="仿宋_GB2312"/>
          <w:b w:val="0"/>
          <w:sz w:val="28"/>
          <w:szCs w:val="28"/>
        </w:rPr>
        <w:fldChar w:fldCharType="separate"/>
      </w:r>
      <w:r>
        <w:rPr>
          <w:rFonts w:hint="eastAsia" w:ascii="仿宋_GB2312" w:hAnsi="仿宋_GB2312" w:eastAsia="仿宋_GB2312" w:cs="仿宋_GB2312"/>
          <w:b w:val="0"/>
          <w:sz w:val="28"/>
          <w:szCs w:val="28"/>
        </w:rPr>
        <w:t>9</w:t>
      </w:r>
      <w:r>
        <w:rPr>
          <w:rFonts w:hint="eastAsia" w:ascii="仿宋_GB2312" w:hAnsi="仿宋_GB2312" w:eastAsia="仿宋_GB2312" w:cs="仿宋_GB2312"/>
          <w:b w:val="0"/>
          <w:sz w:val="28"/>
          <w:szCs w:val="28"/>
        </w:rPr>
        <w:fldChar w:fldCharType="end"/>
      </w:r>
      <w:r>
        <w:rPr>
          <w:rFonts w:hint="eastAsia" w:ascii="仿宋_GB2312" w:hAnsi="仿宋_GB2312" w:eastAsia="仿宋_GB2312" w:cs="仿宋_GB2312"/>
          <w:b w:val="0"/>
          <w:bCs/>
          <w:sz w:val="28"/>
          <w:szCs w:val="28"/>
        </w:rPr>
        <w:fldChar w:fldCharType="end"/>
      </w:r>
    </w:p>
    <w:p>
      <w:pPr>
        <w:pStyle w:val="35"/>
        <w:tabs>
          <w:tab w:val="right" w:leader="dot" w:pos="8786"/>
        </w:tabs>
        <w:rPr>
          <w:rFonts w:hint="eastAsia" w:ascii="仿宋_GB2312" w:hAnsi="仿宋_GB2312" w:eastAsia="仿宋_GB2312" w:cs="仿宋_GB2312"/>
          <w:b w:val="0"/>
          <w:sz w:val="28"/>
          <w:szCs w:val="28"/>
        </w:rPr>
      </w:pPr>
      <w:r>
        <w:rPr>
          <w:rFonts w:hint="eastAsia" w:ascii="仿宋_GB2312" w:hAnsi="仿宋_GB2312" w:eastAsia="仿宋_GB2312" w:cs="仿宋_GB2312"/>
          <w:b w:val="0"/>
          <w:bCs/>
          <w:sz w:val="28"/>
          <w:szCs w:val="28"/>
        </w:rPr>
        <w:fldChar w:fldCharType="begin"/>
      </w:r>
      <w:r>
        <w:rPr>
          <w:rFonts w:hint="eastAsia" w:ascii="仿宋_GB2312" w:hAnsi="仿宋_GB2312" w:eastAsia="仿宋_GB2312" w:cs="仿宋_GB2312"/>
          <w:b w:val="0"/>
          <w:bCs/>
          <w:sz w:val="28"/>
          <w:szCs w:val="28"/>
        </w:rPr>
        <w:instrText xml:space="preserve"> HYPERLINK \l _Toc11730 </w:instrText>
      </w:r>
      <w:r>
        <w:rPr>
          <w:rFonts w:hint="eastAsia" w:ascii="仿宋_GB2312" w:hAnsi="仿宋_GB2312" w:eastAsia="仿宋_GB2312" w:cs="仿宋_GB2312"/>
          <w:b w:val="0"/>
          <w:bCs/>
          <w:sz w:val="28"/>
          <w:szCs w:val="28"/>
        </w:rPr>
        <w:fldChar w:fldCharType="separate"/>
      </w:r>
      <w:r>
        <w:rPr>
          <w:rFonts w:hint="eastAsia" w:ascii="仿宋_GB2312" w:hAnsi="仿宋_GB2312" w:eastAsia="仿宋_GB2312" w:cs="仿宋_GB2312"/>
          <w:b w:val="0"/>
          <w:sz w:val="28"/>
          <w:szCs w:val="28"/>
        </w:rPr>
        <w:t>（四）部门管理</w:t>
      </w:r>
      <w:r>
        <w:rPr>
          <w:rFonts w:hint="eastAsia" w:ascii="仿宋_GB2312" w:hAnsi="仿宋_GB2312" w:eastAsia="仿宋_GB2312" w:cs="仿宋_GB2312"/>
          <w:b w:val="0"/>
          <w:sz w:val="28"/>
          <w:szCs w:val="28"/>
        </w:rPr>
        <w:tab/>
      </w:r>
      <w:r>
        <w:rPr>
          <w:rFonts w:hint="eastAsia" w:ascii="仿宋_GB2312" w:hAnsi="仿宋_GB2312" w:eastAsia="仿宋_GB2312" w:cs="仿宋_GB2312"/>
          <w:b w:val="0"/>
          <w:sz w:val="28"/>
          <w:szCs w:val="28"/>
        </w:rPr>
        <w:fldChar w:fldCharType="begin"/>
      </w:r>
      <w:r>
        <w:rPr>
          <w:rFonts w:hint="eastAsia" w:ascii="仿宋_GB2312" w:hAnsi="仿宋_GB2312" w:eastAsia="仿宋_GB2312" w:cs="仿宋_GB2312"/>
          <w:b w:val="0"/>
          <w:sz w:val="28"/>
          <w:szCs w:val="28"/>
        </w:rPr>
        <w:instrText xml:space="preserve"> PAGEREF _Toc11730 \h </w:instrText>
      </w:r>
      <w:r>
        <w:rPr>
          <w:rFonts w:hint="eastAsia" w:ascii="仿宋_GB2312" w:hAnsi="仿宋_GB2312" w:eastAsia="仿宋_GB2312" w:cs="仿宋_GB2312"/>
          <w:b w:val="0"/>
          <w:sz w:val="28"/>
          <w:szCs w:val="28"/>
        </w:rPr>
        <w:fldChar w:fldCharType="separate"/>
      </w:r>
      <w:r>
        <w:rPr>
          <w:rFonts w:hint="eastAsia" w:ascii="仿宋_GB2312" w:hAnsi="仿宋_GB2312" w:eastAsia="仿宋_GB2312" w:cs="仿宋_GB2312"/>
          <w:b w:val="0"/>
          <w:sz w:val="28"/>
          <w:szCs w:val="28"/>
        </w:rPr>
        <w:t>10</w:t>
      </w:r>
      <w:r>
        <w:rPr>
          <w:rFonts w:hint="eastAsia" w:ascii="仿宋_GB2312" w:hAnsi="仿宋_GB2312" w:eastAsia="仿宋_GB2312" w:cs="仿宋_GB2312"/>
          <w:b w:val="0"/>
          <w:sz w:val="28"/>
          <w:szCs w:val="28"/>
        </w:rPr>
        <w:fldChar w:fldCharType="end"/>
      </w:r>
      <w:r>
        <w:rPr>
          <w:rFonts w:hint="eastAsia" w:ascii="仿宋_GB2312" w:hAnsi="仿宋_GB2312" w:eastAsia="仿宋_GB2312" w:cs="仿宋_GB2312"/>
          <w:b w:val="0"/>
          <w:bCs/>
          <w:sz w:val="28"/>
          <w:szCs w:val="28"/>
        </w:rPr>
        <w:fldChar w:fldCharType="end"/>
      </w:r>
    </w:p>
    <w:p>
      <w:pPr>
        <w:pStyle w:val="19"/>
        <w:tabs>
          <w:tab w:val="right" w:leader="dot" w:pos="8786"/>
        </w:tabs>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fldChar w:fldCharType="begin"/>
      </w:r>
      <w:r>
        <w:rPr>
          <w:rFonts w:hint="eastAsia" w:ascii="仿宋_GB2312" w:hAnsi="仿宋_GB2312" w:eastAsia="仿宋_GB2312" w:cs="仿宋_GB2312"/>
          <w:bCs/>
          <w:sz w:val="28"/>
          <w:szCs w:val="28"/>
        </w:rPr>
        <w:instrText xml:space="preserve"> HYPERLINK \l _Toc20293 </w:instrText>
      </w:r>
      <w:r>
        <w:rPr>
          <w:rFonts w:hint="eastAsia" w:ascii="仿宋_GB2312" w:hAnsi="仿宋_GB2312" w:eastAsia="仿宋_GB2312" w:cs="仿宋_GB2312"/>
          <w:bCs/>
          <w:sz w:val="28"/>
          <w:szCs w:val="28"/>
        </w:rPr>
        <w:fldChar w:fldCharType="separate"/>
      </w:r>
      <w:r>
        <w:rPr>
          <w:rFonts w:hint="eastAsia" w:ascii="仿宋_GB2312" w:hAnsi="仿宋_GB2312" w:eastAsia="仿宋_GB2312" w:cs="仿宋_GB2312"/>
          <w:bCs/>
          <w:sz w:val="28"/>
          <w:szCs w:val="28"/>
        </w:rPr>
        <w:t>1、决策管理</w:t>
      </w:r>
      <w:r>
        <w:rPr>
          <w:rFonts w:hint="eastAsia" w:ascii="仿宋_GB2312" w:hAnsi="仿宋_GB2312" w:eastAsia="仿宋_GB2312" w:cs="仿宋_GB2312"/>
          <w:bCs/>
          <w:sz w:val="28"/>
          <w:szCs w:val="28"/>
        </w:rPr>
        <w:tab/>
      </w:r>
      <w:r>
        <w:rPr>
          <w:rFonts w:hint="eastAsia" w:ascii="仿宋_GB2312" w:hAnsi="仿宋_GB2312" w:eastAsia="仿宋_GB2312" w:cs="仿宋_GB2312"/>
          <w:bCs/>
          <w:sz w:val="28"/>
          <w:szCs w:val="28"/>
        </w:rPr>
        <w:fldChar w:fldCharType="begin"/>
      </w:r>
      <w:r>
        <w:rPr>
          <w:rFonts w:hint="eastAsia" w:ascii="仿宋_GB2312" w:hAnsi="仿宋_GB2312" w:eastAsia="仿宋_GB2312" w:cs="仿宋_GB2312"/>
          <w:bCs/>
          <w:sz w:val="28"/>
          <w:szCs w:val="28"/>
        </w:rPr>
        <w:instrText xml:space="preserve"> PAGEREF _Toc20293 \h </w:instrText>
      </w:r>
      <w:r>
        <w:rPr>
          <w:rFonts w:hint="eastAsia" w:ascii="仿宋_GB2312" w:hAnsi="仿宋_GB2312" w:eastAsia="仿宋_GB2312" w:cs="仿宋_GB2312"/>
          <w:bCs/>
          <w:sz w:val="28"/>
          <w:szCs w:val="28"/>
        </w:rPr>
        <w:fldChar w:fldCharType="separate"/>
      </w:r>
      <w:r>
        <w:rPr>
          <w:rFonts w:hint="eastAsia" w:ascii="仿宋_GB2312" w:hAnsi="仿宋_GB2312" w:eastAsia="仿宋_GB2312" w:cs="仿宋_GB2312"/>
          <w:bCs/>
          <w:sz w:val="28"/>
          <w:szCs w:val="28"/>
        </w:rPr>
        <w:t>10</w:t>
      </w:r>
      <w:r>
        <w:rPr>
          <w:rFonts w:hint="eastAsia" w:ascii="仿宋_GB2312" w:hAnsi="仿宋_GB2312" w:eastAsia="仿宋_GB2312" w:cs="仿宋_GB2312"/>
          <w:bCs/>
          <w:sz w:val="28"/>
          <w:szCs w:val="28"/>
        </w:rPr>
        <w:fldChar w:fldCharType="end"/>
      </w:r>
      <w:r>
        <w:rPr>
          <w:rFonts w:hint="eastAsia" w:ascii="仿宋_GB2312" w:hAnsi="仿宋_GB2312" w:eastAsia="仿宋_GB2312" w:cs="仿宋_GB2312"/>
          <w:bCs/>
          <w:sz w:val="28"/>
          <w:szCs w:val="28"/>
        </w:rPr>
        <w:fldChar w:fldCharType="end"/>
      </w:r>
    </w:p>
    <w:p>
      <w:pPr>
        <w:pStyle w:val="19"/>
        <w:tabs>
          <w:tab w:val="right" w:leader="dot" w:pos="8786"/>
        </w:tabs>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fldChar w:fldCharType="begin"/>
      </w:r>
      <w:r>
        <w:rPr>
          <w:rFonts w:hint="eastAsia" w:ascii="仿宋_GB2312" w:hAnsi="仿宋_GB2312" w:eastAsia="仿宋_GB2312" w:cs="仿宋_GB2312"/>
          <w:bCs/>
          <w:sz w:val="28"/>
          <w:szCs w:val="28"/>
        </w:rPr>
        <w:instrText xml:space="preserve"> HYPERLINK \l _Toc32548 </w:instrText>
      </w:r>
      <w:r>
        <w:rPr>
          <w:rFonts w:hint="eastAsia" w:ascii="仿宋_GB2312" w:hAnsi="仿宋_GB2312" w:eastAsia="仿宋_GB2312" w:cs="仿宋_GB2312"/>
          <w:bCs/>
          <w:sz w:val="28"/>
          <w:szCs w:val="28"/>
        </w:rPr>
        <w:fldChar w:fldCharType="separate"/>
      </w:r>
      <w:r>
        <w:rPr>
          <w:rFonts w:hint="eastAsia" w:ascii="仿宋_GB2312" w:hAnsi="仿宋_GB2312" w:eastAsia="仿宋_GB2312" w:cs="仿宋_GB2312"/>
          <w:bCs/>
          <w:sz w:val="28"/>
          <w:szCs w:val="28"/>
        </w:rPr>
        <w:t>2、财务管理</w:t>
      </w:r>
      <w:r>
        <w:rPr>
          <w:rFonts w:hint="eastAsia" w:ascii="仿宋_GB2312" w:hAnsi="仿宋_GB2312" w:eastAsia="仿宋_GB2312" w:cs="仿宋_GB2312"/>
          <w:bCs/>
          <w:sz w:val="28"/>
          <w:szCs w:val="28"/>
        </w:rPr>
        <w:tab/>
      </w:r>
      <w:r>
        <w:rPr>
          <w:rFonts w:hint="eastAsia" w:ascii="仿宋_GB2312" w:hAnsi="仿宋_GB2312" w:eastAsia="仿宋_GB2312" w:cs="仿宋_GB2312"/>
          <w:bCs/>
          <w:sz w:val="28"/>
          <w:szCs w:val="28"/>
        </w:rPr>
        <w:fldChar w:fldCharType="begin"/>
      </w:r>
      <w:r>
        <w:rPr>
          <w:rFonts w:hint="eastAsia" w:ascii="仿宋_GB2312" w:hAnsi="仿宋_GB2312" w:eastAsia="仿宋_GB2312" w:cs="仿宋_GB2312"/>
          <w:bCs/>
          <w:sz w:val="28"/>
          <w:szCs w:val="28"/>
        </w:rPr>
        <w:instrText xml:space="preserve"> PAGEREF _Toc32548 \h </w:instrText>
      </w:r>
      <w:r>
        <w:rPr>
          <w:rFonts w:hint="eastAsia" w:ascii="仿宋_GB2312" w:hAnsi="仿宋_GB2312" w:eastAsia="仿宋_GB2312" w:cs="仿宋_GB2312"/>
          <w:bCs/>
          <w:sz w:val="28"/>
          <w:szCs w:val="28"/>
        </w:rPr>
        <w:fldChar w:fldCharType="separate"/>
      </w:r>
      <w:r>
        <w:rPr>
          <w:rFonts w:hint="eastAsia" w:ascii="仿宋_GB2312" w:hAnsi="仿宋_GB2312" w:eastAsia="仿宋_GB2312" w:cs="仿宋_GB2312"/>
          <w:bCs/>
          <w:sz w:val="28"/>
          <w:szCs w:val="28"/>
        </w:rPr>
        <w:t>10</w:t>
      </w:r>
      <w:r>
        <w:rPr>
          <w:rFonts w:hint="eastAsia" w:ascii="仿宋_GB2312" w:hAnsi="仿宋_GB2312" w:eastAsia="仿宋_GB2312" w:cs="仿宋_GB2312"/>
          <w:bCs/>
          <w:sz w:val="28"/>
          <w:szCs w:val="28"/>
        </w:rPr>
        <w:fldChar w:fldCharType="end"/>
      </w:r>
      <w:r>
        <w:rPr>
          <w:rFonts w:hint="eastAsia" w:ascii="仿宋_GB2312" w:hAnsi="仿宋_GB2312" w:eastAsia="仿宋_GB2312" w:cs="仿宋_GB2312"/>
          <w:bCs/>
          <w:sz w:val="28"/>
          <w:szCs w:val="28"/>
        </w:rPr>
        <w:fldChar w:fldCharType="end"/>
      </w:r>
    </w:p>
    <w:p>
      <w:pPr>
        <w:pStyle w:val="19"/>
        <w:tabs>
          <w:tab w:val="right" w:leader="dot" w:pos="8786"/>
        </w:tabs>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fldChar w:fldCharType="begin"/>
      </w:r>
      <w:r>
        <w:rPr>
          <w:rFonts w:hint="eastAsia" w:ascii="仿宋_GB2312" w:hAnsi="仿宋_GB2312" w:eastAsia="仿宋_GB2312" w:cs="仿宋_GB2312"/>
          <w:bCs/>
          <w:sz w:val="28"/>
          <w:szCs w:val="28"/>
        </w:rPr>
        <w:instrText xml:space="preserve"> HYPERLINK \l _Toc15506 </w:instrText>
      </w:r>
      <w:r>
        <w:rPr>
          <w:rFonts w:hint="eastAsia" w:ascii="仿宋_GB2312" w:hAnsi="仿宋_GB2312" w:eastAsia="仿宋_GB2312" w:cs="仿宋_GB2312"/>
          <w:bCs/>
          <w:sz w:val="28"/>
          <w:szCs w:val="28"/>
        </w:rPr>
        <w:fldChar w:fldCharType="separate"/>
      </w:r>
      <w:r>
        <w:rPr>
          <w:rFonts w:hint="eastAsia" w:ascii="仿宋_GB2312" w:hAnsi="仿宋_GB2312" w:eastAsia="仿宋_GB2312" w:cs="仿宋_GB2312"/>
          <w:bCs/>
          <w:sz w:val="28"/>
          <w:szCs w:val="28"/>
          <w:highlight w:val="none"/>
        </w:rPr>
        <w:t>3、资产管理</w:t>
      </w:r>
      <w:r>
        <w:rPr>
          <w:rFonts w:hint="eastAsia" w:ascii="仿宋_GB2312" w:hAnsi="仿宋_GB2312" w:eastAsia="仿宋_GB2312" w:cs="仿宋_GB2312"/>
          <w:bCs/>
          <w:sz w:val="28"/>
          <w:szCs w:val="28"/>
        </w:rPr>
        <w:tab/>
      </w:r>
      <w:r>
        <w:rPr>
          <w:rFonts w:hint="eastAsia" w:ascii="仿宋_GB2312" w:hAnsi="仿宋_GB2312" w:eastAsia="仿宋_GB2312" w:cs="仿宋_GB2312"/>
          <w:bCs/>
          <w:sz w:val="28"/>
          <w:szCs w:val="28"/>
        </w:rPr>
        <w:fldChar w:fldCharType="begin"/>
      </w:r>
      <w:r>
        <w:rPr>
          <w:rFonts w:hint="eastAsia" w:ascii="仿宋_GB2312" w:hAnsi="仿宋_GB2312" w:eastAsia="仿宋_GB2312" w:cs="仿宋_GB2312"/>
          <w:bCs/>
          <w:sz w:val="28"/>
          <w:szCs w:val="28"/>
        </w:rPr>
        <w:instrText xml:space="preserve"> PAGEREF _Toc15506 \h </w:instrText>
      </w:r>
      <w:r>
        <w:rPr>
          <w:rFonts w:hint="eastAsia" w:ascii="仿宋_GB2312" w:hAnsi="仿宋_GB2312" w:eastAsia="仿宋_GB2312" w:cs="仿宋_GB2312"/>
          <w:bCs/>
          <w:sz w:val="28"/>
          <w:szCs w:val="28"/>
        </w:rPr>
        <w:fldChar w:fldCharType="separate"/>
      </w:r>
      <w:r>
        <w:rPr>
          <w:rFonts w:hint="eastAsia" w:ascii="仿宋_GB2312" w:hAnsi="仿宋_GB2312" w:eastAsia="仿宋_GB2312" w:cs="仿宋_GB2312"/>
          <w:bCs/>
          <w:sz w:val="28"/>
          <w:szCs w:val="28"/>
        </w:rPr>
        <w:t>12</w:t>
      </w:r>
      <w:r>
        <w:rPr>
          <w:rFonts w:hint="eastAsia" w:ascii="仿宋_GB2312" w:hAnsi="仿宋_GB2312" w:eastAsia="仿宋_GB2312" w:cs="仿宋_GB2312"/>
          <w:bCs/>
          <w:sz w:val="28"/>
          <w:szCs w:val="28"/>
        </w:rPr>
        <w:fldChar w:fldCharType="end"/>
      </w:r>
      <w:r>
        <w:rPr>
          <w:rFonts w:hint="eastAsia" w:ascii="仿宋_GB2312" w:hAnsi="仿宋_GB2312" w:eastAsia="仿宋_GB2312" w:cs="仿宋_GB2312"/>
          <w:bCs/>
          <w:sz w:val="28"/>
          <w:szCs w:val="28"/>
        </w:rPr>
        <w:fldChar w:fldCharType="end"/>
      </w:r>
    </w:p>
    <w:p>
      <w:pPr>
        <w:pStyle w:val="35"/>
        <w:tabs>
          <w:tab w:val="right" w:leader="dot" w:pos="8786"/>
        </w:tabs>
        <w:rPr>
          <w:rFonts w:hint="eastAsia" w:ascii="仿宋_GB2312" w:hAnsi="仿宋_GB2312" w:eastAsia="仿宋_GB2312" w:cs="仿宋_GB2312"/>
          <w:b w:val="0"/>
          <w:sz w:val="28"/>
          <w:szCs w:val="28"/>
        </w:rPr>
      </w:pPr>
      <w:r>
        <w:rPr>
          <w:rFonts w:hint="eastAsia" w:ascii="仿宋_GB2312" w:hAnsi="仿宋_GB2312" w:eastAsia="仿宋_GB2312" w:cs="仿宋_GB2312"/>
          <w:b w:val="0"/>
          <w:bCs/>
          <w:sz w:val="28"/>
          <w:szCs w:val="28"/>
        </w:rPr>
        <w:fldChar w:fldCharType="begin"/>
      </w:r>
      <w:r>
        <w:rPr>
          <w:rFonts w:hint="eastAsia" w:ascii="仿宋_GB2312" w:hAnsi="仿宋_GB2312" w:eastAsia="仿宋_GB2312" w:cs="仿宋_GB2312"/>
          <w:b w:val="0"/>
          <w:bCs/>
          <w:sz w:val="28"/>
          <w:szCs w:val="28"/>
        </w:rPr>
        <w:instrText xml:space="preserve"> HYPERLINK \l _Toc16405 </w:instrText>
      </w:r>
      <w:r>
        <w:rPr>
          <w:rFonts w:hint="eastAsia" w:ascii="仿宋_GB2312" w:hAnsi="仿宋_GB2312" w:eastAsia="仿宋_GB2312" w:cs="仿宋_GB2312"/>
          <w:b w:val="0"/>
          <w:bCs/>
          <w:sz w:val="28"/>
          <w:szCs w:val="28"/>
        </w:rPr>
        <w:fldChar w:fldCharType="separate"/>
      </w:r>
      <w:r>
        <w:rPr>
          <w:rFonts w:hint="eastAsia" w:ascii="仿宋_GB2312" w:hAnsi="仿宋_GB2312" w:eastAsia="仿宋_GB2312" w:cs="仿宋_GB2312"/>
          <w:b w:val="0"/>
          <w:sz w:val="28"/>
          <w:szCs w:val="28"/>
          <w:highlight w:val="none"/>
        </w:rPr>
        <w:t>（五）</w:t>
      </w:r>
      <w:r>
        <w:rPr>
          <w:rFonts w:hint="eastAsia" w:ascii="仿宋_GB2312" w:hAnsi="仿宋_GB2312" w:eastAsia="仿宋_GB2312" w:cs="仿宋_GB2312"/>
          <w:b w:val="0"/>
          <w:sz w:val="28"/>
          <w:szCs w:val="28"/>
          <w:highlight w:val="none"/>
          <w:lang w:eastAsia="zh-CN"/>
        </w:rPr>
        <w:t>阿坝县人力资源和社会保障局2022年</w:t>
      </w:r>
      <w:r>
        <w:rPr>
          <w:rFonts w:hint="eastAsia" w:ascii="仿宋_GB2312" w:hAnsi="仿宋_GB2312" w:eastAsia="仿宋_GB2312" w:cs="仿宋_GB2312"/>
          <w:b w:val="0"/>
          <w:sz w:val="28"/>
          <w:szCs w:val="28"/>
          <w:highlight w:val="none"/>
        </w:rPr>
        <w:t>重点工作</w:t>
      </w:r>
      <w:r>
        <w:rPr>
          <w:rFonts w:hint="eastAsia" w:ascii="仿宋_GB2312" w:hAnsi="仿宋_GB2312" w:eastAsia="仿宋_GB2312" w:cs="仿宋_GB2312"/>
          <w:b w:val="0"/>
          <w:sz w:val="28"/>
          <w:szCs w:val="28"/>
        </w:rPr>
        <w:tab/>
      </w:r>
      <w:r>
        <w:rPr>
          <w:rFonts w:hint="eastAsia" w:ascii="仿宋_GB2312" w:hAnsi="仿宋_GB2312" w:eastAsia="仿宋_GB2312" w:cs="仿宋_GB2312"/>
          <w:b w:val="0"/>
          <w:sz w:val="28"/>
          <w:szCs w:val="28"/>
        </w:rPr>
        <w:fldChar w:fldCharType="begin"/>
      </w:r>
      <w:r>
        <w:rPr>
          <w:rFonts w:hint="eastAsia" w:ascii="仿宋_GB2312" w:hAnsi="仿宋_GB2312" w:eastAsia="仿宋_GB2312" w:cs="仿宋_GB2312"/>
          <w:b w:val="0"/>
          <w:sz w:val="28"/>
          <w:szCs w:val="28"/>
        </w:rPr>
        <w:instrText xml:space="preserve"> PAGEREF _Toc16405 \h </w:instrText>
      </w:r>
      <w:r>
        <w:rPr>
          <w:rFonts w:hint="eastAsia" w:ascii="仿宋_GB2312" w:hAnsi="仿宋_GB2312" w:eastAsia="仿宋_GB2312" w:cs="仿宋_GB2312"/>
          <w:b w:val="0"/>
          <w:sz w:val="28"/>
          <w:szCs w:val="28"/>
        </w:rPr>
        <w:fldChar w:fldCharType="separate"/>
      </w:r>
      <w:r>
        <w:rPr>
          <w:rFonts w:hint="eastAsia" w:ascii="仿宋_GB2312" w:hAnsi="仿宋_GB2312" w:eastAsia="仿宋_GB2312" w:cs="仿宋_GB2312"/>
          <w:b w:val="0"/>
          <w:sz w:val="28"/>
          <w:szCs w:val="28"/>
        </w:rPr>
        <w:t>13</w:t>
      </w:r>
      <w:r>
        <w:rPr>
          <w:rFonts w:hint="eastAsia" w:ascii="仿宋_GB2312" w:hAnsi="仿宋_GB2312" w:eastAsia="仿宋_GB2312" w:cs="仿宋_GB2312"/>
          <w:b w:val="0"/>
          <w:sz w:val="28"/>
          <w:szCs w:val="28"/>
        </w:rPr>
        <w:fldChar w:fldCharType="end"/>
      </w:r>
      <w:r>
        <w:rPr>
          <w:rFonts w:hint="eastAsia" w:ascii="仿宋_GB2312" w:hAnsi="仿宋_GB2312" w:eastAsia="仿宋_GB2312" w:cs="仿宋_GB2312"/>
          <w:b w:val="0"/>
          <w:bCs/>
          <w:sz w:val="28"/>
          <w:szCs w:val="28"/>
        </w:rPr>
        <w:fldChar w:fldCharType="end"/>
      </w:r>
    </w:p>
    <w:p>
      <w:pPr>
        <w:pStyle w:val="26"/>
        <w:tabs>
          <w:tab w:val="right" w:leader="dot" w:pos="8786"/>
        </w:tabs>
        <w:rPr>
          <w:rFonts w:hint="eastAsia" w:ascii="仿宋_GB2312" w:hAnsi="仿宋_GB2312" w:eastAsia="仿宋_GB2312" w:cs="仿宋_GB2312"/>
          <w:b w:val="0"/>
          <w:sz w:val="28"/>
          <w:szCs w:val="28"/>
        </w:rPr>
      </w:pPr>
      <w:r>
        <w:rPr>
          <w:rFonts w:hint="eastAsia" w:ascii="仿宋_GB2312" w:hAnsi="仿宋_GB2312" w:eastAsia="仿宋_GB2312" w:cs="仿宋_GB2312"/>
          <w:b w:val="0"/>
          <w:bCs/>
          <w:sz w:val="28"/>
          <w:szCs w:val="28"/>
        </w:rPr>
        <w:fldChar w:fldCharType="begin"/>
      </w:r>
      <w:r>
        <w:rPr>
          <w:rFonts w:hint="eastAsia" w:ascii="仿宋_GB2312" w:hAnsi="仿宋_GB2312" w:eastAsia="仿宋_GB2312" w:cs="仿宋_GB2312"/>
          <w:b w:val="0"/>
          <w:bCs/>
          <w:sz w:val="28"/>
          <w:szCs w:val="28"/>
        </w:rPr>
        <w:instrText xml:space="preserve"> HYPERLINK \l _Toc22871 </w:instrText>
      </w:r>
      <w:r>
        <w:rPr>
          <w:rFonts w:hint="eastAsia" w:ascii="仿宋_GB2312" w:hAnsi="仿宋_GB2312" w:eastAsia="仿宋_GB2312" w:cs="仿宋_GB2312"/>
          <w:b w:val="0"/>
          <w:bCs/>
          <w:sz w:val="28"/>
          <w:szCs w:val="28"/>
        </w:rPr>
        <w:fldChar w:fldCharType="separate"/>
      </w:r>
      <w:r>
        <w:rPr>
          <w:rFonts w:hint="eastAsia" w:ascii="仿宋_GB2312" w:hAnsi="仿宋_GB2312" w:eastAsia="仿宋_GB2312" w:cs="仿宋_GB2312"/>
          <w:b w:val="0"/>
          <w:sz w:val="28"/>
          <w:szCs w:val="28"/>
        </w:rPr>
        <w:t>二、评价思路和实施过程</w:t>
      </w:r>
      <w:r>
        <w:rPr>
          <w:rFonts w:hint="eastAsia" w:ascii="仿宋_GB2312" w:hAnsi="仿宋_GB2312" w:eastAsia="仿宋_GB2312" w:cs="仿宋_GB2312"/>
          <w:b w:val="0"/>
          <w:sz w:val="28"/>
          <w:szCs w:val="28"/>
        </w:rPr>
        <w:tab/>
      </w:r>
      <w:r>
        <w:rPr>
          <w:rFonts w:hint="eastAsia" w:ascii="仿宋_GB2312" w:hAnsi="仿宋_GB2312" w:eastAsia="仿宋_GB2312" w:cs="仿宋_GB2312"/>
          <w:b w:val="0"/>
          <w:sz w:val="28"/>
          <w:szCs w:val="28"/>
        </w:rPr>
        <w:fldChar w:fldCharType="begin"/>
      </w:r>
      <w:r>
        <w:rPr>
          <w:rFonts w:hint="eastAsia" w:ascii="仿宋_GB2312" w:hAnsi="仿宋_GB2312" w:eastAsia="仿宋_GB2312" w:cs="仿宋_GB2312"/>
          <w:b w:val="0"/>
          <w:sz w:val="28"/>
          <w:szCs w:val="28"/>
        </w:rPr>
        <w:instrText xml:space="preserve"> PAGEREF _Toc22871 \h </w:instrText>
      </w:r>
      <w:r>
        <w:rPr>
          <w:rFonts w:hint="eastAsia" w:ascii="仿宋_GB2312" w:hAnsi="仿宋_GB2312" w:eastAsia="仿宋_GB2312" w:cs="仿宋_GB2312"/>
          <w:b w:val="0"/>
          <w:sz w:val="28"/>
          <w:szCs w:val="28"/>
        </w:rPr>
        <w:fldChar w:fldCharType="separate"/>
      </w:r>
      <w:r>
        <w:rPr>
          <w:rFonts w:hint="eastAsia" w:ascii="仿宋_GB2312" w:hAnsi="仿宋_GB2312" w:eastAsia="仿宋_GB2312" w:cs="仿宋_GB2312"/>
          <w:b w:val="0"/>
          <w:sz w:val="28"/>
          <w:szCs w:val="28"/>
        </w:rPr>
        <w:t>14</w:t>
      </w:r>
      <w:r>
        <w:rPr>
          <w:rFonts w:hint="eastAsia" w:ascii="仿宋_GB2312" w:hAnsi="仿宋_GB2312" w:eastAsia="仿宋_GB2312" w:cs="仿宋_GB2312"/>
          <w:b w:val="0"/>
          <w:sz w:val="28"/>
          <w:szCs w:val="28"/>
        </w:rPr>
        <w:fldChar w:fldCharType="end"/>
      </w:r>
      <w:r>
        <w:rPr>
          <w:rFonts w:hint="eastAsia" w:ascii="仿宋_GB2312" w:hAnsi="仿宋_GB2312" w:eastAsia="仿宋_GB2312" w:cs="仿宋_GB2312"/>
          <w:b w:val="0"/>
          <w:bCs/>
          <w:sz w:val="28"/>
          <w:szCs w:val="28"/>
        </w:rPr>
        <w:fldChar w:fldCharType="end"/>
      </w:r>
    </w:p>
    <w:p>
      <w:pPr>
        <w:pStyle w:val="35"/>
        <w:tabs>
          <w:tab w:val="right" w:leader="dot" w:pos="8786"/>
        </w:tabs>
        <w:rPr>
          <w:rFonts w:hint="eastAsia" w:ascii="仿宋_GB2312" w:hAnsi="仿宋_GB2312" w:eastAsia="仿宋_GB2312" w:cs="仿宋_GB2312"/>
          <w:b w:val="0"/>
          <w:sz w:val="28"/>
          <w:szCs w:val="28"/>
        </w:rPr>
      </w:pPr>
      <w:r>
        <w:rPr>
          <w:rFonts w:hint="eastAsia" w:ascii="仿宋_GB2312" w:hAnsi="仿宋_GB2312" w:eastAsia="仿宋_GB2312" w:cs="仿宋_GB2312"/>
          <w:b w:val="0"/>
          <w:bCs/>
          <w:sz w:val="28"/>
          <w:szCs w:val="28"/>
        </w:rPr>
        <w:fldChar w:fldCharType="begin"/>
      </w:r>
      <w:r>
        <w:rPr>
          <w:rFonts w:hint="eastAsia" w:ascii="仿宋_GB2312" w:hAnsi="仿宋_GB2312" w:eastAsia="仿宋_GB2312" w:cs="仿宋_GB2312"/>
          <w:b w:val="0"/>
          <w:bCs/>
          <w:sz w:val="28"/>
          <w:szCs w:val="28"/>
        </w:rPr>
        <w:instrText xml:space="preserve"> HYPERLINK \l _Toc23710 </w:instrText>
      </w:r>
      <w:r>
        <w:rPr>
          <w:rFonts w:hint="eastAsia" w:ascii="仿宋_GB2312" w:hAnsi="仿宋_GB2312" w:eastAsia="仿宋_GB2312" w:cs="仿宋_GB2312"/>
          <w:b w:val="0"/>
          <w:bCs/>
          <w:sz w:val="28"/>
          <w:szCs w:val="28"/>
        </w:rPr>
        <w:fldChar w:fldCharType="separate"/>
      </w:r>
      <w:r>
        <w:rPr>
          <w:rFonts w:hint="eastAsia" w:ascii="仿宋_GB2312" w:hAnsi="仿宋_GB2312" w:eastAsia="仿宋_GB2312" w:cs="仿宋_GB2312"/>
          <w:b w:val="0"/>
          <w:sz w:val="28"/>
          <w:szCs w:val="28"/>
        </w:rPr>
        <w:t>（一）评价目的</w:t>
      </w:r>
      <w:r>
        <w:rPr>
          <w:rFonts w:hint="eastAsia" w:ascii="仿宋_GB2312" w:hAnsi="仿宋_GB2312" w:eastAsia="仿宋_GB2312" w:cs="仿宋_GB2312"/>
          <w:b w:val="0"/>
          <w:sz w:val="28"/>
          <w:szCs w:val="28"/>
        </w:rPr>
        <w:tab/>
      </w:r>
      <w:r>
        <w:rPr>
          <w:rFonts w:hint="eastAsia" w:ascii="仿宋_GB2312" w:hAnsi="仿宋_GB2312" w:eastAsia="仿宋_GB2312" w:cs="仿宋_GB2312"/>
          <w:b w:val="0"/>
          <w:sz w:val="28"/>
          <w:szCs w:val="28"/>
        </w:rPr>
        <w:fldChar w:fldCharType="begin"/>
      </w:r>
      <w:r>
        <w:rPr>
          <w:rFonts w:hint="eastAsia" w:ascii="仿宋_GB2312" w:hAnsi="仿宋_GB2312" w:eastAsia="仿宋_GB2312" w:cs="仿宋_GB2312"/>
          <w:b w:val="0"/>
          <w:sz w:val="28"/>
          <w:szCs w:val="28"/>
        </w:rPr>
        <w:instrText xml:space="preserve"> PAGEREF _Toc23710 \h </w:instrText>
      </w:r>
      <w:r>
        <w:rPr>
          <w:rFonts w:hint="eastAsia" w:ascii="仿宋_GB2312" w:hAnsi="仿宋_GB2312" w:eastAsia="仿宋_GB2312" w:cs="仿宋_GB2312"/>
          <w:b w:val="0"/>
          <w:sz w:val="28"/>
          <w:szCs w:val="28"/>
        </w:rPr>
        <w:fldChar w:fldCharType="separate"/>
      </w:r>
      <w:r>
        <w:rPr>
          <w:rFonts w:hint="eastAsia" w:ascii="仿宋_GB2312" w:hAnsi="仿宋_GB2312" w:eastAsia="仿宋_GB2312" w:cs="仿宋_GB2312"/>
          <w:b w:val="0"/>
          <w:sz w:val="28"/>
          <w:szCs w:val="28"/>
        </w:rPr>
        <w:t>14</w:t>
      </w:r>
      <w:r>
        <w:rPr>
          <w:rFonts w:hint="eastAsia" w:ascii="仿宋_GB2312" w:hAnsi="仿宋_GB2312" w:eastAsia="仿宋_GB2312" w:cs="仿宋_GB2312"/>
          <w:b w:val="0"/>
          <w:sz w:val="28"/>
          <w:szCs w:val="28"/>
        </w:rPr>
        <w:fldChar w:fldCharType="end"/>
      </w:r>
      <w:r>
        <w:rPr>
          <w:rFonts w:hint="eastAsia" w:ascii="仿宋_GB2312" w:hAnsi="仿宋_GB2312" w:eastAsia="仿宋_GB2312" w:cs="仿宋_GB2312"/>
          <w:b w:val="0"/>
          <w:bCs/>
          <w:sz w:val="28"/>
          <w:szCs w:val="28"/>
        </w:rPr>
        <w:fldChar w:fldCharType="end"/>
      </w:r>
    </w:p>
    <w:p>
      <w:pPr>
        <w:pStyle w:val="35"/>
        <w:tabs>
          <w:tab w:val="right" w:leader="dot" w:pos="8786"/>
        </w:tabs>
        <w:rPr>
          <w:rFonts w:hint="eastAsia" w:ascii="仿宋_GB2312" w:hAnsi="仿宋_GB2312" w:eastAsia="仿宋_GB2312" w:cs="仿宋_GB2312"/>
          <w:b w:val="0"/>
          <w:sz w:val="28"/>
          <w:szCs w:val="28"/>
        </w:rPr>
      </w:pPr>
      <w:r>
        <w:rPr>
          <w:rFonts w:hint="eastAsia" w:ascii="仿宋_GB2312" w:hAnsi="仿宋_GB2312" w:eastAsia="仿宋_GB2312" w:cs="仿宋_GB2312"/>
          <w:b w:val="0"/>
          <w:bCs/>
          <w:sz w:val="28"/>
          <w:szCs w:val="28"/>
        </w:rPr>
        <w:fldChar w:fldCharType="begin"/>
      </w:r>
      <w:r>
        <w:rPr>
          <w:rFonts w:hint="eastAsia" w:ascii="仿宋_GB2312" w:hAnsi="仿宋_GB2312" w:eastAsia="仿宋_GB2312" w:cs="仿宋_GB2312"/>
          <w:b w:val="0"/>
          <w:bCs/>
          <w:sz w:val="28"/>
          <w:szCs w:val="28"/>
        </w:rPr>
        <w:instrText xml:space="preserve"> HYPERLINK \l _Toc30291 </w:instrText>
      </w:r>
      <w:r>
        <w:rPr>
          <w:rFonts w:hint="eastAsia" w:ascii="仿宋_GB2312" w:hAnsi="仿宋_GB2312" w:eastAsia="仿宋_GB2312" w:cs="仿宋_GB2312"/>
          <w:b w:val="0"/>
          <w:bCs/>
          <w:sz w:val="28"/>
          <w:szCs w:val="28"/>
        </w:rPr>
        <w:fldChar w:fldCharType="separate"/>
      </w:r>
      <w:r>
        <w:rPr>
          <w:rFonts w:hint="eastAsia" w:ascii="仿宋_GB2312" w:hAnsi="仿宋_GB2312" w:eastAsia="仿宋_GB2312" w:cs="仿宋_GB2312"/>
          <w:b w:val="0"/>
          <w:sz w:val="28"/>
          <w:szCs w:val="28"/>
        </w:rPr>
        <w:t>（二）评价方法</w:t>
      </w:r>
      <w:r>
        <w:rPr>
          <w:rFonts w:hint="eastAsia" w:ascii="仿宋_GB2312" w:hAnsi="仿宋_GB2312" w:eastAsia="仿宋_GB2312" w:cs="仿宋_GB2312"/>
          <w:b w:val="0"/>
          <w:sz w:val="28"/>
          <w:szCs w:val="28"/>
        </w:rPr>
        <w:tab/>
      </w:r>
      <w:r>
        <w:rPr>
          <w:rFonts w:hint="eastAsia" w:ascii="仿宋_GB2312" w:hAnsi="仿宋_GB2312" w:eastAsia="仿宋_GB2312" w:cs="仿宋_GB2312"/>
          <w:b w:val="0"/>
          <w:sz w:val="28"/>
          <w:szCs w:val="28"/>
        </w:rPr>
        <w:fldChar w:fldCharType="begin"/>
      </w:r>
      <w:r>
        <w:rPr>
          <w:rFonts w:hint="eastAsia" w:ascii="仿宋_GB2312" w:hAnsi="仿宋_GB2312" w:eastAsia="仿宋_GB2312" w:cs="仿宋_GB2312"/>
          <w:b w:val="0"/>
          <w:sz w:val="28"/>
          <w:szCs w:val="28"/>
        </w:rPr>
        <w:instrText xml:space="preserve"> PAGEREF _Toc30291 \h </w:instrText>
      </w:r>
      <w:r>
        <w:rPr>
          <w:rFonts w:hint="eastAsia" w:ascii="仿宋_GB2312" w:hAnsi="仿宋_GB2312" w:eastAsia="仿宋_GB2312" w:cs="仿宋_GB2312"/>
          <w:b w:val="0"/>
          <w:sz w:val="28"/>
          <w:szCs w:val="28"/>
        </w:rPr>
        <w:fldChar w:fldCharType="separate"/>
      </w:r>
      <w:r>
        <w:rPr>
          <w:rFonts w:hint="eastAsia" w:ascii="仿宋_GB2312" w:hAnsi="仿宋_GB2312" w:eastAsia="仿宋_GB2312" w:cs="仿宋_GB2312"/>
          <w:b w:val="0"/>
          <w:sz w:val="28"/>
          <w:szCs w:val="28"/>
        </w:rPr>
        <w:t>14</w:t>
      </w:r>
      <w:r>
        <w:rPr>
          <w:rFonts w:hint="eastAsia" w:ascii="仿宋_GB2312" w:hAnsi="仿宋_GB2312" w:eastAsia="仿宋_GB2312" w:cs="仿宋_GB2312"/>
          <w:b w:val="0"/>
          <w:sz w:val="28"/>
          <w:szCs w:val="28"/>
        </w:rPr>
        <w:fldChar w:fldCharType="end"/>
      </w:r>
      <w:r>
        <w:rPr>
          <w:rFonts w:hint="eastAsia" w:ascii="仿宋_GB2312" w:hAnsi="仿宋_GB2312" w:eastAsia="仿宋_GB2312" w:cs="仿宋_GB2312"/>
          <w:b w:val="0"/>
          <w:bCs/>
          <w:sz w:val="28"/>
          <w:szCs w:val="28"/>
        </w:rPr>
        <w:fldChar w:fldCharType="end"/>
      </w:r>
    </w:p>
    <w:p>
      <w:pPr>
        <w:pStyle w:val="35"/>
        <w:tabs>
          <w:tab w:val="right" w:leader="dot" w:pos="8786"/>
        </w:tabs>
        <w:rPr>
          <w:rFonts w:hint="eastAsia" w:ascii="仿宋_GB2312" w:hAnsi="仿宋_GB2312" w:eastAsia="仿宋_GB2312" w:cs="仿宋_GB2312"/>
          <w:b w:val="0"/>
          <w:sz w:val="28"/>
          <w:szCs w:val="28"/>
        </w:rPr>
      </w:pPr>
      <w:r>
        <w:rPr>
          <w:rFonts w:hint="eastAsia" w:ascii="仿宋_GB2312" w:hAnsi="仿宋_GB2312" w:eastAsia="仿宋_GB2312" w:cs="仿宋_GB2312"/>
          <w:b w:val="0"/>
          <w:bCs/>
          <w:sz w:val="28"/>
          <w:szCs w:val="28"/>
        </w:rPr>
        <w:fldChar w:fldCharType="begin"/>
      </w:r>
      <w:r>
        <w:rPr>
          <w:rFonts w:hint="eastAsia" w:ascii="仿宋_GB2312" w:hAnsi="仿宋_GB2312" w:eastAsia="仿宋_GB2312" w:cs="仿宋_GB2312"/>
          <w:b w:val="0"/>
          <w:bCs/>
          <w:sz w:val="28"/>
          <w:szCs w:val="28"/>
        </w:rPr>
        <w:instrText xml:space="preserve"> HYPERLINK \l _Toc19590 </w:instrText>
      </w:r>
      <w:r>
        <w:rPr>
          <w:rFonts w:hint="eastAsia" w:ascii="仿宋_GB2312" w:hAnsi="仿宋_GB2312" w:eastAsia="仿宋_GB2312" w:cs="仿宋_GB2312"/>
          <w:b w:val="0"/>
          <w:bCs/>
          <w:sz w:val="28"/>
          <w:szCs w:val="28"/>
        </w:rPr>
        <w:fldChar w:fldCharType="separate"/>
      </w:r>
      <w:r>
        <w:rPr>
          <w:rFonts w:hint="eastAsia" w:ascii="仿宋_GB2312" w:hAnsi="仿宋_GB2312" w:eastAsia="仿宋_GB2312" w:cs="仿宋_GB2312"/>
          <w:b w:val="0"/>
          <w:sz w:val="28"/>
          <w:szCs w:val="28"/>
        </w:rPr>
        <w:t>（三）数据采集方法及过程</w:t>
      </w:r>
      <w:r>
        <w:rPr>
          <w:rFonts w:hint="eastAsia" w:ascii="仿宋_GB2312" w:hAnsi="仿宋_GB2312" w:eastAsia="仿宋_GB2312" w:cs="仿宋_GB2312"/>
          <w:b w:val="0"/>
          <w:sz w:val="28"/>
          <w:szCs w:val="28"/>
        </w:rPr>
        <w:tab/>
      </w:r>
      <w:r>
        <w:rPr>
          <w:rFonts w:hint="eastAsia" w:ascii="仿宋_GB2312" w:hAnsi="仿宋_GB2312" w:eastAsia="仿宋_GB2312" w:cs="仿宋_GB2312"/>
          <w:b w:val="0"/>
          <w:sz w:val="28"/>
          <w:szCs w:val="28"/>
        </w:rPr>
        <w:fldChar w:fldCharType="begin"/>
      </w:r>
      <w:r>
        <w:rPr>
          <w:rFonts w:hint="eastAsia" w:ascii="仿宋_GB2312" w:hAnsi="仿宋_GB2312" w:eastAsia="仿宋_GB2312" w:cs="仿宋_GB2312"/>
          <w:b w:val="0"/>
          <w:sz w:val="28"/>
          <w:szCs w:val="28"/>
        </w:rPr>
        <w:instrText xml:space="preserve"> PAGEREF _Toc19590 \h </w:instrText>
      </w:r>
      <w:r>
        <w:rPr>
          <w:rFonts w:hint="eastAsia" w:ascii="仿宋_GB2312" w:hAnsi="仿宋_GB2312" w:eastAsia="仿宋_GB2312" w:cs="仿宋_GB2312"/>
          <w:b w:val="0"/>
          <w:sz w:val="28"/>
          <w:szCs w:val="28"/>
        </w:rPr>
        <w:fldChar w:fldCharType="separate"/>
      </w:r>
      <w:r>
        <w:rPr>
          <w:rFonts w:hint="eastAsia" w:ascii="仿宋_GB2312" w:hAnsi="仿宋_GB2312" w:eastAsia="仿宋_GB2312" w:cs="仿宋_GB2312"/>
          <w:b w:val="0"/>
          <w:sz w:val="28"/>
          <w:szCs w:val="28"/>
        </w:rPr>
        <w:t>15</w:t>
      </w:r>
      <w:r>
        <w:rPr>
          <w:rFonts w:hint="eastAsia" w:ascii="仿宋_GB2312" w:hAnsi="仿宋_GB2312" w:eastAsia="仿宋_GB2312" w:cs="仿宋_GB2312"/>
          <w:b w:val="0"/>
          <w:sz w:val="28"/>
          <w:szCs w:val="28"/>
        </w:rPr>
        <w:fldChar w:fldCharType="end"/>
      </w:r>
      <w:r>
        <w:rPr>
          <w:rFonts w:hint="eastAsia" w:ascii="仿宋_GB2312" w:hAnsi="仿宋_GB2312" w:eastAsia="仿宋_GB2312" w:cs="仿宋_GB2312"/>
          <w:b w:val="0"/>
          <w:bCs/>
          <w:sz w:val="28"/>
          <w:szCs w:val="28"/>
        </w:rPr>
        <w:fldChar w:fldCharType="end"/>
      </w:r>
    </w:p>
    <w:p>
      <w:pPr>
        <w:pStyle w:val="26"/>
        <w:tabs>
          <w:tab w:val="right" w:leader="dot" w:pos="8786"/>
        </w:tabs>
        <w:rPr>
          <w:rFonts w:hint="eastAsia" w:ascii="仿宋_GB2312" w:hAnsi="仿宋_GB2312" w:eastAsia="仿宋_GB2312" w:cs="仿宋_GB2312"/>
          <w:b w:val="0"/>
          <w:sz w:val="28"/>
          <w:szCs w:val="28"/>
        </w:rPr>
      </w:pPr>
      <w:r>
        <w:rPr>
          <w:rFonts w:hint="eastAsia" w:ascii="仿宋_GB2312" w:hAnsi="仿宋_GB2312" w:eastAsia="仿宋_GB2312" w:cs="仿宋_GB2312"/>
          <w:b w:val="0"/>
          <w:bCs/>
          <w:sz w:val="28"/>
          <w:szCs w:val="28"/>
        </w:rPr>
        <w:fldChar w:fldCharType="begin"/>
      </w:r>
      <w:r>
        <w:rPr>
          <w:rFonts w:hint="eastAsia" w:ascii="仿宋_GB2312" w:hAnsi="仿宋_GB2312" w:eastAsia="仿宋_GB2312" w:cs="仿宋_GB2312"/>
          <w:b w:val="0"/>
          <w:bCs/>
          <w:sz w:val="28"/>
          <w:szCs w:val="28"/>
        </w:rPr>
        <w:instrText xml:space="preserve"> HYPERLINK \l _Toc30252 </w:instrText>
      </w:r>
      <w:r>
        <w:rPr>
          <w:rFonts w:hint="eastAsia" w:ascii="仿宋_GB2312" w:hAnsi="仿宋_GB2312" w:eastAsia="仿宋_GB2312" w:cs="仿宋_GB2312"/>
          <w:b w:val="0"/>
          <w:bCs/>
          <w:sz w:val="28"/>
          <w:szCs w:val="28"/>
        </w:rPr>
        <w:fldChar w:fldCharType="separate"/>
      </w:r>
      <w:r>
        <w:rPr>
          <w:rFonts w:hint="eastAsia" w:ascii="仿宋_GB2312" w:hAnsi="仿宋_GB2312" w:eastAsia="仿宋_GB2312" w:cs="仿宋_GB2312"/>
          <w:b w:val="0"/>
          <w:sz w:val="28"/>
          <w:szCs w:val="28"/>
        </w:rPr>
        <w:t>三、评价结论及绩效分析</w:t>
      </w:r>
      <w:r>
        <w:rPr>
          <w:rFonts w:hint="eastAsia" w:ascii="仿宋_GB2312" w:hAnsi="仿宋_GB2312" w:eastAsia="仿宋_GB2312" w:cs="仿宋_GB2312"/>
          <w:b w:val="0"/>
          <w:sz w:val="28"/>
          <w:szCs w:val="28"/>
        </w:rPr>
        <w:tab/>
      </w:r>
      <w:r>
        <w:rPr>
          <w:rFonts w:hint="eastAsia" w:ascii="仿宋_GB2312" w:hAnsi="仿宋_GB2312" w:eastAsia="仿宋_GB2312" w:cs="仿宋_GB2312"/>
          <w:b w:val="0"/>
          <w:sz w:val="28"/>
          <w:szCs w:val="28"/>
        </w:rPr>
        <w:fldChar w:fldCharType="begin"/>
      </w:r>
      <w:r>
        <w:rPr>
          <w:rFonts w:hint="eastAsia" w:ascii="仿宋_GB2312" w:hAnsi="仿宋_GB2312" w:eastAsia="仿宋_GB2312" w:cs="仿宋_GB2312"/>
          <w:b w:val="0"/>
          <w:sz w:val="28"/>
          <w:szCs w:val="28"/>
        </w:rPr>
        <w:instrText xml:space="preserve"> PAGEREF _Toc30252 \h </w:instrText>
      </w:r>
      <w:r>
        <w:rPr>
          <w:rFonts w:hint="eastAsia" w:ascii="仿宋_GB2312" w:hAnsi="仿宋_GB2312" w:eastAsia="仿宋_GB2312" w:cs="仿宋_GB2312"/>
          <w:b w:val="0"/>
          <w:sz w:val="28"/>
          <w:szCs w:val="28"/>
        </w:rPr>
        <w:fldChar w:fldCharType="separate"/>
      </w:r>
      <w:r>
        <w:rPr>
          <w:rFonts w:hint="eastAsia" w:ascii="仿宋_GB2312" w:hAnsi="仿宋_GB2312" w:eastAsia="仿宋_GB2312" w:cs="仿宋_GB2312"/>
          <w:b w:val="0"/>
          <w:sz w:val="28"/>
          <w:szCs w:val="28"/>
        </w:rPr>
        <w:t>15</w:t>
      </w:r>
      <w:r>
        <w:rPr>
          <w:rFonts w:hint="eastAsia" w:ascii="仿宋_GB2312" w:hAnsi="仿宋_GB2312" w:eastAsia="仿宋_GB2312" w:cs="仿宋_GB2312"/>
          <w:b w:val="0"/>
          <w:sz w:val="28"/>
          <w:szCs w:val="28"/>
        </w:rPr>
        <w:fldChar w:fldCharType="end"/>
      </w:r>
      <w:r>
        <w:rPr>
          <w:rFonts w:hint="eastAsia" w:ascii="仿宋_GB2312" w:hAnsi="仿宋_GB2312" w:eastAsia="仿宋_GB2312" w:cs="仿宋_GB2312"/>
          <w:b w:val="0"/>
          <w:bCs/>
          <w:sz w:val="28"/>
          <w:szCs w:val="28"/>
        </w:rPr>
        <w:fldChar w:fldCharType="end"/>
      </w:r>
    </w:p>
    <w:p>
      <w:pPr>
        <w:pStyle w:val="35"/>
        <w:tabs>
          <w:tab w:val="right" w:leader="dot" w:pos="8786"/>
        </w:tabs>
        <w:rPr>
          <w:rFonts w:hint="eastAsia" w:ascii="仿宋_GB2312" w:hAnsi="仿宋_GB2312" w:eastAsia="仿宋_GB2312" w:cs="仿宋_GB2312"/>
          <w:b w:val="0"/>
          <w:sz w:val="28"/>
          <w:szCs w:val="28"/>
        </w:rPr>
      </w:pPr>
      <w:r>
        <w:rPr>
          <w:rFonts w:hint="eastAsia" w:ascii="仿宋_GB2312" w:hAnsi="仿宋_GB2312" w:eastAsia="仿宋_GB2312" w:cs="仿宋_GB2312"/>
          <w:b w:val="0"/>
          <w:bCs/>
          <w:sz w:val="28"/>
          <w:szCs w:val="28"/>
        </w:rPr>
        <w:fldChar w:fldCharType="begin"/>
      </w:r>
      <w:r>
        <w:rPr>
          <w:rFonts w:hint="eastAsia" w:ascii="仿宋_GB2312" w:hAnsi="仿宋_GB2312" w:eastAsia="仿宋_GB2312" w:cs="仿宋_GB2312"/>
          <w:b w:val="0"/>
          <w:bCs/>
          <w:sz w:val="28"/>
          <w:szCs w:val="28"/>
        </w:rPr>
        <w:instrText xml:space="preserve"> HYPERLINK \l _Toc29160 </w:instrText>
      </w:r>
      <w:r>
        <w:rPr>
          <w:rFonts w:hint="eastAsia" w:ascii="仿宋_GB2312" w:hAnsi="仿宋_GB2312" w:eastAsia="仿宋_GB2312" w:cs="仿宋_GB2312"/>
          <w:b w:val="0"/>
          <w:bCs/>
          <w:sz w:val="28"/>
          <w:szCs w:val="28"/>
        </w:rPr>
        <w:fldChar w:fldCharType="separate"/>
      </w:r>
      <w:r>
        <w:rPr>
          <w:rFonts w:hint="eastAsia" w:ascii="仿宋_GB2312" w:hAnsi="仿宋_GB2312" w:eastAsia="仿宋_GB2312" w:cs="仿宋_GB2312"/>
          <w:b w:val="0"/>
          <w:sz w:val="28"/>
          <w:szCs w:val="28"/>
        </w:rPr>
        <w:t>（一）评价结论</w:t>
      </w:r>
      <w:r>
        <w:rPr>
          <w:rFonts w:hint="eastAsia" w:ascii="仿宋_GB2312" w:hAnsi="仿宋_GB2312" w:eastAsia="仿宋_GB2312" w:cs="仿宋_GB2312"/>
          <w:b w:val="0"/>
          <w:sz w:val="28"/>
          <w:szCs w:val="28"/>
        </w:rPr>
        <w:tab/>
      </w:r>
      <w:r>
        <w:rPr>
          <w:rFonts w:hint="eastAsia" w:ascii="仿宋_GB2312" w:hAnsi="仿宋_GB2312" w:eastAsia="仿宋_GB2312" w:cs="仿宋_GB2312"/>
          <w:b w:val="0"/>
          <w:sz w:val="28"/>
          <w:szCs w:val="28"/>
        </w:rPr>
        <w:fldChar w:fldCharType="begin"/>
      </w:r>
      <w:r>
        <w:rPr>
          <w:rFonts w:hint="eastAsia" w:ascii="仿宋_GB2312" w:hAnsi="仿宋_GB2312" w:eastAsia="仿宋_GB2312" w:cs="仿宋_GB2312"/>
          <w:b w:val="0"/>
          <w:sz w:val="28"/>
          <w:szCs w:val="28"/>
        </w:rPr>
        <w:instrText xml:space="preserve"> PAGEREF _Toc29160 \h </w:instrText>
      </w:r>
      <w:r>
        <w:rPr>
          <w:rFonts w:hint="eastAsia" w:ascii="仿宋_GB2312" w:hAnsi="仿宋_GB2312" w:eastAsia="仿宋_GB2312" w:cs="仿宋_GB2312"/>
          <w:b w:val="0"/>
          <w:sz w:val="28"/>
          <w:szCs w:val="28"/>
        </w:rPr>
        <w:fldChar w:fldCharType="separate"/>
      </w:r>
      <w:r>
        <w:rPr>
          <w:rFonts w:hint="eastAsia" w:ascii="仿宋_GB2312" w:hAnsi="仿宋_GB2312" w:eastAsia="仿宋_GB2312" w:cs="仿宋_GB2312"/>
          <w:b w:val="0"/>
          <w:sz w:val="28"/>
          <w:szCs w:val="28"/>
        </w:rPr>
        <w:t>15</w:t>
      </w:r>
      <w:r>
        <w:rPr>
          <w:rFonts w:hint="eastAsia" w:ascii="仿宋_GB2312" w:hAnsi="仿宋_GB2312" w:eastAsia="仿宋_GB2312" w:cs="仿宋_GB2312"/>
          <w:b w:val="0"/>
          <w:sz w:val="28"/>
          <w:szCs w:val="28"/>
        </w:rPr>
        <w:fldChar w:fldCharType="end"/>
      </w:r>
      <w:r>
        <w:rPr>
          <w:rFonts w:hint="eastAsia" w:ascii="仿宋_GB2312" w:hAnsi="仿宋_GB2312" w:eastAsia="仿宋_GB2312" w:cs="仿宋_GB2312"/>
          <w:b w:val="0"/>
          <w:bCs/>
          <w:sz w:val="28"/>
          <w:szCs w:val="28"/>
        </w:rPr>
        <w:fldChar w:fldCharType="end"/>
      </w:r>
    </w:p>
    <w:p>
      <w:pPr>
        <w:pStyle w:val="35"/>
        <w:tabs>
          <w:tab w:val="right" w:leader="dot" w:pos="8786"/>
        </w:tabs>
        <w:rPr>
          <w:rFonts w:hint="eastAsia" w:ascii="仿宋_GB2312" w:hAnsi="仿宋_GB2312" w:eastAsia="仿宋_GB2312" w:cs="仿宋_GB2312"/>
          <w:b w:val="0"/>
          <w:sz w:val="28"/>
          <w:szCs w:val="28"/>
        </w:rPr>
      </w:pPr>
      <w:r>
        <w:rPr>
          <w:rFonts w:hint="eastAsia" w:ascii="仿宋_GB2312" w:hAnsi="仿宋_GB2312" w:eastAsia="仿宋_GB2312" w:cs="仿宋_GB2312"/>
          <w:b w:val="0"/>
          <w:bCs/>
          <w:sz w:val="28"/>
          <w:szCs w:val="28"/>
        </w:rPr>
        <w:fldChar w:fldCharType="begin"/>
      </w:r>
      <w:r>
        <w:rPr>
          <w:rFonts w:hint="eastAsia" w:ascii="仿宋_GB2312" w:hAnsi="仿宋_GB2312" w:eastAsia="仿宋_GB2312" w:cs="仿宋_GB2312"/>
          <w:b w:val="0"/>
          <w:bCs/>
          <w:sz w:val="28"/>
          <w:szCs w:val="28"/>
        </w:rPr>
        <w:instrText xml:space="preserve"> HYPERLINK \l _Toc23642 </w:instrText>
      </w:r>
      <w:r>
        <w:rPr>
          <w:rFonts w:hint="eastAsia" w:ascii="仿宋_GB2312" w:hAnsi="仿宋_GB2312" w:eastAsia="仿宋_GB2312" w:cs="仿宋_GB2312"/>
          <w:b w:val="0"/>
          <w:bCs/>
          <w:sz w:val="28"/>
          <w:szCs w:val="28"/>
        </w:rPr>
        <w:fldChar w:fldCharType="separate"/>
      </w:r>
      <w:r>
        <w:rPr>
          <w:rFonts w:hint="eastAsia" w:ascii="仿宋_GB2312" w:hAnsi="仿宋_GB2312" w:eastAsia="仿宋_GB2312" w:cs="仿宋_GB2312"/>
          <w:b w:val="0"/>
          <w:sz w:val="28"/>
          <w:szCs w:val="28"/>
        </w:rPr>
        <w:t>（二）绩效分析</w:t>
      </w:r>
      <w:r>
        <w:rPr>
          <w:rFonts w:hint="eastAsia" w:ascii="仿宋_GB2312" w:hAnsi="仿宋_GB2312" w:eastAsia="仿宋_GB2312" w:cs="仿宋_GB2312"/>
          <w:b w:val="0"/>
          <w:sz w:val="28"/>
          <w:szCs w:val="28"/>
        </w:rPr>
        <w:tab/>
      </w:r>
      <w:r>
        <w:rPr>
          <w:rFonts w:hint="eastAsia" w:ascii="仿宋_GB2312" w:hAnsi="仿宋_GB2312" w:eastAsia="仿宋_GB2312" w:cs="仿宋_GB2312"/>
          <w:b w:val="0"/>
          <w:sz w:val="28"/>
          <w:szCs w:val="28"/>
        </w:rPr>
        <w:fldChar w:fldCharType="begin"/>
      </w:r>
      <w:r>
        <w:rPr>
          <w:rFonts w:hint="eastAsia" w:ascii="仿宋_GB2312" w:hAnsi="仿宋_GB2312" w:eastAsia="仿宋_GB2312" w:cs="仿宋_GB2312"/>
          <w:b w:val="0"/>
          <w:sz w:val="28"/>
          <w:szCs w:val="28"/>
        </w:rPr>
        <w:instrText xml:space="preserve"> PAGEREF _Toc23642 \h </w:instrText>
      </w:r>
      <w:r>
        <w:rPr>
          <w:rFonts w:hint="eastAsia" w:ascii="仿宋_GB2312" w:hAnsi="仿宋_GB2312" w:eastAsia="仿宋_GB2312" w:cs="仿宋_GB2312"/>
          <w:b w:val="0"/>
          <w:sz w:val="28"/>
          <w:szCs w:val="28"/>
        </w:rPr>
        <w:fldChar w:fldCharType="separate"/>
      </w:r>
      <w:r>
        <w:rPr>
          <w:rFonts w:hint="eastAsia" w:ascii="仿宋_GB2312" w:hAnsi="仿宋_GB2312" w:eastAsia="仿宋_GB2312" w:cs="仿宋_GB2312"/>
          <w:b w:val="0"/>
          <w:sz w:val="28"/>
          <w:szCs w:val="28"/>
        </w:rPr>
        <w:t>15</w:t>
      </w:r>
      <w:r>
        <w:rPr>
          <w:rFonts w:hint="eastAsia" w:ascii="仿宋_GB2312" w:hAnsi="仿宋_GB2312" w:eastAsia="仿宋_GB2312" w:cs="仿宋_GB2312"/>
          <w:b w:val="0"/>
          <w:sz w:val="28"/>
          <w:szCs w:val="28"/>
        </w:rPr>
        <w:fldChar w:fldCharType="end"/>
      </w:r>
      <w:r>
        <w:rPr>
          <w:rFonts w:hint="eastAsia" w:ascii="仿宋_GB2312" w:hAnsi="仿宋_GB2312" w:eastAsia="仿宋_GB2312" w:cs="仿宋_GB2312"/>
          <w:b w:val="0"/>
          <w:bCs/>
          <w:sz w:val="28"/>
          <w:szCs w:val="28"/>
        </w:rPr>
        <w:fldChar w:fldCharType="end"/>
      </w:r>
    </w:p>
    <w:p>
      <w:pPr>
        <w:pStyle w:val="19"/>
        <w:tabs>
          <w:tab w:val="right" w:leader="dot" w:pos="8786"/>
        </w:tabs>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fldChar w:fldCharType="begin"/>
      </w:r>
      <w:r>
        <w:rPr>
          <w:rFonts w:hint="eastAsia" w:ascii="仿宋_GB2312" w:hAnsi="仿宋_GB2312" w:eastAsia="仿宋_GB2312" w:cs="仿宋_GB2312"/>
          <w:bCs/>
          <w:sz w:val="28"/>
          <w:szCs w:val="28"/>
        </w:rPr>
        <w:instrText xml:space="preserve"> HYPERLINK \l _Toc27908 </w:instrText>
      </w:r>
      <w:r>
        <w:rPr>
          <w:rFonts w:hint="eastAsia" w:ascii="仿宋_GB2312" w:hAnsi="仿宋_GB2312" w:eastAsia="仿宋_GB2312" w:cs="仿宋_GB2312"/>
          <w:bCs/>
          <w:sz w:val="28"/>
          <w:szCs w:val="28"/>
        </w:rPr>
        <w:fldChar w:fldCharType="separate"/>
      </w:r>
      <w:r>
        <w:rPr>
          <w:rFonts w:hint="eastAsia" w:ascii="仿宋_GB2312" w:hAnsi="仿宋_GB2312" w:eastAsia="仿宋_GB2312" w:cs="仿宋_GB2312"/>
          <w:bCs/>
          <w:sz w:val="28"/>
          <w:szCs w:val="28"/>
        </w:rPr>
        <w:t>1、部门预算管理情况分析</w:t>
      </w:r>
      <w:r>
        <w:rPr>
          <w:rFonts w:hint="eastAsia" w:ascii="仿宋_GB2312" w:hAnsi="仿宋_GB2312" w:eastAsia="仿宋_GB2312" w:cs="仿宋_GB2312"/>
          <w:bCs/>
          <w:sz w:val="28"/>
          <w:szCs w:val="28"/>
        </w:rPr>
        <w:tab/>
      </w:r>
      <w:r>
        <w:rPr>
          <w:rFonts w:hint="eastAsia" w:ascii="仿宋_GB2312" w:hAnsi="仿宋_GB2312" w:eastAsia="仿宋_GB2312" w:cs="仿宋_GB2312"/>
          <w:bCs/>
          <w:sz w:val="28"/>
          <w:szCs w:val="28"/>
        </w:rPr>
        <w:fldChar w:fldCharType="begin"/>
      </w:r>
      <w:r>
        <w:rPr>
          <w:rFonts w:hint="eastAsia" w:ascii="仿宋_GB2312" w:hAnsi="仿宋_GB2312" w:eastAsia="仿宋_GB2312" w:cs="仿宋_GB2312"/>
          <w:bCs/>
          <w:sz w:val="28"/>
          <w:szCs w:val="28"/>
        </w:rPr>
        <w:instrText xml:space="preserve"> PAGEREF _Toc27908 \h </w:instrText>
      </w:r>
      <w:r>
        <w:rPr>
          <w:rFonts w:hint="eastAsia" w:ascii="仿宋_GB2312" w:hAnsi="仿宋_GB2312" w:eastAsia="仿宋_GB2312" w:cs="仿宋_GB2312"/>
          <w:bCs/>
          <w:sz w:val="28"/>
          <w:szCs w:val="28"/>
        </w:rPr>
        <w:fldChar w:fldCharType="separate"/>
      </w:r>
      <w:r>
        <w:rPr>
          <w:rFonts w:hint="eastAsia" w:ascii="仿宋_GB2312" w:hAnsi="仿宋_GB2312" w:eastAsia="仿宋_GB2312" w:cs="仿宋_GB2312"/>
          <w:bCs/>
          <w:sz w:val="28"/>
          <w:szCs w:val="28"/>
        </w:rPr>
        <w:t>15</w:t>
      </w:r>
      <w:r>
        <w:rPr>
          <w:rFonts w:hint="eastAsia" w:ascii="仿宋_GB2312" w:hAnsi="仿宋_GB2312" w:eastAsia="仿宋_GB2312" w:cs="仿宋_GB2312"/>
          <w:bCs/>
          <w:sz w:val="28"/>
          <w:szCs w:val="28"/>
        </w:rPr>
        <w:fldChar w:fldCharType="end"/>
      </w:r>
      <w:r>
        <w:rPr>
          <w:rFonts w:hint="eastAsia" w:ascii="仿宋_GB2312" w:hAnsi="仿宋_GB2312" w:eastAsia="仿宋_GB2312" w:cs="仿宋_GB2312"/>
          <w:bCs/>
          <w:sz w:val="28"/>
          <w:szCs w:val="28"/>
        </w:rPr>
        <w:fldChar w:fldCharType="end"/>
      </w:r>
    </w:p>
    <w:p>
      <w:pPr>
        <w:pStyle w:val="19"/>
        <w:tabs>
          <w:tab w:val="right" w:leader="dot" w:pos="8786"/>
        </w:tabs>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fldChar w:fldCharType="begin"/>
      </w:r>
      <w:r>
        <w:rPr>
          <w:rFonts w:hint="eastAsia" w:ascii="仿宋_GB2312" w:hAnsi="仿宋_GB2312" w:eastAsia="仿宋_GB2312" w:cs="仿宋_GB2312"/>
          <w:bCs/>
          <w:sz w:val="28"/>
          <w:szCs w:val="28"/>
        </w:rPr>
        <w:instrText xml:space="preserve"> HYPERLINK \l _Toc20536 </w:instrText>
      </w:r>
      <w:r>
        <w:rPr>
          <w:rFonts w:hint="eastAsia" w:ascii="仿宋_GB2312" w:hAnsi="仿宋_GB2312" w:eastAsia="仿宋_GB2312" w:cs="仿宋_GB2312"/>
          <w:bCs/>
          <w:sz w:val="28"/>
          <w:szCs w:val="28"/>
        </w:rPr>
        <w:fldChar w:fldCharType="separate"/>
      </w:r>
      <w:r>
        <w:rPr>
          <w:rFonts w:hint="eastAsia" w:ascii="仿宋_GB2312" w:hAnsi="仿宋_GB2312" w:eastAsia="仿宋_GB2312" w:cs="仿宋_GB2312"/>
          <w:bCs/>
          <w:sz w:val="28"/>
          <w:szCs w:val="28"/>
          <w:lang w:val="en-US" w:eastAsia="zh-CN"/>
        </w:rPr>
        <w:t>2、</w:t>
      </w:r>
      <w:r>
        <w:rPr>
          <w:rFonts w:hint="eastAsia" w:ascii="仿宋_GB2312" w:hAnsi="仿宋_GB2312" w:eastAsia="仿宋_GB2312" w:cs="仿宋_GB2312"/>
          <w:bCs/>
          <w:sz w:val="28"/>
          <w:szCs w:val="28"/>
        </w:rPr>
        <w:t>专项预算管理</w:t>
      </w:r>
      <w:r>
        <w:rPr>
          <w:rFonts w:hint="eastAsia" w:ascii="仿宋_GB2312" w:hAnsi="仿宋_GB2312" w:eastAsia="仿宋_GB2312" w:cs="仿宋_GB2312"/>
          <w:bCs/>
          <w:sz w:val="28"/>
          <w:szCs w:val="28"/>
          <w:lang w:val="en-US" w:eastAsia="zh-CN"/>
        </w:rPr>
        <w:t>情况分析</w:t>
      </w:r>
      <w:r>
        <w:rPr>
          <w:rFonts w:hint="eastAsia" w:ascii="仿宋_GB2312" w:hAnsi="仿宋_GB2312" w:eastAsia="仿宋_GB2312" w:cs="仿宋_GB2312"/>
          <w:bCs/>
          <w:sz w:val="28"/>
          <w:szCs w:val="28"/>
        </w:rPr>
        <w:tab/>
      </w:r>
      <w:r>
        <w:rPr>
          <w:rFonts w:hint="eastAsia" w:ascii="仿宋_GB2312" w:hAnsi="仿宋_GB2312" w:eastAsia="仿宋_GB2312" w:cs="仿宋_GB2312"/>
          <w:bCs/>
          <w:sz w:val="28"/>
          <w:szCs w:val="28"/>
        </w:rPr>
        <w:fldChar w:fldCharType="begin"/>
      </w:r>
      <w:r>
        <w:rPr>
          <w:rFonts w:hint="eastAsia" w:ascii="仿宋_GB2312" w:hAnsi="仿宋_GB2312" w:eastAsia="仿宋_GB2312" w:cs="仿宋_GB2312"/>
          <w:bCs/>
          <w:sz w:val="28"/>
          <w:szCs w:val="28"/>
        </w:rPr>
        <w:instrText xml:space="preserve"> PAGEREF _Toc20536 \h </w:instrText>
      </w:r>
      <w:r>
        <w:rPr>
          <w:rFonts w:hint="eastAsia" w:ascii="仿宋_GB2312" w:hAnsi="仿宋_GB2312" w:eastAsia="仿宋_GB2312" w:cs="仿宋_GB2312"/>
          <w:bCs/>
          <w:sz w:val="28"/>
          <w:szCs w:val="28"/>
        </w:rPr>
        <w:fldChar w:fldCharType="separate"/>
      </w:r>
      <w:r>
        <w:rPr>
          <w:rFonts w:hint="eastAsia" w:ascii="仿宋_GB2312" w:hAnsi="仿宋_GB2312" w:eastAsia="仿宋_GB2312" w:cs="仿宋_GB2312"/>
          <w:bCs/>
          <w:sz w:val="28"/>
          <w:szCs w:val="28"/>
        </w:rPr>
        <w:t>20</w:t>
      </w:r>
      <w:r>
        <w:rPr>
          <w:rFonts w:hint="eastAsia" w:ascii="仿宋_GB2312" w:hAnsi="仿宋_GB2312" w:eastAsia="仿宋_GB2312" w:cs="仿宋_GB2312"/>
          <w:bCs/>
          <w:sz w:val="28"/>
          <w:szCs w:val="28"/>
        </w:rPr>
        <w:fldChar w:fldCharType="end"/>
      </w:r>
      <w:r>
        <w:rPr>
          <w:rFonts w:hint="eastAsia" w:ascii="仿宋_GB2312" w:hAnsi="仿宋_GB2312" w:eastAsia="仿宋_GB2312" w:cs="仿宋_GB2312"/>
          <w:bCs/>
          <w:sz w:val="28"/>
          <w:szCs w:val="28"/>
        </w:rPr>
        <w:fldChar w:fldCharType="end"/>
      </w:r>
    </w:p>
    <w:p>
      <w:pPr>
        <w:pStyle w:val="19"/>
        <w:tabs>
          <w:tab w:val="right" w:leader="dot" w:pos="8786"/>
        </w:tabs>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fldChar w:fldCharType="begin"/>
      </w:r>
      <w:r>
        <w:rPr>
          <w:rFonts w:hint="eastAsia" w:ascii="仿宋_GB2312" w:hAnsi="仿宋_GB2312" w:eastAsia="仿宋_GB2312" w:cs="仿宋_GB2312"/>
          <w:bCs/>
          <w:sz w:val="28"/>
          <w:szCs w:val="28"/>
        </w:rPr>
        <w:instrText xml:space="preserve"> HYPERLINK \l _Toc6006 </w:instrText>
      </w:r>
      <w:r>
        <w:rPr>
          <w:rFonts w:hint="eastAsia" w:ascii="仿宋_GB2312" w:hAnsi="仿宋_GB2312" w:eastAsia="仿宋_GB2312" w:cs="仿宋_GB2312"/>
          <w:bCs/>
          <w:sz w:val="28"/>
          <w:szCs w:val="28"/>
        </w:rPr>
        <w:fldChar w:fldCharType="separate"/>
      </w:r>
      <w:r>
        <w:rPr>
          <w:rFonts w:hint="eastAsia" w:ascii="仿宋_GB2312" w:hAnsi="仿宋_GB2312" w:eastAsia="仿宋_GB2312" w:cs="仿宋_GB2312"/>
          <w:bCs/>
          <w:sz w:val="28"/>
          <w:szCs w:val="28"/>
          <w:lang w:val="en-US" w:eastAsia="zh-CN"/>
        </w:rPr>
        <w:t>3、绩效结果应用</w:t>
      </w:r>
      <w:r>
        <w:rPr>
          <w:rFonts w:hint="eastAsia" w:ascii="仿宋_GB2312" w:hAnsi="仿宋_GB2312" w:eastAsia="仿宋_GB2312" w:cs="仿宋_GB2312"/>
          <w:bCs/>
          <w:sz w:val="28"/>
          <w:szCs w:val="28"/>
        </w:rPr>
        <w:t>情况分析</w:t>
      </w:r>
      <w:r>
        <w:rPr>
          <w:rFonts w:hint="eastAsia" w:ascii="仿宋_GB2312" w:hAnsi="仿宋_GB2312" w:eastAsia="仿宋_GB2312" w:cs="仿宋_GB2312"/>
          <w:bCs/>
          <w:sz w:val="28"/>
          <w:szCs w:val="28"/>
        </w:rPr>
        <w:tab/>
      </w:r>
      <w:r>
        <w:rPr>
          <w:rFonts w:hint="eastAsia" w:ascii="仿宋_GB2312" w:hAnsi="仿宋_GB2312" w:eastAsia="仿宋_GB2312" w:cs="仿宋_GB2312"/>
          <w:bCs/>
          <w:sz w:val="28"/>
          <w:szCs w:val="28"/>
        </w:rPr>
        <w:fldChar w:fldCharType="begin"/>
      </w:r>
      <w:r>
        <w:rPr>
          <w:rFonts w:hint="eastAsia" w:ascii="仿宋_GB2312" w:hAnsi="仿宋_GB2312" w:eastAsia="仿宋_GB2312" w:cs="仿宋_GB2312"/>
          <w:bCs/>
          <w:sz w:val="28"/>
          <w:szCs w:val="28"/>
        </w:rPr>
        <w:instrText xml:space="preserve"> PAGEREF _Toc6006 \h </w:instrText>
      </w:r>
      <w:r>
        <w:rPr>
          <w:rFonts w:hint="eastAsia" w:ascii="仿宋_GB2312" w:hAnsi="仿宋_GB2312" w:eastAsia="仿宋_GB2312" w:cs="仿宋_GB2312"/>
          <w:bCs/>
          <w:sz w:val="28"/>
          <w:szCs w:val="28"/>
        </w:rPr>
        <w:fldChar w:fldCharType="separate"/>
      </w:r>
      <w:r>
        <w:rPr>
          <w:rFonts w:hint="eastAsia" w:ascii="仿宋_GB2312" w:hAnsi="仿宋_GB2312" w:eastAsia="仿宋_GB2312" w:cs="仿宋_GB2312"/>
          <w:bCs/>
          <w:sz w:val="28"/>
          <w:szCs w:val="28"/>
        </w:rPr>
        <w:t>22</w:t>
      </w:r>
      <w:r>
        <w:rPr>
          <w:rFonts w:hint="eastAsia" w:ascii="仿宋_GB2312" w:hAnsi="仿宋_GB2312" w:eastAsia="仿宋_GB2312" w:cs="仿宋_GB2312"/>
          <w:bCs/>
          <w:sz w:val="28"/>
          <w:szCs w:val="28"/>
        </w:rPr>
        <w:fldChar w:fldCharType="end"/>
      </w:r>
      <w:r>
        <w:rPr>
          <w:rFonts w:hint="eastAsia" w:ascii="仿宋_GB2312" w:hAnsi="仿宋_GB2312" w:eastAsia="仿宋_GB2312" w:cs="仿宋_GB2312"/>
          <w:bCs/>
          <w:sz w:val="28"/>
          <w:szCs w:val="28"/>
        </w:rPr>
        <w:fldChar w:fldCharType="end"/>
      </w:r>
    </w:p>
    <w:p>
      <w:pPr>
        <w:pStyle w:val="19"/>
        <w:tabs>
          <w:tab w:val="right" w:leader="dot" w:pos="8786"/>
        </w:tabs>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fldChar w:fldCharType="begin"/>
      </w:r>
      <w:r>
        <w:rPr>
          <w:rFonts w:hint="eastAsia" w:ascii="仿宋_GB2312" w:hAnsi="仿宋_GB2312" w:eastAsia="仿宋_GB2312" w:cs="仿宋_GB2312"/>
          <w:bCs/>
          <w:sz w:val="28"/>
          <w:szCs w:val="28"/>
        </w:rPr>
        <w:instrText xml:space="preserve"> HYPERLINK \l _Toc7642 </w:instrText>
      </w:r>
      <w:r>
        <w:rPr>
          <w:rFonts w:hint="eastAsia" w:ascii="仿宋_GB2312" w:hAnsi="仿宋_GB2312" w:eastAsia="仿宋_GB2312" w:cs="仿宋_GB2312"/>
          <w:bCs/>
          <w:sz w:val="28"/>
          <w:szCs w:val="28"/>
        </w:rPr>
        <w:fldChar w:fldCharType="separate"/>
      </w:r>
      <w:r>
        <w:rPr>
          <w:rFonts w:hint="eastAsia" w:ascii="仿宋_GB2312" w:hAnsi="仿宋_GB2312" w:eastAsia="仿宋_GB2312" w:cs="仿宋_GB2312"/>
          <w:bCs/>
          <w:sz w:val="28"/>
          <w:szCs w:val="28"/>
          <w:lang w:val="en-US" w:eastAsia="zh-CN"/>
        </w:rPr>
        <w:t>4、自评质量情况</w:t>
      </w:r>
      <w:r>
        <w:rPr>
          <w:rFonts w:hint="eastAsia" w:ascii="仿宋_GB2312" w:hAnsi="仿宋_GB2312" w:eastAsia="仿宋_GB2312" w:cs="仿宋_GB2312"/>
          <w:bCs/>
          <w:sz w:val="28"/>
          <w:szCs w:val="28"/>
        </w:rPr>
        <w:t>分析</w:t>
      </w:r>
      <w:r>
        <w:rPr>
          <w:rFonts w:hint="eastAsia" w:ascii="仿宋_GB2312" w:hAnsi="仿宋_GB2312" w:eastAsia="仿宋_GB2312" w:cs="仿宋_GB2312"/>
          <w:bCs/>
          <w:sz w:val="28"/>
          <w:szCs w:val="28"/>
        </w:rPr>
        <w:tab/>
      </w:r>
      <w:r>
        <w:rPr>
          <w:rFonts w:hint="eastAsia" w:ascii="仿宋_GB2312" w:hAnsi="仿宋_GB2312" w:eastAsia="仿宋_GB2312" w:cs="仿宋_GB2312"/>
          <w:bCs/>
          <w:sz w:val="28"/>
          <w:szCs w:val="28"/>
        </w:rPr>
        <w:fldChar w:fldCharType="begin"/>
      </w:r>
      <w:r>
        <w:rPr>
          <w:rFonts w:hint="eastAsia" w:ascii="仿宋_GB2312" w:hAnsi="仿宋_GB2312" w:eastAsia="仿宋_GB2312" w:cs="仿宋_GB2312"/>
          <w:bCs/>
          <w:sz w:val="28"/>
          <w:szCs w:val="28"/>
        </w:rPr>
        <w:instrText xml:space="preserve"> PAGEREF _Toc7642 \h </w:instrText>
      </w:r>
      <w:r>
        <w:rPr>
          <w:rFonts w:hint="eastAsia" w:ascii="仿宋_GB2312" w:hAnsi="仿宋_GB2312" w:eastAsia="仿宋_GB2312" w:cs="仿宋_GB2312"/>
          <w:bCs/>
          <w:sz w:val="28"/>
          <w:szCs w:val="28"/>
        </w:rPr>
        <w:fldChar w:fldCharType="separate"/>
      </w:r>
      <w:r>
        <w:rPr>
          <w:rFonts w:hint="eastAsia" w:ascii="仿宋_GB2312" w:hAnsi="仿宋_GB2312" w:eastAsia="仿宋_GB2312" w:cs="仿宋_GB2312"/>
          <w:bCs/>
          <w:sz w:val="28"/>
          <w:szCs w:val="28"/>
        </w:rPr>
        <w:t>23</w:t>
      </w:r>
      <w:r>
        <w:rPr>
          <w:rFonts w:hint="eastAsia" w:ascii="仿宋_GB2312" w:hAnsi="仿宋_GB2312" w:eastAsia="仿宋_GB2312" w:cs="仿宋_GB2312"/>
          <w:bCs/>
          <w:sz w:val="28"/>
          <w:szCs w:val="28"/>
        </w:rPr>
        <w:fldChar w:fldCharType="end"/>
      </w:r>
      <w:r>
        <w:rPr>
          <w:rFonts w:hint="eastAsia" w:ascii="仿宋_GB2312" w:hAnsi="仿宋_GB2312" w:eastAsia="仿宋_GB2312" w:cs="仿宋_GB2312"/>
          <w:bCs/>
          <w:sz w:val="28"/>
          <w:szCs w:val="28"/>
        </w:rPr>
        <w:fldChar w:fldCharType="end"/>
      </w:r>
    </w:p>
    <w:p>
      <w:pPr>
        <w:pStyle w:val="26"/>
        <w:tabs>
          <w:tab w:val="right" w:leader="dot" w:pos="8786"/>
        </w:tabs>
        <w:rPr>
          <w:rFonts w:hint="eastAsia" w:ascii="仿宋_GB2312" w:hAnsi="仿宋_GB2312" w:eastAsia="仿宋_GB2312" w:cs="仿宋_GB2312"/>
          <w:b w:val="0"/>
          <w:sz w:val="28"/>
          <w:szCs w:val="28"/>
        </w:rPr>
      </w:pPr>
      <w:r>
        <w:rPr>
          <w:rFonts w:hint="eastAsia" w:ascii="仿宋_GB2312" w:hAnsi="仿宋_GB2312" w:eastAsia="仿宋_GB2312" w:cs="仿宋_GB2312"/>
          <w:b w:val="0"/>
          <w:bCs/>
          <w:sz w:val="28"/>
          <w:szCs w:val="28"/>
        </w:rPr>
        <w:fldChar w:fldCharType="begin"/>
      </w:r>
      <w:r>
        <w:rPr>
          <w:rFonts w:hint="eastAsia" w:ascii="仿宋_GB2312" w:hAnsi="仿宋_GB2312" w:eastAsia="仿宋_GB2312" w:cs="仿宋_GB2312"/>
          <w:b w:val="0"/>
          <w:bCs/>
          <w:sz w:val="28"/>
          <w:szCs w:val="28"/>
        </w:rPr>
        <w:instrText xml:space="preserve"> HYPERLINK \l _Toc10826 </w:instrText>
      </w:r>
      <w:r>
        <w:rPr>
          <w:rFonts w:hint="eastAsia" w:ascii="仿宋_GB2312" w:hAnsi="仿宋_GB2312" w:eastAsia="仿宋_GB2312" w:cs="仿宋_GB2312"/>
          <w:b w:val="0"/>
          <w:bCs/>
          <w:sz w:val="28"/>
          <w:szCs w:val="28"/>
        </w:rPr>
        <w:fldChar w:fldCharType="separate"/>
      </w:r>
      <w:r>
        <w:rPr>
          <w:rFonts w:hint="eastAsia" w:ascii="仿宋_GB2312" w:hAnsi="仿宋_GB2312" w:eastAsia="仿宋_GB2312" w:cs="仿宋_GB2312"/>
          <w:b w:val="0"/>
          <w:sz w:val="28"/>
          <w:szCs w:val="28"/>
          <w:lang w:val="en-US" w:eastAsia="zh-CN"/>
        </w:rPr>
        <w:t>四</w:t>
      </w:r>
      <w:r>
        <w:rPr>
          <w:rFonts w:hint="eastAsia" w:ascii="仿宋_GB2312" w:hAnsi="仿宋_GB2312" w:eastAsia="仿宋_GB2312" w:cs="仿宋_GB2312"/>
          <w:b w:val="0"/>
          <w:sz w:val="28"/>
          <w:szCs w:val="28"/>
        </w:rPr>
        <w:t>、评价发现的主要问题</w:t>
      </w:r>
      <w:r>
        <w:rPr>
          <w:rFonts w:hint="eastAsia" w:ascii="仿宋_GB2312" w:hAnsi="仿宋_GB2312" w:eastAsia="仿宋_GB2312" w:cs="仿宋_GB2312"/>
          <w:b w:val="0"/>
          <w:sz w:val="28"/>
          <w:szCs w:val="28"/>
        </w:rPr>
        <w:tab/>
      </w:r>
      <w:r>
        <w:rPr>
          <w:rFonts w:hint="eastAsia" w:ascii="仿宋_GB2312" w:hAnsi="仿宋_GB2312" w:eastAsia="仿宋_GB2312" w:cs="仿宋_GB2312"/>
          <w:b w:val="0"/>
          <w:sz w:val="28"/>
          <w:szCs w:val="28"/>
        </w:rPr>
        <w:fldChar w:fldCharType="begin"/>
      </w:r>
      <w:r>
        <w:rPr>
          <w:rFonts w:hint="eastAsia" w:ascii="仿宋_GB2312" w:hAnsi="仿宋_GB2312" w:eastAsia="仿宋_GB2312" w:cs="仿宋_GB2312"/>
          <w:b w:val="0"/>
          <w:sz w:val="28"/>
          <w:szCs w:val="28"/>
        </w:rPr>
        <w:instrText xml:space="preserve"> PAGEREF _Toc10826 \h </w:instrText>
      </w:r>
      <w:r>
        <w:rPr>
          <w:rFonts w:hint="eastAsia" w:ascii="仿宋_GB2312" w:hAnsi="仿宋_GB2312" w:eastAsia="仿宋_GB2312" w:cs="仿宋_GB2312"/>
          <w:b w:val="0"/>
          <w:sz w:val="28"/>
          <w:szCs w:val="28"/>
        </w:rPr>
        <w:fldChar w:fldCharType="separate"/>
      </w:r>
      <w:r>
        <w:rPr>
          <w:rFonts w:hint="eastAsia" w:ascii="仿宋_GB2312" w:hAnsi="仿宋_GB2312" w:eastAsia="仿宋_GB2312" w:cs="仿宋_GB2312"/>
          <w:b w:val="0"/>
          <w:sz w:val="28"/>
          <w:szCs w:val="28"/>
        </w:rPr>
        <w:t>24</w:t>
      </w:r>
      <w:r>
        <w:rPr>
          <w:rFonts w:hint="eastAsia" w:ascii="仿宋_GB2312" w:hAnsi="仿宋_GB2312" w:eastAsia="仿宋_GB2312" w:cs="仿宋_GB2312"/>
          <w:b w:val="0"/>
          <w:sz w:val="28"/>
          <w:szCs w:val="28"/>
        </w:rPr>
        <w:fldChar w:fldCharType="end"/>
      </w:r>
      <w:r>
        <w:rPr>
          <w:rFonts w:hint="eastAsia" w:ascii="仿宋_GB2312" w:hAnsi="仿宋_GB2312" w:eastAsia="仿宋_GB2312" w:cs="仿宋_GB2312"/>
          <w:b w:val="0"/>
          <w:bCs/>
          <w:sz w:val="28"/>
          <w:szCs w:val="28"/>
        </w:rPr>
        <w:fldChar w:fldCharType="end"/>
      </w:r>
    </w:p>
    <w:p>
      <w:pPr>
        <w:pStyle w:val="19"/>
        <w:tabs>
          <w:tab w:val="right" w:leader="dot" w:pos="8786"/>
        </w:tabs>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fldChar w:fldCharType="begin"/>
      </w:r>
      <w:r>
        <w:rPr>
          <w:rFonts w:hint="eastAsia" w:ascii="仿宋_GB2312" w:hAnsi="仿宋_GB2312" w:eastAsia="仿宋_GB2312" w:cs="仿宋_GB2312"/>
          <w:bCs/>
          <w:sz w:val="28"/>
          <w:szCs w:val="28"/>
        </w:rPr>
        <w:instrText xml:space="preserve"> HYPERLINK \l _Toc19031 </w:instrText>
      </w:r>
      <w:r>
        <w:rPr>
          <w:rFonts w:hint="eastAsia" w:ascii="仿宋_GB2312" w:hAnsi="仿宋_GB2312" w:eastAsia="仿宋_GB2312" w:cs="仿宋_GB2312"/>
          <w:bCs/>
          <w:sz w:val="28"/>
          <w:szCs w:val="28"/>
        </w:rPr>
        <w:fldChar w:fldCharType="separate"/>
      </w:r>
      <w:r>
        <w:rPr>
          <w:rFonts w:hint="eastAsia" w:ascii="仿宋_GB2312" w:hAnsi="仿宋_GB2312" w:eastAsia="仿宋_GB2312" w:cs="仿宋_GB2312"/>
          <w:bCs/>
          <w:sz w:val="28"/>
          <w:szCs w:val="28"/>
          <w:lang w:val="en-US" w:eastAsia="zh-CN"/>
        </w:rPr>
        <w:t>1、会计凭证装订不规范</w:t>
      </w:r>
      <w:r>
        <w:rPr>
          <w:rFonts w:hint="eastAsia" w:ascii="仿宋_GB2312" w:hAnsi="仿宋_GB2312" w:eastAsia="仿宋_GB2312" w:cs="仿宋_GB2312"/>
          <w:bCs/>
          <w:sz w:val="28"/>
          <w:szCs w:val="28"/>
        </w:rPr>
        <w:tab/>
      </w:r>
      <w:r>
        <w:rPr>
          <w:rFonts w:hint="eastAsia" w:ascii="仿宋_GB2312" w:hAnsi="仿宋_GB2312" w:eastAsia="仿宋_GB2312" w:cs="仿宋_GB2312"/>
          <w:bCs/>
          <w:sz w:val="28"/>
          <w:szCs w:val="28"/>
        </w:rPr>
        <w:fldChar w:fldCharType="begin"/>
      </w:r>
      <w:r>
        <w:rPr>
          <w:rFonts w:hint="eastAsia" w:ascii="仿宋_GB2312" w:hAnsi="仿宋_GB2312" w:eastAsia="仿宋_GB2312" w:cs="仿宋_GB2312"/>
          <w:bCs/>
          <w:sz w:val="28"/>
          <w:szCs w:val="28"/>
        </w:rPr>
        <w:instrText xml:space="preserve"> PAGEREF _Toc19031 \h </w:instrText>
      </w:r>
      <w:r>
        <w:rPr>
          <w:rFonts w:hint="eastAsia" w:ascii="仿宋_GB2312" w:hAnsi="仿宋_GB2312" w:eastAsia="仿宋_GB2312" w:cs="仿宋_GB2312"/>
          <w:bCs/>
          <w:sz w:val="28"/>
          <w:szCs w:val="28"/>
        </w:rPr>
        <w:fldChar w:fldCharType="separate"/>
      </w:r>
      <w:r>
        <w:rPr>
          <w:rFonts w:hint="eastAsia" w:ascii="仿宋_GB2312" w:hAnsi="仿宋_GB2312" w:eastAsia="仿宋_GB2312" w:cs="仿宋_GB2312"/>
          <w:bCs/>
          <w:sz w:val="28"/>
          <w:szCs w:val="28"/>
        </w:rPr>
        <w:t>24</w:t>
      </w:r>
      <w:r>
        <w:rPr>
          <w:rFonts w:hint="eastAsia" w:ascii="仿宋_GB2312" w:hAnsi="仿宋_GB2312" w:eastAsia="仿宋_GB2312" w:cs="仿宋_GB2312"/>
          <w:bCs/>
          <w:sz w:val="28"/>
          <w:szCs w:val="28"/>
        </w:rPr>
        <w:fldChar w:fldCharType="end"/>
      </w:r>
      <w:r>
        <w:rPr>
          <w:rFonts w:hint="eastAsia" w:ascii="仿宋_GB2312" w:hAnsi="仿宋_GB2312" w:eastAsia="仿宋_GB2312" w:cs="仿宋_GB2312"/>
          <w:bCs/>
          <w:sz w:val="28"/>
          <w:szCs w:val="28"/>
        </w:rPr>
        <w:fldChar w:fldCharType="end"/>
      </w:r>
    </w:p>
    <w:p>
      <w:pPr>
        <w:pStyle w:val="19"/>
        <w:tabs>
          <w:tab w:val="right" w:leader="dot" w:pos="8786"/>
        </w:tabs>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fldChar w:fldCharType="begin"/>
      </w:r>
      <w:r>
        <w:rPr>
          <w:rFonts w:hint="eastAsia" w:ascii="仿宋_GB2312" w:hAnsi="仿宋_GB2312" w:eastAsia="仿宋_GB2312" w:cs="仿宋_GB2312"/>
          <w:bCs/>
          <w:sz w:val="28"/>
          <w:szCs w:val="28"/>
        </w:rPr>
        <w:instrText xml:space="preserve"> HYPERLINK \l _Toc28036 </w:instrText>
      </w:r>
      <w:r>
        <w:rPr>
          <w:rFonts w:hint="eastAsia" w:ascii="仿宋_GB2312" w:hAnsi="仿宋_GB2312" w:eastAsia="仿宋_GB2312" w:cs="仿宋_GB2312"/>
          <w:bCs/>
          <w:sz w:val="28"/>
          <w:szCs w:val="28"/>
        </w:rPr>
        <w:fldChar w:fldCharType="separate"/>
      </w:r>
      <w:r>
        <w:rPr>
          <w:rFonts w:hint="eastAsia" w:ascii="仿宋_GB2312" w:hAnsi="仿宋_GB2312" w:eastAsia="仿宋_GB2312" w:cs="仿宋_GB2312"/>
          <w:bCs/>
          <w:sz w:val="28"/>
          <w:szCs w:val="28"/>
          <w:lang w:val="en-US" w:eastAsia="zh-CN"/>
        </w:rPr>
        <w:t>2、多报销差旅费</w:t>
      </w:r>
      <w:r>
        <w:rPr>
          <w:rFonts w:hint="eastAsia" w:ascii="仿宋_GB2312" w:hAnsi="仿宋_GB2312" w:eastAsia="仿宋_GB2312" w:cs="仿宋_GB2312"/>
          <w:bCs/>
          <w:sz w:val="28"/>
          <w:szCs w:val="28"/>
        </w:rPr>
        <w:tab/>
      </w:r>
      <w:r>
        <w:rPr>
          <w:rFonts w:hint="eastAsia" w:ascii="仿宋_GB2312" w:hAnsi="仿宋_GB2312" w:eastAsia="仿宋_GB2312" w:cs="仿宋_GB2312"/>
          <w:bCs/>
          <w:sz w:val="28"/>
          <w:szCs w:val="28"/>
        </w:rPr>
        <w:fldChar w:fldCharType="begin"/>
      </w:r>
      <w:r>
        <w:rPr>
          <w:rFonts w:hint="eastAsia" w:ascii="仿宋_GB2312" w:hAnsi="仿宋_GB2312" w:eastAsia="仿宋_GB2312" w:cs="仿宋_GB2312"/>
          <w:bCs/>
          <w:sz w:val="28"/>
          <w:szCs w:val="28"/>
        </w:rPr>
        <w:instrText xml:space="preserve"> PAGEREF _Toc28036 \h </w:instrText>
      </w:r>
      <w:r>
        <w:rPr>
          <w:rFonts w:hint="eastAsia" w:ascii="仿宋_GB2312" w:hAnsi="仿宋_GB2312" w:eastAsia="仿宋_GB2312" w:cs="仿宋_GB2312"/>
          <w:bCs/>
          <w:sz w:val="28"/>
          <w:szCs w:val="28"/>
        </w:rPr>
        <w:fldChar w:fldCharType="separate"/>
      </w:r>
      <w:r>
        <w:rPr>
          <w:rFonts w:hint="eastAsia" w:ascii="仿宋_GB2312" w:hAnsi="仿宋_GB2312" w:eastAsia="仿宋_GB2312" w:cs="仿宋_GB2312"/>
          <w:bCs/>
          <w:sz w:val="28"/>
          <w:szCs w:val="28"/>
        </w:rPr>
        <w:t>24</w:t>
      </w:r>
      <w:r>
        <w:rPr>
          <w:rFonts w:hint="eastAsia" w:ascii="仿宋_GB2312" w:hAnsi="仿宋_GB2312" w:eastAsia="仿宋_GB2312" w:cs="仿宋_GB2312"/>
          <w:bCs/>
          <w:sz w:val="28"/>
          <w:szCs w:val="28"/>
        </w:rPr>
        <w:fldChar w:fldCharType="end"/>
      </w:r>
      <w:r>
        <w:rPr>
          <w:rFonts w:hint="eastAsia" w:ascii="仿宋_GB2312" w:hAnsi="仿宋_GB2312" w:eastAsia="仿宋_GB2312" w:cs="仿宋_GB2312"/>
          <w:bCs/>
          <w:sz w:val="28"/>
          <w:szCs w:val="28"/>
        </w:rPr>
        <w:fldChar w:fldCharType="end"/>
      </w:r>
    </w:p>
    <w:p>
      <w:pPr>
        <w:pStyle w:val="19"/>
        <w:tabs>
          <w:tab w:val="right" w:leader="dot" w:pos="8786"/>
        </w:tabs>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fldChar w:fldCharType="begin"/>
      </w:r>
      <w:r>
        <w:rPr>
          <w:rFonts w:hint="eastAsia" w:ascii="仿宋_GB2312" w:hAnsi="仿宋_GB2312" w:eastAsia="仿宋_GB2312" w:cs="仿宋_GB2312"/>
          <w:bCs/>
          <w:sz w:val="28"/>
          <w:szCs w:val="28"/>
        </w:rPr>
        <w:instrText xml:space="preserve"> HYPERLINK \l _Toc16301 </w:instrText>
      </w:r>
      <w:r>
        <w:rPr>
          <w:rFonts w:hint="eastAsia" w:ascii="仿宋_GB2312" w:hAnsi="仿宋_GB2312" w:eastAsia="仿宋_GB2312" w:cs="仿宋_GB2312"/>
          <w:bCs/>
          <w:sz w:val="28"/>
          <w:szCs w:val="28"/>
        </w:rPr>
        <w:fldChar w:fldCharType="separate"/>
      </w:r>
      <w:r>
        <w:rPr>
          <w:rFonts w:hint="eastAsia" w:ascii="仿宋_GB2312" w:hAnsi="仿宋_GB2312" w:eastAsia="仿宋_GB2312" w:cs="仿宋_GB2312"/>
          <w:bCs/>
          <w:sz w:val="28"/>
          <w:szCs w:val="28"/>
          <w:lang w:val="en-US" w:eastAsia="zh-CN"/>
        </w:rPr>
        <w:t>3、合同签订不规范</w:t>
      </w:r>
      <w:r>
        <w:rPr>
          <w:rFonts w:hint="eastAsia" w:ascii="仿宋_GB2312" w:hAnsi="仿宋_GB2312" w:eastAsia="仿宋_GB2312" w:cs="仿宋_GB2312"/>
          <w:bCs/>
          <w:sz w:val="28"/>
          <w:szCs w:val="28"/>
        </w:rPr>
        <w:tab/>
      </w:r>
      <w:r>
        <w:rPr>
          <w:rFonts w:hint="eastAsia" w:ascii="仿宋_GB2312" w:hAnsi="仿宋_GB2312" w:eastAsia="仿宋_GB2312" w:cs="仿宋_GB2312"/>
          <w:bCs/>
          <w:sz w:val="28"/>
          <w:szCs w:val="28"/>
        </w:rPr>
        <w:fldChar w:fldCharType="begin"/>
      </w:r>
      <w:r>
        <w:rPr>
          <w:rFonts w:hint="eastAsia" w:ascii="仿宋_GB2312" w:hAnsi="仿宋_GB2312" w:eastAsia="仿宋_GB2312" w:cs="仿宋_GB2312"/>
          <w:bCs/>
          <w:sz w:val="28"/>
          <w:szCs w:val="28"/>
        </w:rPr>
        <w:instrText xml:space="preserve"> PAGEREF _Toc16301 \h </w:instrText>
      </w:r>
      <w:r>
        <w:rPr>
          <w:rFonts w:hint="eastAsia" w:ascii="仿宋_GB2312" w:hAnsi="仿宋_GB2312" w:eastAsia="仿宋_GB2312" w:cs="仿宋_GB2312"/>
          <w:bCs/>
          <w:sz w:val="28"/>
          <w:szCs w:val="28"/>
        </w:rPr>
        <w:fldChar w:fldCharType="separate"/>
      </w:r>
      <w:r>
        <w:rPr>
          <w:rFonts w:hint="eastAsia" w:ascii="仿宋_GB2312" w:hAnsi="仿宋_GB2312" w:eastAsia="仿宋_GB2312" w:cs="仿宋_GB2312"/>
          <w:bCs/>
          <w:sz w:val="28"/>
          <w:szCs w:val="28"/>
        </w:rPr>
        <w:t>25</w:t>
      </w:r>
      <w:r>
        <w:rPr>
          <w:rFonts w:hint="eastAsia" w:ascii="仿宋_GB2312" w:hAnsi="仿宋_GB2312" w:eastAsia="仿宋_GB2312" w:cs="仿宋_GB2312"/>
          <w:bCs/>
          <w:sz w:val="28"/>
          <w:szCs w:val="28"/>
        </w:rPr>
        <w:fldChar w:fldCharType="end"/>
      </w:r>
      <w:r>
        <w:rPr>
          <w:rFonts w:hint="eastAsia" w:ascii="仿宋_GB2312" w:hAnsi="仿宋_GB2312" w:eastAsia="仿宋_GB2312" w:cs="仿宋_GB2312"/>
          <w:bCs/>
          <w:sz w:val="28"/>
          <w:szCs w:val="28"/>
        </w:rPr>
        <w:fldChar w:fldCharType="end"/>
      </w:r>
    </w:p>
    <w:p>
      <w:pPr>
        <w:pStyle w:val="19"/>
        <w:tabs>
          <w:tab w:val="right" w:leader="dot" w:pos="8786"/>
        </w:tabs>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fldChar w:fldCharType="begin"/>
      </w:r>
      <w:r>
        <w:rPr>
          <w:rFonts w:hint="eastAsia" w:ascii="仿宋_GB2312" w:hAnsi="仿宋_GB2312" w:eastAsia="仿宋_GB2312" w:cs="仿宋_GB2312"/>
          <w:bCs/>
          <w:sz w:val="28"/>
          <w:szCs w:val="28"/>
        </w:rPr>
        <w:instrText xml:space="preserve"> HYPERLINK \l _Toc1302 </w:instrText>
      </w:r>
      <w:r>
        <w:rPr>
          <w:rFonts w:hint="eastAsia" w:ascii="仿宋_GB2312" w:hAnsi="仿宋_GB2312" w:eastAsia="仿宋_GB2312" w:cs="仿宋_GB2312"/>
          <w:bCs/>
          <w:sz w:val="28"/>
          <w:szCs w:val="28"/>
        </w:rPr>
        <w:fldChar w:fldCharType="separate"/>
      </w:r>
      <w:r>
        <w:rPr>
          <w:rFonts w:hint="eastAsia" w:ascii="仿宋_GB2312" w:hAnsi="仿宋_GB2312" w:eastAsia="仿宋_GB2312" w:cs="仿宋_GB2312"/>
          <w:bCs/>
          <w:sz w:val="28"/>
          <w:szCs w:val="28"/>
          <w:lang w:val="en-US" w:eastAsia="zh-CN"/>
        </w:rPr>
        <w:t>4、审批不规范</w:t>
      </w:r>
      <w:r>
        <w:rPr>
          <w:rFonts w:hint="eastAsia" w:ascii="仿宋_GB2312" w:hAnsi="仿宋_GB2312" w:eastAsia="仿宋_GB2312" w:cs="仿宋_GB2312"/>
          <w:bCs/>
          <w:sz w:val="28"/>
          <w:szCs w:val="28"/>
        </w:rPr>
        <w:tab/>
      </w:r>
      <w:r>
        <w:rPr>
          <w:rFonts w:hint="eastAsia" w:ascii="仿宋_GB2312" w:hAnsi="仿宋_GB2312" w:eastAsia="仿宋_GB2312" w:cs="仿宋_GB2312"/>
          <w:bCs/>
          <w:sz w:val="28"/>
          <w:szCs w:val="28"/>
        </w:rPr>
        <w:fldChar w:fldCharType="begin"/>
      </w:r>
      <w:r>
        <w:rPr>
          <w:rFonts w:hint="eastAsia" w:ascii="仿宋_GB2312" w:hAnsi="仿宋_GB2312" w:eastAsia="仿宋_GB2312" w:cs="仿宋_GB2312"/>
          <w:bCs/>
          <w:sz w:val="28"/>
          <w:szCs w:val="28"/>
        </w:rPr>
        <w:instrText xml:space="preserve"> PAGEREF _Toc1302 \h </w:instrText>
      </w:r>
      <w:r>
        <w:rPr>
          <w:rFonts w:hint="eastAsia" w:ascii="仿宋_GB2312" w:hAnsi="仿宋_GB2312" w:eastAsia="仿宋_GB2312" w:cs="仿宋_GB2312"/>
          <w:bCs/>
          <w:sz w:val="28"/>
          <w:szCs w:val="28"/>
        </w:rPr>
        <w:fldChar w:fldCharType="separate"/>
      </w:r>
      <w:r>
        <w:rPr>
          <w:rFonts w:hint="eastAsia" w:ascii="仿宋_GB2312" w:hAnsi="仿宋_GB2312" w:eastAsia="仿宋_GB2312" w:cs="仿宋_GB2312"/>
          <w:bCs/>
          <w:sz w:val="28"/>
          <w:szCs w:val="28"/>
        </w:rPr>
        <w:t>26</w:t>
      </w:r>
      <w:r>
        <w:rPr>
          <w:rFonts w:hint="eastAsia" w:ascii="仿宋_GB2312" w:hAnsi="仿宋_GB2312" w:eastAsia="仿宋_GB2312" w:cs="仿宋_GB2312"/>
          <w:bCs/>
          <w:sz w:val="28"/>
          <w:szCs w:val="28"/>
        </w:rPr>
        <w:fldChar w:fldCharType="end"/>
      </w:r>
      <w:r>
        <w:rPr>
          <w:rFonts w:hint="eastAsia" w:ascii="仿宋_GB2312" w:hAnsi="仿宋_GB2312" w:eastAsia="仿宋_GB2312" w:cs="仿宋_GB2312"/>
          <w:bCs/>
          <w:sz w:val="28"/>
          <w:szCs w:val="28"/>
        </w:rPr>
        <w:fldChar w:fldCharType="end"/>
      </w:r>
    </w:p>
    <w:p>
      <w:pPr>
        <w:pStyle w:val="19"/>
        <w:tabs>
          <w:tab w:val="right" w:leader="dot" w:pos="8786"/>
        </w:tabs>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fldChar w:fldCharType="begin"/>
      </w:r>
      <w:r>
        <w:rPr>
          <w:rFonts w:hint="eastAsia" w:ascii="仿宋_GB2312" w:hAnsi="仿宋_GB2312" w:eastAsia="仿宋_GB2312" w:cs="仿宋_GB2312"/>
          <w:bCs/>
          <w:sz w:val="28"/>
          <w:szCs w:val="28"/>
        </w:rPr>
        <w:instrText xml:space="preserve"> HYPERLINK \l _Toc29793 </w:instrText>
      </w:r>
      <w:r>
        <w:rPr>
          <w:rFonts w:hint="eastAsia" w:ascii="仿宋_GB2312" w:hAnsi="仿宋_GB2312" w:eastAsia="仿宋_GB2312" w:cs="仿宋_GB2312"/>
          <w:bCs/>
          <w:sz w:val="28"/>
          <w:szCs w:val="28"/>
        </w:rPr>
        <w:fldChar w:fldCharType="separate"/>
      </w:r>
      <w:r>
        <w:rPr>
          <w:rFonts w:hint="eastAsia" w:ascii="仿宋_GB2312" w:hAnsi="仿宋_GB2312" w:eastAsia="仿宋_GB2312" w:cs="仿宋_GB2312"/>
          <w:bCs/>
          <w:sz w:val="28"/>
          <w:szCs w:val="28"/>
          <w:lang w:val="en-US" w:eastAsia="zh-CN"/>
        </w:rPr>
        <w:t>5、附件不规范</w:t>
      </w:r>
      <w:r>
        <w:rPr>
          <w:rFonts w:hint="eastAsia" w:ascii="仿宋_GB2312" w:hAnsi="仿宋_GB2312" w:eastAsia="仿宋_GB2312" w:cs="仿宋_GB2312"/>
          <w:bCs/>
          <w:sz w:val="28"/>
          <w:szCs w:val="28"/>
        </w:rPr>
        <w:tab/>
      </w:r>
      <w:r>
        <w:rPr>
          <w:rFonts w:hint="eastAsia" w:ascii="仿宋_GB2312" w:hAnsi="仿宋_GB2312" w:eastAsia="仿宋_GB2312" w:cs="仿宋_GB2312"/>
          <w:bCs/>
          <w:sz w:val="28"/>
          <w:szCs w:val="28"/>
        </w:rPr>
        <w:fldChar w:fldCharType="begin"/>
      </w:r>
      <w:r>
        <w:rPr>
          <w:rFonts w:hint="eastAsia" w:ascii="仿宋_GB2312" w:hAnsi="仿宋_GB2312" w:eastAsia="仿宋_GB2312" w:cs="仿宋_GB2312"/>
          <w:bCs/>
          <w:sz w:val="28"/>
          <w:szCs w:val="28"/>
        </w:rPr>
        <w:instrText xml:space="preserve"> PAGEREF _Toc29793 \h </w:instrText>
      </w:r>
      <w:r>
        <w:rPr>
          <w:rFonts w:hint="eastAsia" w:ascii="仿宋_GB2312" w:hAnsi="仿宋_GB2312" w:eastAsia="仿宋_GB2312" w:cs="仿宋_GB2312"/>
          <w:bCs/>
          <w:sz w:val="28"/>
          <w:szCs w:val="28"/>
        </w:rPr>
        <w:fldChar w:fldCharType="separate"/>
      </w:r>
      <w:r>
        <w:rPr>
          <w:rFonts w:hint="eastAsia" w:ascii="仿宋_GB2312" w:hAnsi="仿宋_GB2312" w:eastAsia="仿宋_GB2312" w:cs="仿宋_GB2312"/>
          <w:bCs/>
          <w:sz w:val="28"/>
          <w:szCs w:val="28"/>
        </w:rPr>
        <w:t>27</w:t>
      </w:r>
      <w:r>
        <w:rPr>
          <w:rFonts w:hint="eastAsia" w:ascii="仿宋_GB2312" w:hAnsi="仿宋_GB2312" w:eastAsia="仿宋_GB2312" w:cs="仿宋_GB2312"/>
          <w:bCs/>
          <w:sz w:val="28"/>
          <w:szCs w:val="28"/>
        </w:rPr>
        <w:fldChar w:fldCharType="end"/>
      </w:r>
      <w:r>
        <w:rPr>
          <w:rFonts w:hint="eastAsia" w:ascii="仿宋_GB2312" w:hAnsi="仿宋_GB2312" w:eastAsia="仿宋_GB2312" w:cs="仿宋_GB2312"/>
          <w:bCs/>
          <w:sz w:val="28"/>
          <w:szCs w:val="28"/>
        </w:rPr>
        <w:fldChar w:fldCharType="end"/>
      </w:r>
    </w:p>
    <w:p>
      <w:pPr>
        <w:keepNext w:val="0"/>
        <w:keepLines w:val="0"/>
        <w:pageBreakBefore w:val="0"/>
        <w:widowControl/>
        <w:tabs>
          <w:tab w:val="right" w:leader="dot" w:pos="8786"/>
        </w:tabs>
        <w:kinsoku/>
        <w:wordWrap/>
        <w:overflowPunct/>
        <w:topLinePunct w:val="0"/>
        <w:autoSpaceDE/>
        <w:autoSpaceDN/>
        <w:bidi w:val="0"/>
        <w:adjustRightInd/>
        <w:snapToGrid w:val="0"/>
        <w:spacing w:line="600" w:lineRule="atLeast"/>
        <w:ind w:firstLine="0" w:firstLineChars="0"/>
        <w:jc w:val="center"/>
        <w:textAlignment w:val="auto"/>
        <w:rPr>
          <w:rFonts w:hint="eastAsia" w:ascii="仿宋_GB2312" w:hAnsi="仿宋_GB2312" w:eastAsia="仿宋_GB2312" w:cs="仿宋_GB2312"/>
          <w:bCs w:val="0"/>
          <w:szCs w:val="28"/>
        </w:rPr>
      </w:pPr>
      <w:r>
        <w:rPr>
          <w:rFonts w:hint="eastAsia" w:ascii="仿宋_GB2312" w:hAnsi="仿宋_GB2312" w:eastAsia="仿宋_GB2312" w:cs="仿宋_GB2312"/>
          <w:bCs w:val="0"/>
          <w:szCs w:val="28"/>
        </w:rPr>
        <w:fldChar w:fldCharType="end"/>
      </w:r>
      <w:bookmarkStart w:id="0" w:name="_Toc15798"/>
      <w:bookmarkStart w:id="1" w:name="_Toc149"/>
    </w:p>
    <w:p>
      <w:pPr>
        <w:rPr>
          <w:rFonts w:hint="default"/>
        </w:rPr>
      </w:pPr>
      <w:r>
        <w:rPr>
          <w:rFonts w:hint="eastAsia" w:ascii="仿宋_GB2312" w:hAnsi="仿宋_GB2312" w:eastAsia="仿宋_GB2312" w:cs="仿宋_GB2312"/>
          <w:bCs w:val="0"/>
          <w:szCs w:val="28"/>
        </w:rPr>
        <w:br w:type="page"/>
      </w:r>
    </w:p>
    <w:p>
      <w:pPr>
        <w:pStyle w:val="2"/>
        <w:spacing w:before="156" w:after="156"/>
        <w:ind w:firstLine="640"/>
        <w:jc w:val="center"/>
        <w:rPr>
          <w:rFonts w:hint="default" w:ascii="Times New Roman" w:hAnsi="Times New Roman" w:eastAsia="微软雅黑" w:cs="Times New Roman"/>
          <w:sz w:val="32"/>
          <w:szCs w:val="32"/>
        </w:rPr>
      </w:pPr>
      <w:bookmarkStart w:id="2" w:name="_Toc6426"/>
      <w:bookmarkStart w:id="3" w:name="_Toc16510"/>
      <w:bookmarkStart w:id="4" w:name="_Toc14891"/>
      <w:r>
        <w:rPr>
          <w:rFonts w:hint="default" w:ascii="Times New Roman" w:hAnsi="Times New Roman" w:eastAsia="微软雅黑" w:cs="Times New Roman"/>
          <w:sz w:val="32"/>
        </w:rPr>
        <w:t>摘  要</w:t>
      </w:r>
      <w:bookmarkEnd w:id="0"/>
      <w:bookmarkEnd w:id="1"/>
      <w:bookmarkEnd w:id="2"/>
      <w:bookmarkEnd w:id="3"/>
      <w:bookmarkEnd w:id="4"/>
    </w:p>
    <w:p>
      <w:pPr>
        <w:numPr>
          <w:ilvl w:val="0"/>
          <w:numId w:val="1"/>
        </w:numPr>
        <w:tabs>
          <w:tab w:val="center" w:pos="4405"/>
        </w:tabs>
        <w:overflowPunct w:val="0"/>
        <w:autoSpaceDE w:val="0"/>
        <w:autoSpaceDN w:val="0"/>
        <w:adjustRightInd w:val="0"/>
        <w:spacing w:line="600" w:lineRule="exact"/>
        <w:ind w:firstLine="0" w:firstLineChars="0"/>
        <w:rPr>
          <w:rFonts w:hint="default" w:ascii="Times New Roman" w:hAnsi="Times New Roman" w:eastAsia="黑体" w:cs="Times New Roman"/>
          <w:b/>
          <w:bCs/>
          <w:sz w:val="30"/>
          <w:szCs w:val="30"/>
        </w:rPr>
      </w:pPr>
      <w:r>
        <w:rPr>
          <w:rFonts w:hint="default" w:ascii="Times New Roman" w:hAnsi="Times New Roman" w:eastAsia="黑体" w:cs="Times New Roman"/>
          <w:b/>
          <w:bCs/>
          <w:sz w:val="30"/>
          <w:szCs w:val="30"/>
        </w:rPr>
        <w:t>概述</w:t>
      </w:r>
    </w:p>
    <w:p>
      <w:pPr>
        <w:pStyle w:val="24"/>
        <w:keepNext w:val="0"/>
        <w:keepLines w:val="0"/>
        <w:pageBreakBefore w:val="0"/>
        <w:widowControl w:val="0"/>
        <w:kinsoku/>
        <w:wordWrap/>
        <w:overflowPunct/>
        <w:topLinePunct w:val="0"/>
        <w:autoSpaceDE/>
        <w:autoSpaceDN/>
        <w:bidi w:val="0"/>
        <w:adjustRightInd/>
        <w:snapToGrid w:val="0"/>
        <w:spacing w:line="600" w:lineRule="exact"/>
        <w:jc w:val="both"/>
        <w:textAlignment w:val="auto"/>
        <w:rPr>
          <w:rFonts w:hint="default" w:eastAsia="仿宋_GB2312" w:cs="Times New Roman"/>
          <w:color w:val="auto"/>
          <w:kern w:val="0"/>
          <w:sz w:val="32"/>
          <w:szCs w:val="32"/>
          <w:highlight w:val="none"/>
          <w:shd w:val="clear" w:color="auto" w:fill="FFFFFF"/>
          <w:lang w:val="en-US" w:eastAsia="zh-CN" w:bidi="ar-SA"/>
        </w:rPr>
      </w:pPr>
      <w:r>
        <w:rPr>
          <w:rFonts w:hint="eastAsia" w:eastAsia="仿宋_GB2312" w:cs="Times New Roman"/>
          <w:color w:val="auto"/>
          <w:kern w:val="0"/>
          <w:sz w:val="32"/>
          <w:szCs w:val="32"/>
          <w:highlight w:val="none"/>
          <w:shd w:val="clear" w:color="auto" w:fill="FFFFFF"/>
          <w:lang w:val="en-US" w:eastAsia="zh-CN" w:bidi="ar-SA"/>
        </w:rPr>
        <w:t>阿坝县人力资源和社会保障局是阿坝县人民政府工作部门（简称县人社局）。阿坝县人力资源和社会保障局下设综合办公室、事业人事与工资福利管理股、专业技术人员管理股、劳动保障股、基金监督股、就业促进与社会保险股。下属二级单位3个，其中参照公务员法管理的事业单位2个、管理事业单位1个，分别是：社会保险事业管理局、城乡居民养老保险事业管理局，公共就业和人才交流服务局。</w:t>
      </w:r>
    </w:p>
    <w:p>
      <w:pPr>
        <w:pStyle w:val="24"/>
        <w:keepNext w:val="0"/>
        <w:keepLines w:val="0"/>
        <w:pageBreakBefore w:val="0"/>
        <w:widowControl w:val="0"/>
        <w:kinsoku/>
        <w:wordWrap/>
        <w:overflowPunct/>
        <w:topLinePunct w:val="0"/>
        <w:autoSpaceDE/>
        <w:autoSpaceDN/>
        <w:bidi w:val="0"/>
        <w:adjustRightInd/>
        <w:snapToGrid w:val="0"/>
        <w:spacing w:line="600" w:lineRule="exact"/>
        <w:jc w:val="both"/>
        <w:textAlignment w:val="auto"/>
        <w:rPr>
          <w:rFonts w:hint="default" w:eastAsia="仿宋_GB2312" w:cs="Times New Roman"/>
          <w:color w:val="auto"/>
          <w:kern w:val="0"/>
          <w:sz w:val="32"/>
          <w:szCs w:val="32"/>
          <w:highlight w:val="none"/>
          <w:shd w:val="clear" w:color="auto" w:fill="FFFFFF"/>
          <w:lang w:val="en-US" w:eastAsia="zh-CN" w:bidi="ar-SA"/>
        </w:rPr>
      </w:pPr>
      <w:r>
        <w:rPr>
          <w:rFonts w:hint="eastAsia" w:eastAsia="仿宋_GB2312" w:cs="Times New Roman"/>
          <w:color w:val="auto"/>
          <w:kern w:val="0"/>
          <w:sz w:val="32"/>
          <w:szCs w:val="32"/>
          <w:highlight w:val="none"/>
          <w:shd w:val="clear" w:color="auto" w:fill="FFFFFF"/>
          <w:lang w:val="en-US" w:eastAsia="zh-CN" w:bidi="ar-SA"/>
        </w:rPr>
        <w:t>根据《阿坝县机构改革方案》（阿县委发〔2019〕2号）和《关于&lt;阿坝县机构改革方案&gt;的实施意见》（阿县机改〔2019〕 1 号），阿坝县人力资源和社会保障局为行政单位，行政编制10名。其中：局长1名，副局长2名；股级领导职数6名。机关工勤人员事业编制3名。</w:t>
      </w:r>
    </w:p>
    <w:p>
      <w:pPr>
        <w:pStyle w:val="24"/>
        <w:keepNext w:val="0"/>
        <w:keepLines w:val="0"/>
        <w:pageBreakBefore w:val="0"/>
        <w:widowControl w:val="0"/>
        <w:kinsoku/>
        <w:wordWrap/>
        <w:overflowPunct/>
        <w:topLinePunct w:val="0"/>
        <w:autoSpaceDE/>
        <w:autoSpaceDN/>
        <w:bidi w:val="0"/>
        <w:adjustRightInd/>
        <w:snapToGrid w:val="0"/>
        <w:spacing w:line="600" w:lineRule="exact"/>
        <w:jc w:val="both"/>
        <w:textAlignment w:val="auto"/>
        <w:rPr>
          <w:rFonts w:hint="default" w:ascii="Times New Roman" w:hAnsi="Times New Roman" w:eastAsia="仿宋_GB2312" w:cs="Times New Roman"/>
          <w:b w:val="0"/>
          <w:bCs w:val="0"/>
          <w:color w:val="000000"/>
          <w:kern w:val="0"/>
          <w:sz w:val="32"/>
          <w:szCs w:val="32"/>
          <w:highlight w:val="none"/>
          <w:lang w:val="en-US" w:eastAsia="zh-CN" w:bidi="ar"/>
        </w:rPr>
      </w:pPr>
      <w:r>
        <w:rPr>
          <w:rFonts w:hint="default" w:ascii="Times New Roman" w:hAnsi="Times New Roman" w:eastAsia="仿宋_GB2312" w:cs="Times New Roman"/>
          <w:color w:val="auto"/>
          <w:kern w:val="0"/>
          <w:sz w:val="32"/>
          <w:szCs w:val="32"/>
          <w:highlight w:val="none"/>
          <w:shd w:val="clear" w:color="auto" w:fill="FFFFFF"/>
          <w:lang w:val="en-US" w:eastAsia="zh-CN" w:bidi="ar-SA"/>
        </w:rPr>
        <w:t>截至绩效评价日，</w:t>
      </w:r>
      <w:r>
        <w:rPr>
          <w:rFonts w:hint="eastAsia" w:eastAsia="仿宋_GB2312" w:cs="Times New Roman"/>
          <w:color w:val="auto"/>
          <w:kern w:val="0"/>
          <w:sz w:val="32"/>
          <w:szCs w:val="32"/>
          <w:highlight w:val="none"/>
          <w:shd w:val="clear" w:color="auto" w:fill="FFFFFF"/>
          <w:lang w:val="en-US" w:eastAsia="zh-CN" w:bidi="ar-SA"/>
        </w:rPr>
        <w:t>阿坝县人力资源和社会保障局</w:t>
      </w:r>
      <w:r>
        <w:rPr>
          <w:rFonts w:hint="eastAsia" w:ascii="Times New Roman" w:hAnsi="Times New Roman" w:eastAsia="仿宋_GB2312" w:cs="Times New Roman"/>
          <w:color w:val="auto"/>
          <w:kern w:val="0"/>
          <w:sz w:val="32"/>
          <w:szCs w:val="32"/>
          <w:highlight w:val="none"/>
          <w:shd w:val="clear" w:color="auto" w:fill="FFFFFF"/>
          <w:lang w:val="en-US" w:eastAsia="zh-CN" w:bidi="ar-SA"/>
        </w:rPr>
        <w:t>在</w:t>
      </w:r>
      <w:r>
        <w:rPr>
          <w:rFonts w:hint="default" w:ascii="Times New Roman" w:hAnsi="Times New Roman" w:eastAsia="仿宋_GB2312" w:cs="Times New Roman"/>
          <w:color w:val="auto"/>
          <w:kern w:val="0"/>
          <w:sz w:val="32"/>
          <w:szCs w:val="32"/>
          <w:highlight w:val="none"/>
          <w:shd w:val="clear" w:color="auto" w:fill="FFFFFF"/>
          <w:lang w:val="en-US" w:eastAsia="zh-CN" w:bidi="ar-SA"/>
        </w:rPr>
        <w:t>编人员共计</w:t>
      </w:r>
      <w:r>
        <w:rPr>
          <w:rFonts w:hint="eastAsia" w:eastAsia="仿宋_GB2312" w:cs="Times New Roman"/>
          <w:color w:val="auto"/>
          <w:kern w:val="0"/>
          <w:sz w:val="32"/>
          <w:szCs w:val="32"/>
          <w:highlight w:val="none"/>
          <w:shd w:val="clear" w:color="auto" w:fill="FFFFFF"/>
          <w:lang w:val="en-US" w:eastAsia="zh-CN" w:bidi="ar-SA"/>
        </w:rPr>
        <w:t>27</w:t>
      </w:r>
      <w:r>
        <w:rPr>
          <w:rFonts w:hint="default" w:ascii="Times New Roman" w:hAnsi="Times New Roman" w:eastAsia="仿宋_GB2312" w:cs="Times New Roman"/>
          <w:color w:val="auto"/>
          <w:kern w:val="0"/>
          <w:sz w:val="32"/>
          <w:szCs w:val="32"/>
          <w:highlight w:val="none"/>
          <w:shd w:val="clear" w:color="auto" w:fill="FFFFFF"/>
          <w:lang w:val="en-US" w:eastAsia="zh-CN" w:bidi="ar-SA"/>
        </w:rPr>
        <w:t>名</w:t>
      </w:r>
      <w:r>
        <w:rPr>
          <w:rFonts w:hint="eastAsia" w:eastAsia="仿宋_GB2312" w:cs="Times New Roman"/>
          <w:color w:val="auto"/>
          <w:kern w:val="0"/>
          <w:sz w:val="32"/>
          <w:szCs w:val="32"/>
          <w:highlight w:val="none"/>
          <w:shd w:val="clear" w:color="auto" w:fill="FFFFFF"/>
          <w:lang w:val="en-US" w:eastAsia="zh-CN" w:bidi="ar-SA"/>
        </w:rPr>
        <w:t>，其中事业14人、公务员5人、行政工勤3人、参公人员5人</w:t>
      </w:r>
      <w:r>
        <w:rPr>
          <w:rFonts w:hint="eastAsia" w:ascii="Times New Roman" w:hAnsi="Times New Roman" w:eastAsia="仿宋_GB2312" w:cs="Times New Roman"/>
          <w:b w:val="0"/>
          <w:bCs w:val="0"/>
          <w:color w:val="000000"/>
          <w:kern w:val="0"/>
          <w:sz w:val="32"/>
          <w:szCs w:val="32"/>
          <w:highlight w:val="none"/>
          <w:lang w:val="en-US" w:eastAsia="zh-CN" w:bidi="ar"/>
        </w:rPr>
        <w:t>。</w:t>
      </w:r>
    </w:p>
    <w:p>
      <w:pPr>
        <w:tabs>
          <w:tab w:val="center" w:pos="4405"/>
        </w:tabs>
        <w:overflowPunct w:val="0"/>
        <w:autoSpaceDE w:val="0"/>
        <w:autoSpaceDN w:val="0"/>
        <w:adjustRightInd w:val="0"/>
        <w:spacing w:line="600" w:lineRule="exact"/>
        <w:ind w:firstLine="0" w:firstLineChars="0"/>
        <w:rPr>
          <w:rFonts w:hint="default" w:ascii="Times New Roman" w:hAnsi="Times New Roman" w:eastAsia="黑体" w:cs="Times New Roman"/>
          <w:b/>
          <w:bCs/>
          <w:sz w:val="30"/>
          <w:szCs w:val="30"/>
          <w:highlight w:val="none"/>
        </w:rPr>
      </w:pPr>
      <w:r>
        <w:rPr>
          <w:rFonts w:hint="default" w:ascii="Times New Roman" w:hAnsi="Times New Roman" w:eastAsia="黑体" w:cs="Times New Roman"/>
          <w:b/>
          <w:bCs/>
          <w:sz w:val="30"/>
          <w:szCs w:val="30"/>
          <w:highlight w:val="none"/>
        </w:rPr>
        <w:t>二、评价结论和绩效分析</w:t>
      </w:r>
    </w:p>
    <w:p>
      <w:pPr>
        <w:pStyle w:val="24"/>
        <w:keepNext w:val="0"/>
        <w:keepLines w:val="0"/>
        <w:pageBreakBefore w:val="0"/>
        <w:widowControl w:val="0"/>
        <w:kinsoku/>
        <w:wordWrap/>
        <w:overflowPunct/>
        <w:topLinePunct w:val="0"/>
        <w:autoSpaceDE/>
        <w:autoSpaceDN/>
        <w:bidi w:val="0"/>
        <w:adjustRightInd/>
        <w:snapToGrid w:val="0"/>
        <w:spacing w:line="600" w:lineRule="exact"/>
        <w:jc w:val="both"/>
        <w:textAlignment w:val="auto"/>
        <w:rPr>
          <w:rFonts w:hint="default" w:ascii="Times New Roman" w:hAnsi="Times New Roman" w:eastAsia="仿宋_GB2312" w:cs="Times New Roman"/>
          <w:color w:val="auto"/>
          <w:kern w:val="0"/>
          <w:sz w:val="32"/>
          <w:szCs w:val="32"/>
          <w:highlight w:val="none"/>
          <w:shd w:val="clear" w:color="auto" w:fill="FFFFFF"/>
          <w:lang w:val="en-US" w:eastAsia="zh-CN" w:bidi="ar-SA"/>
        </w:rPr>
      </w:pPr>
      <w:r>
        <w:rPr>
          <w:rFonts w:hint="default" w:ascii="Times New Roman" w:hAnsi="Times New Roman" w:eastAsia="仿宋_GB2312" w:cs="Times New Roman"/>
          <w:color w:val="auto"/>
          <w:kern w:val="0"/>
          <w:sz w:val="32"/>
          <w:szCs w:val="32"/>
          <w:highlight w:val="none"/>
          <w:lang w:val="en-US" w:eastAsia="zh-CN" w:bidi="ar"/>
        </w:rPr>
        <w:t>通过数据采集，对</w:t>
      </w:r>
      <w:r>
        <w:rPr>
          <w:rFonts w:hint="eastAsia" w:eastAsia="仿宋_GB2312" w:cs="Times New Roman"/>
          <w:color w:val="auto"/>
          <w:kern w:val="0"/>
          <w:sz w:val="32"/>
          <w:szCs w:val="32"/>
          <w:highlight w:val="none"/>
          <w:lang w:val="en-US" w:eastAsia="zh-CN" w:bidi="ar"/>
        </w:rPr>
        <w:t>2022年1月-2022年12月</w:t>
      </w:r>
      <w:r>
        <w:rPr>
          <w:rFonts w:hint="eastAsia" w:eastAsia="仿宋_GB2312" w:cs="Times New Roman"/>
          <w:color w:val="000000"/>
          <w:kern w:val="0"/>
          <w:sz w:val="32"/>
          <w:szCs w:val="32"/>
          <w:highlight w:val="none"/>
          <w:lang w:val="en-US" w:eastAsia="zh-CN" w:bidi="ar"/>
        </w:rPr>
        <w:t>阿坝县人力资源和社会保障局</w:t>
      </w:r>
      <w:r>
        <w:rPr>
          <w:rFonts w:hint="default" w:ascii="Times New Roman" w:hAnsi="Times New Roman" w:eastAsia="仿宋_GB2312" w:cs="Times New Roman"/>
          <w:color w:val="000000"/>
          <w:kern w:val="0"/>
          <w:sz w:val="32"/>
          <w:szCs w:val="32"/>
          <w:highlight w:val="none"/>
          <w:lang w:val="en-US" w:eastAsia="zh-CN" w:bidi="ar"/>
        </w:rPr>
        <w:t>部门整体支出绩效进行客观评价，得分</w:t>
      </w:r>
      <w:r>
        <w:rPr>
          <w:rFonts w:hint="eastAsia" w:eastAsia="仿宋_GB2312" w:cs="Times New Roman"/>
          <w:color w:val="000000"/>
          <w:kern w:val="0"/>
          <w:sz w:val="32"/>
          <w:szCs w:val="32"/>
          <w:highlight w:val="none"/>
          <w:lang w:val="en-US" w:eastAsia="zh-CN" w:bidi="ar"/>
        </w:rPr>
        <w:t>56.60</w:t>
      </w:r>
      <w:r>
        <w:rPr>
          <w:rFonts w:hint="default" w:ascii="Times New Roman" w:hAnsi="Times New Roman" w:eastAsia="仿宋_GB2312" w:cs="Times New Roman"/>
          <w:color w:val="000000"/>
          <w:kern w:val="0"/>
          <w:sz w:val="32"/>
          <w:szCs w:val="32"/>
          <w:highlight w:val="none"/>
          <w:lang w:val="en-US" w:eastAsia="zh-CN" w:bidi="ar"/>
        </w:rPr>
        <w:t>分</w:t>
      </w:r>
      <w:r>
        <w:rPr>
          <w:rFonts w:hint="eastAsia" w:eastAsia="仿宋_GB2312" w:cs="Times New Roman"/>
          <w:color w:val="000000"/>
          <w:kern w:val="0"/>
          <w:sz w:val="32"/>
          <w:szCs w:val="32"/>
          <w:highlight w:val="none"/>
          <w:lang w:val="en-US" w:eastAsia="zh-CN" w:bidi="ar"/>
        </w:rPr>
        <w:t>，百分制换算</w:t>
      </w:r>
      <w:r>
        <w:rPr>
          <w:rFonts w:hint="default" w:ascii="Times New Roman" w:hAnsi="Times New Roman" w:eastAsia="仿宋_GB2312" w:cs="Times New Roman"/>
          <w:color w:val="auto"/>
          <w:kern w:val="0"/>
          <w:sz w:val="32"/>
          <w:szCs w:val="32"/>
          <w:highlight w:val="none"/>
          <w:shd w:val="clear" w:color="auto" w:fill="FFFFFF"/>
          <w:lang w:val="en-US" w:eastAsia="zh-CN" w:bidi="ar-SA"/>
        </w:rPr>
        <w:t>得分7</w:t>
      </w:r>
      <w:r>
        <w:rPr>
          <w:rFonts w:hint="eastAsia" w:eastAsia="仿宋_GB2312" w:cs="Times New Roman"/>
          <w:color w:val="auto"/>
          <w:kern w:val="0"/>
          <w:sz w:val="32"/>
          <w:szCs w:val="32"/>
          <w:highlight w:val="none"/>
          <w:shd w:val="clear" w:color="auto" w:fill="FFFFFF"/>
          <w:lang w:val="en-US" w:eastAsia="zh-CN" w:bidi="ar-SA"/>
        </w:rPr>
        <w:t>4.47</w:t>
      </w:r>
      <w:r>
        <w:rPr>
          <w:rFonts w:hint="default" w:ascii="Times New Roman" w:hAnsi="Times New Roman" w:eastAsia="仿宋_GB2312" w:cs="Times New Roman"/>
          <w:color w:val="auto"/>
          <w:kern w:val="0"/>
          <w:sz w:val="32"/>
          <w:szCs w:val="32"/>
          <w:highlight w:val="none"/>
          <w:shd w:val="clear" w:color="auto" w:fill="FFFFFF"/>
          <w:lang w:val="en-US" w:eastAsia="zh-CN" w:bidi="ar-SA"/>
        </w:rPr>
        <w:t>分。</w:t>
      </w:r>
    </w:p>
    <w:p>
      <w:pPr>
        <w:widowControl/>
        <w:spacing w:line="600" w:lineRule="exact"/>
        <w:ind w:firstLine="0" w:firstLineChars="0"/>
        <w:jc w:val="center"/>
        <w:rPr>
          <w:rFonts w:hint="default" w:ascii="Times New Roman" w:hAnsi="Times New Roman" w:eastAsia="仿宋_GB2312" w:cs="Times New Roman"/>
          <w:b/>
          <w:bCs/>
          <w:color w:val="000000"/>
          <w:kern w:val="0"/>
          <w:highlight w:val="none"/>
          <w:lang w:bidi="ar"/>
        </w:rPr>
      </w:pPr>
      <w:r>
        <w:rPr>
          <w:rFonts w:hint="default" w:ascii="Times New Roman" w:hAnsi="Times New Roman" w:eastAsia="仿宋_GB2312" w:cs="Times New Roman"/>
          <w:b/>
          <w:bCs/>
          <w:color w:val="000000"/>
          <w:kern w:val="0"/>
          <w:highlight w:val="none"/>
          <w:lang w:bidi="ar"/>
        </w:rPr>
        <w:t>表</w:t>
      </w:r>
      <w:r>
        <w:rPr>
          <w:rFonts w:hint="eastAsia" w:ascii="Times New Roman" w:hAnsi="Times New Roman" w:eastAsia="仿宋_GB2312" w:cs="Times New Roman"/>
          <w:b/>
          <w:bCs/>
          <w:color w:val="000000"/>
          <w:kern w:val="0"/>
          <w:highlight w:val="none"/>
          <w:lang w:val="en-US" w:eastAsia="zh-CN" w:bidi="ar"/>
        </w:rPr>
        <w:t>1</w:t>
      </w:r>
      <w:r>
        <w:rPr>
          <w:rFonts w:hint="default" w:ascii="Times New Roman" w:hAnsi="Times New Roman" w:eastAsia="仿宋_GB2312" w:cs="Times New Roman"/>
          <w:b/>
          <w:bCs/>
          <w:color w:val="000000"/>
          <w:kern w:val="0"/>
          <w:highlight w:val="none"/>
          <w:lang w:bidi="ar"/>
        </w:rPr>
        <w:t xml:space="preserve"> 部门整体支出汇总得分表</w:t>
      </w:r>
    </w:p>
    <w:tbl>
      <w:tblPr>
        <w:tblStyle w:val="4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704"/>
        <w:gridCol w:w="1122"/>
        <w:gridCol w:w="1334"/>
        <w:gridCol w:w="1744"/>
        <w:gridCol w:w="11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tblHeader/>
          <w:jc w:val="center"/>
        </w:trPr>
        <w:tc>
          <w:tcPr>
            <w:tcW w:w="2704" w:type="dxa"/>
            <w:shd w:val="clear" w:color="auto" w:fill="BEBEBE"/>
            <w:vAlign w:val="center"/>
          </w:tcPr>
          <w:p>
            <w:pPr>
              <w:widowControl/>
              <w:spacing w:line="240" w:lineRule="auto"/>
              <w:ind w:firstLine="0" w:firstLineChars="0"/>
              <w:jc w:val="center"/>
              <w:rPr>
                <w:rFonts w:hint="default" w:ascii="Times New Roman" w:hAnsi="Times New Roman" w:eastAsia="仿宋_GB2312" w:cs="Times New Roman"/>
                <w:b/>
                <w:bCs/>
                <w:color w:val="000000"/>
                <w:kern w:val="0"/>
                <w:highlight w:val="none"/>
                <w:lang w:bidi="ar"/>
              </w:rPr>
            </w:pPr>
            <w:r>
              <w:rPr>
                <w:rFonts w:hint="default" w:ascii="Times New Roman" w:hAnsi="Times New Roman" w:eastAsia="仿宋_GB2312" w:cs="Times New Roman"/>
                <w:b/>
                <w:bCs/>
                <w:color w:val="000000"/>
                <w:kern w:val="0"/>
                <w:highlight w:val="none"/>
                <w:lang w:bidi="ar"/>
              </w:rPr>
              <w:t>指标</w:t>
            </w:r>
          </w:p>
        </w:tc>
        <w:tc>
          <w:tcPr>
            <w:tcW w:w="1122" w:type="dxa"/>
            <w:shd w:val="clear" w:color="auto" w:fill="BEBEBE"/>
            <w:vAlign w:val="center"/>
          </w:tcPr>
          <w:p>
            <w:pPr>
              <w:widowControl/>
              <w:spacing w:line="240" w:lineRule="auto"/>
              <w:ind w:firstLine="0" w:firstLineChars="0"/>
              <w:jc w:val="center"/>
              <w:rPr>
                <w:rFonts w:hint="default" w:ascii="Times New Roman" w:hAnsi="Times New Roman" w:eastAsia="仿宋_GB2312" w:cs="Times New Roman"/>
                <w:b/>
                <w:bCs/>
                <w:color w:val="000000"/>
                <w:kern w:val="0"/>
                <w:highlight w:val="none"/>
                <w:lang w:bidi="ar"/>
              </w:rPr>
            </w:pPr>
            <w:r>
              <w:rPr>
                <w:rFonts w:hint="default" w:ascii="Times New Roman" w:hAnsi="Times New Roman" w:eastAsia="仿宋_GB2312" w:cs="Times New Roman"/>
                <w:b/>
                <w:bCs/>
                <w:color w:val="000000"/>
                <w:kern w:val="0"/>
                <w:highlight w:val="none"/>
                <w:lang w:bidi="ar"/>
              </w:rPr>
              <w:t>权重</w:t>
            </w:r>
          </w:p>
        </w:tc>
        <w:tc>
          <w:tcPr>
            <w:tcW w:w="1334" w:type="dxa"/>
            <w:shd w:val="clear" w:color="auto" w:fill="BEBEBE"/>
            <w:vAlign w:val="center"/>
          </w:tcPr>
          <w:p>
            <w:pPr>
              <w:widowControl/>
              <w:spacing w:line="240" w:lineRule="auto"/>
              <w:ind w:firstLine="0" w:firstLineChars="0"/>
              <w:jc w:val="center"/>
              <w:rPr>
                <w:rFonts w:hint="default" w:ascii="Times New Roman" w:hAnsi="Times New Roman" w:eastAsia="仿宋_GB2312" w:cs="Times New Roman"/>
                <w:b/>
                <w:bCs/>
                <w:color w:val="000000"/>
                <w:kern w:val="0"/>
                <w:highlight w:val="none"/>
                <w:lang w:bidi="ar"/>
              </w:rPr>
            </w:pPr>
            <w:r>
              <w:rPr>
                <w:rFonts w:hint="default" w:ascii="Times New Roman" w:hAnsi="Times New Roman" w:eastAsia="仿宋_GB2312" w:cs="Times New Roman"/>
                <w:b/>
                <w:bCs/>
                <w:color w:val="000000"/>
                <w:kern w:val="0"/>
                <w:highlight w:val="none"/>
                <w:lang w:bidi="ar"/>
              </w:rPr>
              <w:t>评价权重</w:t>
            </w:r>
          </w:p>
        </w:tc>
        <w:tc>
          <w:tcPr>
            <w:tcW w:w="1744" w:type="dxa"/>
            <w:shd w:val="clear" w:color="auto" w:fill="BEBEBE"/>
            <w:vAlign w:val="center"/>
          </w:tcPr>
          <w:p>
            <w:pPr>
              <w:widowControl/>
              <w:spacing w:line="240" w:lineRule="auto"/>
              <w:ind w:firstLine="0" w:firstLineChars="0"/>
              <w:jc w:val="center"/>
              <w:rPr>
                <w:rFonts w:hint="default" w:ascii="Times New Roman" w:hAnsi="Times New Roman" w:eastAsia="仿宋_GB2312" w:cs="Times New Roman"/>
                <w:b/>
                <w:bCs/>
                <w:color w:val="000000"/>
                <w:kern w:val="0"/>
                <w:highlight w:val="none"/>
                <w:lang w:bidi="ar"/>
              </w:rPr>
            </w:pPr>
            <w:r>
              <w:rPr>
                <w:rFonts w:hint="default" w:ascii="Times New Roman" w:hAnsi="Times New Roman" w:eastAsia="仿宋_GB2312" w:cs="Times New Roman"/>
                <w:b/>
                <w:bCs/>
                <w:color w:val="000000"/>
                <w:kern w:val="0"/>
                <w:highlight w:val="none"/>
                <w:lang w:val="en-US" w:eastAsia="zh-CN" w:bidi="ar"/>
              </w:rPr>
              <w:t>评价权重</w:t>
            </w:r>
            <w:r>
              <w:rPr>
                <w:rFonts w:hint="default" w:ascii="Times New Roman" w:hAnsi="Times New Roman" w:eastAsia="仿宋_GB2312" w:cs="Times New Roman"/>
                <w:b/>
                <w:bCs/>
                <w:color w:val="000000"/>
                <w:kern w:val="0"/>
                <w:highlight w:val="none"/>
                <w:lang w:bidi="ar"/>
              </w:rPr>
              <w:t>得分</w:t>
            </w:r>
          </w:p>
        </w:tc>
        <w:tc>
          <w:tcPr>
            <w:tcW w:w="1165" w:type="dxa"/>
            <w:shd w:val="clear" w:color="auto" w:fill="BEBEBE"/>
            <w:vAlign w:val="center"/>
          </w:tcPr>
          <w:p>
            <w:pPr>
              <w:widowControl/>
              <w:spacing w:line="240" w:lineRule="auto"/>
              <w:ind w:firstLine="0" w:firstLineChars="0"/>
              <w:jc w:val="center"/>
              <w:rPr>
                <w:rFonts w:hint="default" w:ascii="Times New Roman" w:hAnsi="Times New Roman" w:eastAsia="仿宋_GB2312" w:cs="Times New Roman"/>
                <w:b/>
                <w:bCs/>
                <w:color w:val="000000"/>
                <w:kern w:val="0"/>
                <w:highlight w:val="none"/>
                <w:lang w:bidi="ar"/>
              </w:rPr>
            </w:pPr>
            <w:r>
              <w:rPr>
                <w:rFonts w:hint="default" w:ascii="Times New Roman" w:hAnsi="Times New Roman" w:eastAsia="仿宋_GB2312" w:cs="Times New Roman"/>
                <w:b/>
                <w:bCs/>
                <w:color w:val="000000"/>
                <w:kern w:val="0"/>
                <w:highlight w:val="none"/>
                <w:lang w:bidi="ar"/>
              </w:rPr>
              <w:t>得分率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04" w:type="dxa"/>
            <w:vAlign w:val="center"/>
          </w:tcPr>
          <w:p>
            <w:pPr>
              <w:widowControl/>
              <w:spacing w:line="240" w:lineRule="auto"/>
              <w:ind w:firstLine="0" w:firstLineChars="0"/>
              <w:jc w:val="center"/>
              <w:rPr>
                <w:rFonts w:hint="default" w:ascii="Times New Roman" w:hAnsi="Times New Roman" w:eastAsia="仿宋_GB2312" w:cs="Times New Roman"/>
                <w:color w:val="000000"/>
                <w:kern w:val="0"/>
                <w:highlight w:val="none"/>
                <w:lang w:val="en-US" w:bidi="ar"/>
              </w:rPr>
            </w:pPr>
            <w:r>
              <w:rPr>
                <w:rFonts w:hint="default" w:ascii="Times New Roman" w:hAnsi="Times New Roman" w:eastAsia="仿宋_GB2312" w:cs="Times New Roman"/>
                <w:color w:val="000000"/>
                <w:kern w:val="0"/>
                <w:highlight w:val="none"/>
                <w:lang w:val="en-US" w:eastAsia="zh-CN" w:bidi="ar"/>
              </w:rPr>
              <w:t>部门预算项目绩效管理</w:t>
            </w:r>
          </w:p>
        </w:tc>
        <w:tc>
          <w:tcPr>
            <w:tcW w:w="1122" w:type="dxa"/>
            <w:vAlign w:val="center"/>
          </w:tcPr>
          <w:p>
            <w:pPr>
              <w:widowControl/>
              <w:spacing w:line="240" w:lineRule="auto"/>
              <w:ind w:firstLine="0" w:firstLineChars="0"/>
              <w:jc w:val="center"/>
              <w:rPr>
                <w:rFonts w:hint="default" w:ascii="Times New Roman" w:hAnsi="Times New Roman" w:eastAsia="仿宋_GB2312" w:cs="Times New Roman"/>
                <w:color w:val="000000"/>
                <w:kern w:val="0"/>
                <w:highlight w:val="none"/>
                <w:lang w:val="en-US" w:bidi="ar"/>
              </w:rPr>
            </w:pPr>
            <w:r>
              <w:rPr>
                <w:rFonts w:hint="eastAsia" w:eastAsia="仿宋_GB2312" w:cs="Times New Roman"/>
                <w:color w:val="000000"/>
                <w:kern w:val="0"/>
                <w:highlight w:val="none"/>
                <w:lang w:val="en-US" w:eastAsia="zh-CN" w:bidi="ar"/>
              </w:rPr>
              <w:t>60</w:t>
            </w:r>
          </w:p>
        </w:tc>
        <w:tc>
          <w:tcPr>
            <w:tcW w:w="1334" w:type="dxa"/>
            <w:vAlign w:val="center"/>
          </w:tcPr>
          <w:p>
            <w:pPr>
              <w:widowControl/>
              <w:spacing w:line="240" w:lineRule="auto"/>
              <w:ind w:firstLine="0" w:firstLineChars="0"/>
              <w:jc w:val="center"/>
              <w:rPr>
                <w:rFonts w:hint="default" w:eastAsia="仿宋_GB2312" w:cs="Times New Roman"/>
                <w:color w:val="000000"/>
                <w:kern w:val="0"/>
                <w:highlight w:val="none"/>
                <w:lang w:val="en-US" w:eastAsia="zh-CN" w:bidi="ar"/>
              </w:rPr>
            </w:pPr>
            <w:r>
              <w:rPr>
                <w:rFonts w:hint="eastAsia" w:eastAsia="仿宋_GB2312" w:cs="Times New Roman"/>
                <w:color w:val="000000"/>
                <w:kern w:val="0"/>
                <w:highlight w:val="none"/>
                <w:lang w:val="en-US" w:eastAsia="zh-CN" w:bidi="ar"/>
              </w:rPr>
              <w:t>44</w:t>
            </w:r>
          </w:p>
        </w:tc>
        <w:tc>
          <w:tcPr>
            <w:tcW w:w="1744" w:type="dxa"/>
            <w:vAlign w:val="center"/>
          </w:tcPr>
          <w:p>
            <w:pPr>
              <w:widowControl/>
              <w:spacing w:line="240" w:lineRule="auto"/>
              <w:ind w:firstLine="0" w:firstLineChars="0"/>
              <w:jc w:val="center"/>
              <w:rPr>
                <w:rFonts w:hint="default" w:eastAsia="仿宋_GB2312" w:cs="Times New Roman"/>
                <w:color w:val="000000"/>
                <w:kern w:val="0"/>
                <w:highlight w:val="none"/>
                <w:lang w:val="en-US" w:eastAsia="zh-CN" w:bidi="ar"/>
              </w:rPr>
            </w:pPr>
            <w:r>
              <w:rPr>
                <w:rFonts w:hint="eastAsia" w:eastAsia="仿宋_GB2312" w:cs="Times New Roman"/>
                <w:color w:val="000000"/>
                <w:kern w:val="0"/>
                <w:highlight w:val="none"/>
                <w:lang w:val="en-US" w:eastAsia="zh-CN" w:bidi="ar"/>
              </w:rPr>
              <w:t>34</w:t>
            </w:r>
          </w:p>
        </w:tc>
        <w:tc>
          <w:tcPr>
            <w:tcW w:w="1165" w:type="dxa"/>
            <w:vAlign w:val="center"/>
          </w:tcPr>
          <w:p>
            <w:pPr>
              <w:widowControl/>
              <w:spacing w:line="240" w:lineRule="auto"/>
              <w:ind w:firstLine="0" w:firstLineChars="0"/>
              <w:jc w:val="center"/>
              <w:rPr>
                <w:rFonts w:hint="default" w:eastAsia="仿宋_GB2312" w:cs="Times New Roman"/>
                <w:color w:val="000000"/>
                <w:kern w:val="0"/>
                <w:highlight w:val="none"/>
                <w:lang w:val="en-US" w:eastAsia="zh-CN" w:bidi="ar"/>
              </w:rPr>
            </w:pPr>
            <w:r>
              <w:rPr>
                <w:rFonts w:hint="eastAsia" w:eastAsia="仿宋_GB2312" w:cs="Times New Roman"/>
                <w:color w:val="000000"/>
                <w:kern w:val="0"/>
                <w:highlight w:val="none"/>
                <w:lang w:val="en-US" w:eastAsia="zh-CN" w:bidi="ar"/>
              </w:rPr>
              <w:t>77.27%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04" w:type="dxa"/>
            <w:vAlign w:val="center"/>
          </w:tcPr>
          <w:p>
            <w:pPr>
              <w:widowControl/>
              <w:spacing w:line="240" w:lineRule="auto"/>
              <w:ind w:firstLine="0" w:firstLineChars="0"/>
              <w:jc w:val="center"/>
              <w:rPr>
                <w:rFonts w:hint="default" w:ascii="Times New Roman" w:hAnsi="Times New Roman" w:eastAsia="仿宋_GB2312" w:cs="Times New Roman"/>
                <w:color w:val="000000"/>
                <w:kern w:val="0"/>
                <w:highlight w:val="none"/>
                <w:lang w:val="en-US" w:eastAsia="zh-CN" w:bidi="ar"/>
              </w:rPr>
            </w:pPr>
            <w:r>
              <w:rPr>
                <w:rFonts w:hint="eastAsia" w:eastAsia="仿宋_GB2312" w:cs="Times New Roman"/>
                <w:color w:val="000000"/>
                <w:kern w:val="0"/>
                <w:highlight w:val="none"/>
                <w:lang w:val="en-US" w:eastAsia="zh-CN" w:bidi="ar"/>
              </w:rPr>
              <w:t>专项预算管理</w:t>
            </w:r>
          </w:p>
        </w:tc>
        <w:tc>
          <w:tcPr>
            <w:tcW w:w="1122" w:type="dxa"/>
            <w:vAlign w:val="center"/>
          </w:tcPr>
          <w:p>
            <w:pPr>
              <w:widowControl/>
              <w:spacing w:line="240" w:lineRule="auto"/>
              <w:ind w:firstLine="0" w:firstLineChars="0"/>
              <w:jc w:val="center"/>
              <w:rPr>
                <w:rFonts w:hint="default" w:eastAsia="仿宋_GB2312" w:cs="Times New Roman"/>
                <w:color w:val="000000"/>
                <w:kern w:val="0"/>
                <w:highlight w:val="none"/>
                <w:lang w:val="en-US" w:eastAsia="zh-CN" w:bidi="ar"/>
              </w:rPr>
            </w:pPr>
            <w:r>
              <w:rPr>
                <w:rFonts w:hint="eastAsia" w:eastAsia="仿宋_GB2312" w:cs="Times New Roman"/>
                <w:color w:val="000000"/>
                <w:kern w:val="0"/>
                <w:highlight w:val="none"/>
                <w:lang w:val="en-US" w:eastAsia="zh-CN" w:bidi="ar"/>
              </w:rPr>
              <w:t>20</w:t>
            </w:r>
          </w:p>
        </w:tc>
        <w:tc>
          <w:tcPr>
            <w:tcW w:w="1334" w:type="dxa"/>
            <w:vAlign w:val="center"/>
          </w:tcPr>
          <w:p>
            <w:pPr>
              <w:widowControl/>
              <w:spacing w:line="240" w:lineRule="auto"/>
              <w:ind w:firstLine="0" w:firstLineChars="0"/>
              <w:jc w:val="center"/>
              <w:rPr>
                <w:rFonts w:hint="default" w:eastAsia="仿宋_GB2312" w:cs="Times New Roman"/>
                <w:color w:val="000000"/>
                <w:kern w:val="0"/>
                <w:highlight w:val="none"/>
                <w:lang w:val="en-US" w:eastAsia="zh-CN" w:bidi="ar"/>
              </w:rPr>
            </w:pPr>
            <w:r>
              <w:rPr>
                <w:rFonts w:hint="eastAsia" w:eastAsia="仿宋_GB2312" w:cs="Times New Roman"/>
                <w:color w:val="000000"/>
                <w:kern w:val="0"/>
                <w:highlight w:val="none"/>
                <w:lang w:val="en-US" w:eastAsia="zh-CN" w:bidi="ar"/>
              </w:rPr>
              <w:t>20</w:t>
            </w:r>
          </w:p>
        </w:tc>
        <w:tc>
          <w:tcPr>
            <w:tcW w:w="1744" w:type="dxa"/>
            <w:vAlign w:val="center"/>
          </w:tcPr>
          <w:p>
            <w:pPr>
              <w:widowControl/>
              <w:spacing w:line="240" w:lineRule="auto"/>
              <w:ind w:firstLine="0" w:firstLineChars="0"/>
              <w:jc w:val="center"/>
              <w:rPr>
                <w:rFonts w:hint="default" w:eastAsia="仿宋_GB2312" w:cs="Times New Roman"/>
                <w:color w:val="000000"/>
                <w:kern w:val="0"/>
                <w:highlight w:val="none"/>
                <w:lang w:val="en-US" w:eastAsia="zh-CN" w:bidi="ar"/>
              </w:rPr>
            </w:pPr>
            <w:r>
              <w:rPr>
                <w:rFonts w:hint="eastAsia" w:eastAsia="仿宋_GB2312" w:cs="Times New Roman"/>
                <w:color w:val="000000"/>
                <w:kern w:val="0"/>
                <w:highlight w:val="none"/>
                <w:lang w:val="en-US" w:eastAsia="zh-CN" w:bidi="ar"/>
              </w:rPr>
              <w:t>18.6</w:t>
            </w:r>
          </w:p>
        </w:tc>
        <w:tc>
          <w:tcPr>
            <w:tcW w:w="1165" w:type="dxa"/>
            <w:vAlign w:val="center"/>
          </w:tcPr>
          <w:p>
            <w:pPr>
              <w:widowControl/>
              <w:spacing w:line="240" w:lineRule="auto"/>
              <w:ind w:firstLine="0" w:firstLineChars="0"/>
              <w:jc w:val="center"/>
              <w:rPr>
                <w:rFonts w:hint="eastAsia" w:eastAsia="仿宋_GB2312" w:cs="Times New Roman"/>
                <w:color w:val="000000"/>
                <w:kern w:val="0"/>
                <w:highlight w:val="none"/>
                <w:lang w:val="en-US" w:eastAsia="zh-CN" w:bidi="ar"/>
              </w:rPr>
            </w:pPr>
            <w:r>
              <w:rPr>
                <w:rFonts w:hint="eastAsia" w:eastAsia="仿宋_GB2312" w:cs="Times New Roman"/>
                <w:color w:val="000000"/>
                <w:kern w:val="0"/>
                <w:highlight w:val="none"/>
                <w:lang w:val="en-US" w:eastAsia="zh-CN" w:bidi="ar"/>
              </w:rPr>
              <w:t>93.00%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04" w:type="dxa"/>
            <w:vAlign w:val="center"/>
          </w:tcPr>
          <w:p>
            <w:pPr>
              <w:widowControl/>
              <w:spacing w:line="240" w:lineRule="auto"/>
              <w:ind w:firstLine="0" w:firstLineChars="0"/>
              <w:jc w:val="center"/>
              <w:rPr>
                <w:rFonts w:hint="default" w:ascii="Times New Roman" w:hAnsi="Times New Roman" w:eastAsia="仿宋_GB2312" w:cs="Times New Roman"/>
                <w:color w:val="000000"/>
                <w:kern w:val="0"/>
                <w:highlight w:val="none"/>
                <w:lang w:val="en-US" w:eastAsia="zh-CN" w:bidi="ar"/>
              </w:rPr>
            </w:pPr>
            <w:r>
              <w:rPr>
                <w:rFonts w:hint="default" w:ascii="Times New Roman" w:hAnsi="Times New Roman" w:eastAsia="仿宋_GB2312" w:cs="Times New Roman"/>
                <w:color w:val="000000"/>
                <w:kern w:val="0"/>
                <w:highlight w:val="none"/>
                <w:lang w:val="en-US" w:eastAsia="zh-CN" w:bidi="ar"/>
              </w:rPr>
              <w:t>绩效结果应用</w:t>
            </w:r>
          </w:p>
        </w:tc>
        <w:tc>
          <w:tcPr>
            <w:tcW w:w="1122" w:type="dxa"/>
            <w:vAlign w:val="center"/>
          </w:tcPr>
          <w:p>
            <w:pPr>
              <w:widowControl/>
              <w:spacing w:line="240" w:lineRule="auto"/>
              <w:ind w:firstLine="0" w:firstLineChars="0"/>
              <w:jc w:val="center"/>
              <w:rPr>
                <w:rFonts w:hint="default" w:ascii="Times New Roman" w:hAnsi="Times New Roman" w:eastAsia="仿宋_GB2312" w:cs="Times New Roman"/>
                <w:color w:val="000000"/>
                <w:kern w:val="0"/>
                <w:highlight w:val="none"/>
                <w:lang w:val="en-US" w:eastAsia="zh-CN" w:bidi="ar"/>
              </w:rPr>
            </w:pPr>
            <w:r>
              <w:rPr>
                <w:rFonts w:hint="eastAsia" w:eastAsia="仿宋_GB2312" w:cs="Times New Roman"/>
                <w:color w:val="000000"/>
                <w:kern w:val="0"/>
                <w:highlight w:val="none"/>
                <w:lang w:val="en-US" w:eastAsia="zh-CN" w:bidi="ar"/>
              </w:rPr>
              <w:t>1</w:t>
            </w:r>
            <w:r>
              <w:rPr>
                <w:rFonts w:hint="default" w:ascii="Times New Roman" w:hAnsi="Times New Roman" w:eastAsia="仿宋_GB2312" w:cs="Times New Roman"/>
                <w:color w:val="000000"/>
                <w:kern w:val="0"/>
                <w:highlight w:val="none"/>
                <w:lang w:val="en-US" w:eastAsia="zh-CN" w:bidi="ar"/>
              </w:rPr>
              <w:t>0</w:t>
            </w:r>
          </w:p>
        </w:tc>
        <w:tc>
          <w:tcPr>
            <w:tcW w:w="1334" w:type="dxa"/>
            <w:vAlign w:val="center"/>
          </w:tcPr>
          <w:p>
            <w:pPr>
              <w:widowControl/>
              <w:spacing w:line="240" w:lineRule="auto"/>
              <w:ind w:firstLine="0" w:firstLineChars="0"/>
              <w:jc w:val="center"/>
              <w:rPr>
                <w:rFonts w:hint="default" w:eastAsia="仿宋_GB2312" w:cs="Times New Roman"/>
                <w:color w:val="000000"/>
                <w:kern w:val="0"/>
                <w:highlight w:val="none"/>
                <w:lang w:val="en-US" w:eastAsia="zh-CN" w:bidi="ar"/>
              </w:rPr>
            </w:pPr>
            <w:r>
              <w:rPr>
                <w:rFonts w:hint="eastAsia" w:eastAsia="仿宋_GB2312" w:cs="Times New Roman"/>
                <w:color w:val="000000"/>
                <w:kern w:val="0"/>
                <w:highlight w:val="none"/>
                <w:lang w:val="en-US" w:eastAsia="zh-CN" w:bidi="ar"/>
              </w:rPr>
              <w:t>2</w:t>
            </w:r>
          </w:p>
        </w:tc>
        <w:tc>
          <w:tcPr>
            <w:tcW w:w="1744" w:type="dxa"/>
            <w:vAlign w:val="center"/>
          </w:tcPr>
          <w:p>
            <w:pPr>
              <w:widowControl/>
              <w:spacing w:line="240" w:lineRule="auto"/>
              <w:ind w:firstLine="0" w:firstLineChars="0"/>
              <w:jc w:val="center"/>
              <w:rPr>
                <w:rFonts w:hint="default" w:eastAsia="仿宋_GB2312" w:cs="Times New Roman"/>
                <w:color w:val="000000"/>
                <w:kern w:val="0"/>
                <w:highlight w:val="none"/>
                <w:lang w:val="en-US" w:eastAsia="zh-CN" w:bidi="ar"/>
              </w:rPr>
            </w:pPr>
            <w:r>
              <w:rPr>
                <w:rFonts w:hint="eastAsia" w:eastAsia="仿宋_GB2312" w:cs="Times New Roman"/>
                <w:color w:val="000000"/>
                <w:kern w:val="0"/>
                <w:highlight w:val="none"/>
                <w:lang w:val="en-US" w:eastAsia="zh-CN" w:bidi="ar"/>
              </w:rPr>
              <w:t>2</w:t>
            </w:r>
          </w:p>
        </w:tc>
        <w:tc>
          <w:tcPr>
            <w:tcW w:w="1165" w:type="dxa"/>
            <w:vAlign w:val="center"/>
          </w:tcPr>
          <w:p>
            <w:pPr>
              <w:widowControl/>
              <w:spacing w:line="240" w:lineRule="auto"/>
              <w:ind w:firstLine="0" w:firstLineChars="0"/>
              <w:jc w:val="center"/>
              <w:rPr>
                <w:rFonts w:hint="default" w:eastAsia="仿宋_GB2312" w:cs="Times New Roman"/>
                <w:color w:val="000000"/>
                <w:kern w:val="0"/>
                <w:highlight w:val="none"/>
                <w:lang w:val="en-US" w:eastAsia="zh-CN" w:bidi="ar"/>
              </w:rPr>
            </w:pPr>
            <w:r>
              <w:rPr>
                <w:rFonts w:hint="eastAsia" w:eastAsia="仿宋_GB2312" w:cs="Times New Roman"/>
                <w:color w:val="000000"/>
                <w:kern w:val="0"/>
                <w:highlight w:val="none"/>
                <w:lang w:val="en-US" w:eastAsia="zh-CN" w:bidi="ar"/>
              </w:rPr>
              <w:t>100.00%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04" w:type="dxa"/>
            <w:vAlign w:val="center"/>
          </w:tcPr>
          <w:p>
            <w:pPr>
              <w:widowControl/>
              <w:spacing w:line="240" w:lineRule="auto"/>
              <w:ind w:firstLine="0" w:firstLineChars="0"/>
              <w:jc w:val="center"/>
              <w:rPr>
                <w:rFonts w:hint="default" w:ascii="Times New Roman" w:hAnsi="Times New Roman" w:eastAsia="仿宋_GB2312" w:cs="Times New Roman"/>
                <w:color w:val="000000"/>
                <w:kern w:val="0"/>
                <w:highlight w:val="none"/>
                <w:lang w:val="en-US" w:bidi="ar"/>
              </w:rPr>
            </w:pPr>
            <w:r>
              <w:rPr>
                <w:rFonts w:hint="default" w:ascii="Times New Roman" w:hAnsi="Times New Roman" w:eastAsia="仿宋_GB2312" w:cs="Times New Roman"/>
                <w:color w:val="000000"/>
                <w:kern w:val="0"/>
                <w:highlight w:val="none"/>
                <w:lang w:val="en-US" w:eastAsia="zh-CN" w:bidi="ar"/>
              </w:rPr>
              <w:t>自评质量</w:t>
            </w:r>
          </w:p>
        </w:tc>
        <w:tc>
          <w:tcPr>
            <w:tcW w:w="1122" w:type="dxa"/>
            <w:vAlign w:val="center"/>
          </w:tcPr>
          <w:p>
            <w:pPr>
              <w:widowControl/>
              <w:spacing w:line="240" w:lineRule="auto"/>
              <w:ind w:firstLine="0" w:firstLineChars="0"/>
              <w:jc w:val="center"/>
              <w:rPr>
                <w:rFonts w:hint="default" w:ascii="Times New Roman" w:hAnsi="Times New Roman" w:eastAsia="仿宋_GB2312" w:cs="Times New Roman"/>
                <w:color w:val="000000"/>
                <w:kern w:val="0"/>
                <w:highlight w:val="none"/>
                <w:lang w:val="en-US" w:eastAsia="zh-CN" w:bidi="ar"/>
              </w:rPr>
            </w:pPr>
            <w:r>
              <w:rPr>
                <w:rFonts w:hint="default" w:ascii="Times New Roman" w:hAnsi="Times New Roman" w:eastAsia="仿宋_GB2312" w:cs="Times New Roman"/>
                <w:color w:val="000000"/>
                <w:kern w:val="0"/>
                <w:highlight w:val="none"/>
                <w:lang w:val="en-US" w:eastAsia="zh-CN" w:bidi="ar"/>
              </w:rPr>
              <w:t>10</w:t>
            </w:r>
          </w:p>
        </w:tc>
        <w:tc>
          <w:tcPr>
            <w:tcW w:w="1334" w:type="dxa"/>
            <w:vAlign w:val="center"/>
          </w:tcPr>
          <w:p>
            <w:pPr>
              <w:widowControl/>
              <w:spacing w:line="240" w:lineRule="auto"/>
              <w:ind w:firstLine="0" w:firstLineChars="0"/>
              <w:jc w:val="center"/>
              <w:rPr>
                <w:rFonts w:hint="default" w:ascii="Times New Roman" w:hAnsi="Times New Roman" w:eastAsia="仿宋_GB2312" w:cs="Times New Roman"/>
                <w:color w:val="000000"/>
                <w:kern w:val="0"/>
                <w:highlight w:val="none"/>
                <w:lang w:val="en-US" w:eastAsia="zh-CN" w:bidi="ar"/>
              </w:rPr>
            </w:pPr>
            <w:r>
              <w:rPr>
                <w:rFonts w:hint="eastAsia" w:eastAsia="仿宋_GB2312" w:cs="Times New Roman"/>
                <w:color w:val="000000"/>
                <w:kern w:val="0"/>
                <w:highlight w:val="none"/>
                <w:lang w:val="en-US" w:eastAsia="zh-CN" w:bidi="ar"/>
              </w:rPr>
              <w:t>10</w:t>
            </w:r>
          </w:p>
        </w:tc>
        <w:tc>
          <w:tcPr>
            <w:tcW w:w="1744" w:type="dxa"/>
            <w:vAlign w:val="center"/>
          </w:tcPr>
          <w:p>
            <w:pPr>
              <w:widowControl/>
              <w:spacing w:line="240" w:lineRule="auto"/>
              <w:ind w:firstLine="0" w:firstLineChars="0"/>
              <w:jc w:val="center"/>
              <w:rPr>
                <w:rFonts w:hint="default" w:eastAsia="仿宋_GB2312" w:cs="Times New Roman"/>
                <w:color w:val="000000"/>
                <w:kern w:val="0"/>
                <w:highlight w:val="none"/>
                <w:lang w:val="en-US" w:eastAsia="zh-CN" w:bidi="ar"/>
              </w:rPr>
            </w:pPr>
            <w:r>
              <w:rPr>
                <w:rFonts w:hint="eastAsia" w:eastAsia="仿宋_GB2312" w:cs="Times New Roman"/>
                <w:color w:val="000000"/>
                <w:kern w:val="0"/>
                <w:highlight w:val="none"/>
                <w:lang w:val="en-US" w:eastAsia="zh-CN" w:bidi="ar"/>
              </w:rPr>
              <w:t>2</w:t>
            </w:r>
          </w:p>
        </w:tc>
        <w:tc>
          <w:tcPr>
            <w:tcW w:w="1165" w:type="dxa"/>
            <w:vAlign w:val="center"/>
          </w:tcPr>
          <w:p>
            <w:pPr>
              <w:widowControl/>
              <w:spacing w:line="240" w:lineRule="auto"/>
              <w:ind w:firstLine="0" w:firstLineChars="0"/>
              <w:jc w:val="center"/>
              <w:rPr>
                <w:rFonts w:hint="default" w:eastAsia="仿宋_GB2312" w:cs="Times New Roman"/>
                <w:color w:val="000000"/>
                <w:kern w:val="0"/>
                <w:highlight w:val="none"/>
                <w:lang w:val="en-US" w:eastAsia="zh-CN" w:bidi="ar"/>
              </w:rPr>
            </w:pPr>
            <w:r>
              <w:rPr>
                <w:rFonts w:hint="eastAsia" w:eastAsia="仿宋_GB2312" w:cs="Times New Roman"/>
                <w:color w:val="000000"/>
                <w:kern w:val="0"/>
                <w:highlight w:val="none"/>
                <w:lang w:val="en-US" w:eastAsia="zh-CN" w:bidi="ar"/>
              </w:rPr>
              <w:t>20.00%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jc w:val="center"/>
        </w:trPr>
        <w:tc>
          <w:tcPr>
            <w:tcW w:w="2704" w:type="dxa"/>
            <w:shd w:val="clear" w:color="auto" w:fill="BEBEBE"/>
            <w:vAlign w:val="center"/>
          </w:tcPr>
          <w:p>
            <w:pPr>
              <w:widowControl/>
              <w:spacing w:line="240" w:lineRule="auto"/>
              <w:ind w:firstLine="0" w:firstLineChars="0"/>
              <w:jc w:val="center"/>
              <w:rPr>
                <w:rFonts w:hint="default" w:ascii="Times New Roman" w:hAnsi="Times New Roman" w:eastAsia="仿宋_GB2312" w:cs="Times New Roman"/>
                <w:b/>
                <w:bCs/>
                <w:color w:val="000000"/>
                <w:kern w:val="0"/>
                <w:highlight w:val="none"/>
                <w:lang w:bidi="ar"/>
              </w:rPr>
            </w:pPr>
            <w:r>
              <w:rPr>
                <w:rFonts w:hint="default" w:ascii="Times New Roman" w:hAnsi="Times New Roman" w:eastAsia="仿宋_GB2312" w:cs="Times New Roman"/>
                <w:b/>
                <w:bCs/>
                <w:color w:val="000000"/>
                <w:kern w:val="0"/>
                <w:highlight w:val="none"/>
                <w:lang w:bidi="ar"/>
              </w:rPr>
              <w:t>得分合计</w:t>
            </w:r>
          </w:p>
        </w:tc>
        <w:tc>
          <w:tcPr>
            <w:tcW w:w="1122" w:type="dxa"/>
            <w:shd w:val="clear" w:color="auto" w:fill="BEBEBE"/>
            <w:vAlign w:val="center"/>
          </w:tcPr>
          <w:p>
            <w:pPr>
              <w:widowControl/>
              <w:spacing w:line="240" w:lineRule="auto"/>
              <w:ind w:firstLine="0" w:firstLineChars="0"/>
              <w:jc w:val="center"/>
              <w:rPr>
                <w:rFonts w:hint="default" w:ascii="Times New Roman" w:hAnsi="Times New Roman" w:eastAsia="仿宋_GB2312" w:cs="Times New Roman"/>
                <w:b/>
                <w:bCs/>
                <w:color w:val="000000"/>
                <w:kern w:val="0"/>
                <w:highlight w:val="none"/>
                <w:lang w:bidi="ar"/>
              </w:rPr>
            </w:pPr>
            <w:r>
              <w:rPr>
                <w:rFonts w:hint="default" w:ascii="Times New Roman" w:hAnsi="Times New Roman" w:eastAsia="仿宋_GB2312" w:cs="Times New Roman"/>
                <w:b/>
                <w:bCs/>
                <w:color w:val="000000"/>
                <w:kern w:val="0"/>
                <w:highlight w:val="none"/>
                <w:lang w:bidi="ar"/>
              </w:rPr>
              <w:t>100</w:t>
            </w:r>
          </w:p>
        </w:tc>
        <w:tc>
          <w:tcPr>
            <w:tcW w:w="1334" w:type="dxa"/>
            <w:shd w:val="clear" w:color="auto" w:fill="BEBEBE"/>
            <w:vAlign w:val="center"/>
          </w:tcPr>
          <w:p>
            <w:pPr>
              <w:widowControl/>
              <w:spacing w:line="240" w:lineRule="auto"/>
              <w:ind w:firstLine="0" w:firstLineChars="0"/>
              <w:jc w:val="center"/>
              <w:rPr>
                <w:rFonts w:hint="default" w:ascii="Times New Roman" w:hAnsi="Times New Roman" w:eastAsia="仿宋_GB2312" w:cs="Times New Roman"/>
                <w:b/>
                <w:bCs/>
                <w:color w:val="000000"/>
                <w:kern w:val="0"/>
                <w:highlight w:val="none"/>
                <w:lang w:val="en-US" w:eastAsia="zh-CN" w:bidi="ar"/>
              </w:rPr>
            </w:pPr>
            <w:r>
              <w:rPr>
                <w:rFonts w:hint="eastAsia" w:eastAsia="仿宋_GB2312" w:cs="Times New Roman"/>
                <w:b/>
                <w:bCs/>
                <w:color w:val="000000"/>
                <w:kern w:val="0"/>
                <w:highlight w:val="none"/>
                <w:lang w:val="en-US" w:eastAsia="zh-CN" w:bidi="ar"/>
              </w:rPr>
              <w:t>76</w:t>
            </w:r>
          </w:p>
        </w:tc>
        <w:tc>
          <w:tcPr>
            <w:tcW w:w="1744" w:type="dxa"/>
            <w:shd w:val="clear" w:color="auto" w:fill="BEBEBE"/>
            <w:vAlign w:val="center"/>
          </w:tcPr>
          <w:p>
            <w:pPr>
              <w:widowControl/>
              <w:spacing w:line="240" w:lineRule="auto"/>
              <w:ind w:firstLine="0" w:firstLineChars="0"/>
              <w:jc w:val="center"/>
              <w:rPr>
                <w:rFonts w:hint="default" w:ascii="Times New Roman" w:hAnsi="Times New Roman" w:eastAsia="仿宋_GB2312" w:cs="Times New Roman"/>
                <w:b/>
                <w:bCs/>
                <w:color w:val="000000"/>
                <w:kern w:val="0"/>
                <w:highlight w:val="none"/>
                <w:lang w:val="en-US" w:eastAsia="zh-CN" w:bidi="ar"/>
              </w:rPr>
            </w:pPr>
            <w:r>
              <w:rPr>
                <w:rFonts w:hint="eastAsia" w:eastAsia="仿宋_GB2312" w:cs="Times New Roman"/>
                <w:b/>
                <w:bCs/>
                <w:color w:val="000000"/>
                <w:kern w:val="0"/>
                <w:highlight w:val="none"/>
                <w:lang w:val="en-US" w:eastAsia="zh-CN" w:bidi="ar"/>
              </w:rPr>
              <w:t>56.60</w:t>
            </w:r>
          </w:p>
        </w:tc>
        <w:tc>
          <w:tcPr>
            <w:tcW w:w="1165" w:type="dxa"/>
            <w:shd w:val="clear" w:color="auto" w:fill="BEBEBE"/>
            <w:vAlign w:val="center"/>
          </w:tcPr>
          <w:p>
            <w:pPr>
              <w:widowControl/>
              <w:spacing w:line="240" w:lineRule="auto"/>
              <w:ind w:firstLine="0" w:firstLineChars="0"/>
              <w:jc w:val="center"/>
              <w:rPr>
                <w:rFonts w:hint="default" w:eastAsia="仿宋_GB2312" w:cs="Times New Roman"/>
                <w:color w:val="000000"/>
                <w:kern w:val="0"/>
                <w:highlight w:val="none"/>
                <w:lang w:val="en-US" w:eastAsia="zh-CN" w:bidi="ar"/>
              </w:rPr>
            </w:pPr>
            <w:r>
              <w:rPr>
                <w:rFonts w:hint="eastAsia" w:eastAsia="仿宋_GB2312" w:cs="Times New Roman"/>
                <w:color w:val="000000"/>
                <w:kern w:val="0"/>
                <w:highlight w:val="none"/>
                <w:lang w:val="en-US" w:eastAsia="zh-CN" w:bidi="ar"/>
              </w:rPr>
              <w:t>74.47%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160" w:type="dxa"/>
            <w:gridSpan w:val="3"/>
            <w:shd w:val="clear" w:color="auto" w:fill="BEBEBE"/>
            <w:vAlign w:val="center"/>
          </w:tcPr>
          <w:p>
            <w:pPr>
              <w:widowControl/>
              <w:spacing w:line="240" w:lineRule="auto"/>
              <w:ind w:firstLine="0" w:firstLineChars="0"/>
              <w:jc w:val="center"/>
              <w:rPr>
                <w:rFonts w:hint="default" w:ascii="Times New Roman" w:hAnsi="Times New Roman" w:eastAsia="仿宋_GB2312" w:cs="Times New Roman"/>
                <w:b/>
                <w:bCs/>
                <w:color w:val="000000"/>
                <w:kern w:val="0"/>
                <w:highlight w:val="none"/>
                <w:lang w:bidi="ar"/>
              </w:rPr>
            </w:pPr>
            <w:r>
              <w:rPr>
                <w:rFonts w:hint="default" w:ascii="Times New Roman" w:hAnsi="Times New Roman" w:eastAsia="仿宋_GB2312" w:cs="Times New Roman"/>
                <w:b/>
                <w:bCs/>
                <w:color w:val="000000"/>
                <w:kern w:val="0"/>
                <w:highlight w:val="none"/>
                <w:lang w:bidi="ar"/>
              </w:rPr>
              <w:t>百分制换算得分合计</w:t>
            </w:r>
          </w:p>
        </w:tc>
        <w:tc>
          <w:tcPr>
            <w:tcW w:w="1744" w:type="dxa"/>
            <w:shd w:val="clear" w:color="auto" w:fill="BEBEBE"/>
            <w:vAlign w:val="center"/>
          </w:tcPr>
          <w:p>
            <w:pPr>
              <w:widowControl/>
              <w:spacing w:line="240" w:lineRule="auto"/>
              <w:ind w:firstLine="0" w:firstLineChars="0"/>
              <w:jc w:val="center"/>
              <w:rPr>
                <w:rFonts w:hint="default" w:ascii="Times New Roman" w:hAnsi="Times New Roman" w:eastAsia="仿宋_GB2312" w:cs="Times New Roman"/>
                <w:b/>
                <w:bCs/>
                <w:color w:val="000000"/>
                <w:kern w:val="0"/>
                <w:highlight w:val="none"/>
                <w:lang w:val="en-US" w:eastAsia="zh-CN" w:bidi="ar"/>
              </w:rPr>
            </w:pPr>
            <w:r>
              <w:rPr>
                <w:rFonts w:hint="eastAsia" w:eastAsia="仿宋_GB2312" w:cs="Times New Roman"/>
                <w:b/>
                <w:bCs/>
                <w:color w:val="000000"/>
                <w:kern w:val="0"/>
                <w:highlight w:val="none"/>
                <w:lang w:val="en-US" w:eastAsia="zh-CN" w:bidi="ar"/>
              </w:rPr>
              <w:t>74.47</w:t>
            </w:r>
          </w:p>
        </w:tc>
        <w:tc>
          <w:tcPr>
            <w:tcW w:w="1165" w:type="dxa"/>
            <w:shd w:val="clear" w:color="auto" w:fill="BEBEBE"/>
            <w:vAlign w:val="center"/>
          </w:tcPr>
          <w:p>
            <w:pPr>
              <w:widowControl/>
              <w:spacing w:line="240" w:lineRule="auto"/>
              <w:ind w:firstLine="0" w:firstLineChars="0"/>
              <w:jc w:val="center"/>
              <w:rPr>
                <w:rFonts w:hint="default" w:ascii="Times New Roman" w:hAnsi="Times New Roman" w:eastAsia="仿宋_GB2312" w:cs="Times New Roman"/>
                <w:b/>
                <w:bCs/>
                <w:color w:val="000000"/>
                <w:kern w:val="0"/>
                <w:highlight w:val="none"/>
                <w:lang w:val="en-US" w:bidi="ar"/>
              </w:rPr>
            </w:pPr>
            <w:r>
              <w:rPr>
                <w:rFonts w:hint="eastAsia" w:eastAsia="仿宋_GB2312" w:cs="Times New Roman"/>
                <w:b/>
                <w:bCs/>
                <w:color w:val="000000"/>
                <w:kern w:val="0"/>
                <w:highlight w:val="none"/>
                <w:lang w:val="en-US" w:eastAsia="zh-CN" w:bidi="ar"/>
              </w:rPr>
              <w:t>74.47%</w:t>
            </w:r>
          </w:p>
        </w:tc>
      </w:tr>
    </w:tbl>
    <w:p>
      <w:pPr>
        <w:pageBreakBefore w:val="0"/>
        <w:tabs>
          <w:tab w:val="center" w:pos="4405"/>
        </w:tabs>
        <w:kinsoku/>
        <w:wordWrap/>
        <w:overflowPunct w:val="0"/>
        <w:topLinePunct w:val="0"/>
        <w:autoSpaceDE w:val="0"/>
        <w:autoSpaceDN w:val="0"/>
        <w:bidi w:val="0"/>
        <w:adjustRightInd w:val="0"/>
        <w:spacing w:line="600" w:lineRule="exact"/>
        <w:ind w:left="0" w:leftChars="0" w:firstLine="0" w:firstLineChars="0"/>
        <w:textAlignment w:val="auto"/>
        <w:rPr>
          <w:rFonts w:hint="default" w:ascii="Times New Roman" w:hAnsi="Times New Roman" w:eastAsia="黑体" w:cs="Times New Roman"/>
          <w:b/>
          <w:bCs/>
          <w:sz w:val="30"/>
          <w:szCs w:val="30"/>
        </w:rPr>
      </w:pPr>
    </w:p>
    <w:p>
      <w:pPr>
        <w:snapToGrid w:val="0"/>
        <w:spacing w:line="600" w:lineRule="atLeast"/>
        <w:ind w:left="0" w:leftChars="0" w:firstLine="0" w:firstLineChars="0"/>
        <w:jc w:val="left"/>
        <w:rPr>
          <w:rFonts w:hint="default" w:ascii="Times New Roman" w:hAnsi="Times New Roman" w:eastAsia="仿宋" w:cs="Times New Roman"/>
          <w:b/>
          <w:sz w:val="36"/>
          <w:szCs w:val="44"/>
          <w:lang w:eastAsia="zh-CN"/>
        </w:rPr>
        <w:sectPr>
          <w:headerReference r:id="rId7" w:type="default"/>
          <w:footerReference r:id="rId8" w:type="default"/>
          <w:footnotePr>
            <w:numFmt w:val="decimalEnclosedCircleChinese"/>
          </w:footnotePr>
          <w:pgSz w:w="11906" w:h="16838"/>
          <w:pgMar w:top="1304" w:right="1418" w:bottom="1276" w:left="1418" w:header="851" w:footer="992" w:gutter="284"/>
          <w:pgBorders>
            <w:top w:val="none" w:sz="0" w:space="0"/>
            <w:left w:val="none" w:sz="0" w:space="0"/>
            <w:bottom w:val="none" w:sz="0" w:space="0"/>
            <w:right w:val="none" w:sz="0" w:space="0"/>
          </w:pgBorders>
          <w:pgNumType w:fmt="decimal" w:start="1"/>
          <w:cols w:space="720" w:num="1"/>
          <w:docGrid w:type="lines" w:linePitch="312" w:charSpace="0"/>
        </w:sectPr>
      </w:pPr>
    </w:p>
    <w:p>
      <w:pPr>
        <w:snapToGrid w:val="0"/>
        <w:spacing w:line="600" w:lineRule="atLeast"/>
        <w:ind w:left="0" w:leftChars="0" w:firstLine="0" w:firstLineChars="0"/>
        <w:jc w:val="left"/>
        <w:rPr>
          <w:rFonts w:hint="default" w:ascii="Times New Roman" w:hAnsi="Times New Roman" w:eastAsia="仿宋" w:cs="Times New Roman"/>
          <w:b/>
          <w:sz w:val="36"/>
          <w:szCs w:val="44"/>
          <w:lang w:eastAsia="zh-CN"/>
        </w:rPr>
      </w:pPr>
      <w:r>
        <w:rPr>
          <w:rFonts w:hint="eastAsia"/>
          <w:b/>
          <w:sz w:val="44"/>
          <w:szCs w:val="44"/>
          <w:u w:val="single"/>
          <w:shd w:val="clear" w:color="auto" w:fill="FFFFFF"/>
        </w:rPr>
        <w:drawing>
          <wp:inline distT="0" distB="0" distL="114300" distR="114300">
            <wp:extent cx="5634990" cy="1125220"/>
            <wp:effectExtent l="0" t="0" r="3810" b="5080"/>
            <wp:docPr id="4" name="图片 2" descr="113e0fc710a5a4f3d65bc20155a406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2" descr="113e0fc710a5a4f3d65bc20155a406f"/>
                    <pic:cNvPicPr>
                      <a:picLocks noChangeAspect="1"/>
                    </pic:cNvPicPr>
                  </pic:nvPicPr>
                  <pic:blipFill>
                    <a:blip r:embed="rId12"/>
                    <a:stretch>
                      <a:fillRect/>
                    </a:stretch>
                  </pic:blipFill>
                  <pic:spPr>
                    <a:xfrm>
                      <a:off x="0" y="0"/>
                      <a:ext cx="5634990" cy="1125220"/>
                    </a:xfrm>
                    <a:prstGeom prst="rect">
                      <a:avLst/>
                    </a:prstGeom>
                    <a:noFill/>
                    <a:ln>
                      <a:noFill/>
                    </a:ln>
                  </pic:spPr>
                </pic:pic>
              </a:graphicData>
            </a:graphic>
          </wp:inline>
        </w:drawing>
      </w:r>
    </w:p>
    <w:p>
      <w:pPr>
        <w:snapToGrid w:val="0"/>
        <w:spacing w:line="600" w:lineRule="atLeast"/>
        <w:ind w:firstLine="723"/>
        <w:jc w:val="center"/>
        <w:rPr>
          <w:rFonts w:hint="default" w:ascii="Times New Roman" w:hAnsi="Times New Roman" w:eastAsia="黑体" w:cs="Times New Roman"/>
          <w:b/>
          <w:sz w:val="36"/>
          <w:szCs w:val="36"/>
          <w:lang w:val="en-US" w:eastAsia="zh-CN"/>
        </w:rPr>
      </w:pPr>
      <w:r>
        <w:rPr>
          <w:rFonts w:hint="default" w:ascii="Times New Roman" w:hAnsi="Times New Roman" w:eastAsia="仿宋" w:cs="Times New Roman"/>
          <w:b/>
          <w:sz w:val="36"/>
          <w:szCs w:val="44"/>
          <w:lang w:val="en-US" w:eastAsia="zh-CN"/>
        </w:rPr>
        <w:t xml:space="preserve">                 </w:t>
      </w:r>
      <w:r>
        <w:rPr>
          <w:rFonts w:hint="default" w:ascii="Times New Roman" w:hAnsi="Times New Roman" w:eastAsia="黑体" w:cs="Times New Roman"/>
          <w:b/>
          <w:sz w:val="32"/>
          <w:szCs w:val="32"/>
          <w:lang w:val="en-US" w:eastAsia="zh-CN"/>
        </w:rPr>
        <w:t>川融策绩评〔2023〕第</w:t>
      </w:r>
      <w:r>
        <w:rPr>
          <w:rFonts w:hint="eastAsia" w:eastAsia="黑体" w:cs="Times New Roman"/>
          <w:b/>
          <w:sz w:val="32"/>
          <w:szCs w:val="32"/>
          <w:lang w:val="en-US" w:eastAsia="zh-CN"/>
        </w:rPr>
        <w:t>××</w:t>
      </w:r>
      <w:r>
        <w:rPr>
          <w:rFonts w:hint="default" w:ascii="Times New Roman" w:hAnsi="Times New Roman" w:eastAsia="黑体" w:cs="Times New Roman"/>
          <w:b/>
          <w:sz w:val="32"/>
          <w:szCs w:val="32"/>
          <w:lang w:val="en-US" w:eastAsia="zh-CN"/>
        </w:rPr>
        <w:t>号</w:t>
      </w:r>
    </w:p>
    <w:p>
      <w:pPr>
        <w:ind w:firstLine="0" w:firstLineChars="0"/>
        <w:jc w:val="center"/>
        <w:rPr>
          <w:rFonts w:hint="default" w:ascii="Times New Roman" w:hAnsi="Times New Roman" w:cs="Times New Roman"/>
          <w:b/>
          <w:bCs/>
          <w:spacing w:val="-14"/>
          <w:sz w:val="36"/>
          <w:szCs w:val="36"/>
          <w:lang w:val="en-US" w:eastAsia="zh-CN"/>
        </w:rPr>
      </w:pPr>
    </w:p>
    <w:p>
      <w:pPr>
        <w:autoSpaceDE w:val="0"/>
        <w:autoSpaceDN w:val="0"/>
        <w:spacing w:line="600" w:lineRule="exact"/>
        <w:ind w:firstLine="0" w:firstLineChars="0"/>
        <w:jc w:val="center"/>
        <w:rPr>
          <w:rFonts w:hint="eastAsia" w:ascii="Times New Roman" w:hAnsi="Times New Roman" w:eastAsia="方正小标宋简体" w:cs="Times New Roman"/>
          <w:b w:val="0"/>
          <w:bCs w:val="0"/>
          <w:spacing w:val="0"/>
          <w:kern w:val="0"/>
          <w:sz w:val="44"/>
          <w:szCs w:val="44"/>
          <w:lang w:val="en-US" w:eastAsia="zh-CN" w:bidi="zh-CN"/>
        </w:rPr>
      </w:pPr>
      <w:r>
        <w:rPr>
          <w:rFonts w:hint="eastAsia" w:ascii="Times New Roman" w:hAnsi="Times New Roman" w:eastAsia="方正小标宋简体" w:cs="Times New Roman"/>
          <w:b w:val="0"/>
          <w:bCs w:val="0"/>
          <w:spacing w:val="0"/>
          <w:kern w:val="0"/>
          <w:sz w:val="44"/>
          <w:szCs w:val="44"/>
          <w:lang w:val="en-US" w:eastAsia="zh-CN" w:bidi="zh-CN"/>
        </w:rPr>
        <w:t>阿坝县</w:t>
      </w:r>
      <w:r>
        <w:rPr>
          <w:rFonts w:hint="eastAsia" w:eastAsia="方正小标宋简体" w:cs="Times New Roman"/>
          <w:b w:val="0"/>
          <w:bCs w:val="0"/>
          <w:spacing w:val="0"/>
          <w:kern w:val="0"/>
          <w:sz w:val="44"/>
          <w:szCs w:val="44"/>
          <w:lang w:val="en-US" w:eastAsia="zh-CN" w:bidi="zh-CN"/>
        </w:rPr>
        <w:t>人力资源和社会保障局</w:t>
      </w:r>
    </w:p>
    <w:p>
      <w:pPr>
        <w:autoSpaceDE w:val="0"/>
        <w:autoSpaceDN w:val="0"/>
        <w:spacing w:line="600" w:lineRule="exact"/>
        <w:ind w:firstLine="0" w:firstLineChars="0"/>
        <w:jc w:val="center"/>
        <w:rPr>
          <w:rFonts w:hint="eastAsia" w:ascii="Times New Roman" w:hAnsi="Times New Roman" w:eastAsia="方正小标宋简体" w:cs="Times New Roman"/>
          <w:b w:val="0"/>
          <w:bCs w:val="0"/>
          <w:spacing w:val="0"/>
          <w:kern w:val="0"/>
          <w:sz w:val="44"/>
          <w:szCs w:val="44"/>
          <w:lang w:bidi="zh-CN"/>
        </w:rPr>
      </w:pPr>
      <w:r>
        <w:rPr>
          <w:rFonts w:hint="eastAsia" w:eastAsia="方正小标宋简体" w:cs="Times New Roman"/>
          <w:b w:val="0"/>
          <w:bCs w:val="0"/>
          <w:spacing w:val="0"/>
          <w:kern w:val="0"/>
          <w:sz w:val="44"/>
          <w:szCs w:val="44"/>
          <w:lang w:val="en-US" w:eastAsia="zh-CN" w:bidi="zh-CN"/>
        </w:rPr>
        <w:t>2022年</w:t>
      </w:r>
      <w:r>
        <w:rPr>
          <w:rFonts w:hint="eastAsia" w:ascii="Times New Roman" w:hAnsi="Times New Roman" w:eastAsia="方正小标宋简体" w:cs="Times New Roman"/>
          <w:b w:val="0"/>
          <w:bCs w:val="0"/>
          <w:spacing w:val="0"/>
          <w:kern w:val="0"/>
          <w:sz w:val="44"/>
          <w:szCs w:val="44"/>
          <w:lang w:val="en-US" w:eastAsia="zh-CN" w:bidi="zh-CN"/>
        </w:rPr>
        <w:t>部门整体支出</w:t>
      </w:r>
      <w:r>
        <w:rPr>
          <w:rFonts w:hint="eastAsia" w:ascii="Times New Roman" w:hAnsi="Times New Roman" w:eastAsia="方正小标宋简体" w:cs="Times New Roman"/>
          <w:b w:val="0"/>
          <w:bCs w:val="0"/>
          <w:spacing w:val="0"/>
          <w:kern w:val="0"/>
          <w:sz w:val="44"/>
          <w:szCs w:val="44"/>
          <w:lang w:bidi="zh-CN"/>
        </w:rPr>
        <w:t>绩效评价报告</w:t>
      </w:r>
    </w:p>
    <w:p>
      <w:pPr>
        <w:autoSpaceDE w:val="0"/>
        <w:autoSpaceDN w:val="0"/>
        <w:spacing w:line="600" w:lineRule="exact"/>
        <w:ind w:firstLine="0" w:firstLineChars="0"/>
        <w:jc w:val="center"/>
        <w:rPr>
          <w:rFonts w:hint="eastAsia" w:ascii="Times New Roman" w:hAnsi="Times New Roman" w:eastAsia="方正小标宋简体" w:cs="Times New Roman"/>
          <w:b w:val="0"/>
          <w:bCs w:val="0"/>
          <w:spacing w:val="0"/>
          <w:kern w:val="0"/>
          <w:sz w:val="44"/>
          <w:szCs w:val="44"/>
          <w:lang w:bidi="zh-CN"/>
        </w:rPr>
      </w:pPr>
    </w:p>
    <w:p>
      <w:pPr>
        <w:spacing w:line="520" w:lineRule="exact"/>
        <w:ind w:firstLine="0" w:firstLineChars="0"/>
        <w:rPr>
          <w:rFonts w:hint="eastAsia" w:ascii="黑体" w:hAnsi="黑体" w:eastAsia="黑体" w:cs="黑体"/>
          <w:b/>
          <w:bCs w:val="0"/>
          <w:sz w:val="32"/>
          <w:szCs w:val="32"/>
          <w:lang w:val="en-US"/>
        </w:rPr>
      </w:pPr>
      <w:r>
        <w:rPr>
          <w:rFonts w:hint="eastAsia" w:ascii="黑体" w:hAnsi="黑体" w:eastAsia="黑体" w:cs="黑体"/>
          <w:b/>
          <w:bCs w:val="0"/>
          <w:sz w:val="32"/>
          <w:szCs w:val="32"/>
          <w:lang w:val="en-US" w:eastAsia="zh-CN"/>
        </w:rPr>
        <w:t>阿坝县财政局</w:t>
      </w:r>
      <w:r>
        <w:rPr>
          <w:rFonts w:hint="eastAsia" w:ascii="黑体" w:hAnsi="黑体" w:eastAsia="黑体" w:cs="黑体"/>
          <w:b/>
          <w:bCs w:val="0"/>
          <w:sz w:val="32"/>
          <w:szCs w:val="32"/>
          <w:lang w:val="en-US"/>
        </w:rPr>
        <w:t>：</w:t>
      </w:r>
    </w:p>
    <w:p>
      <w:pPr>
        <w:pStyle w:val="24"/>
        <w:keepNext w:val="0"/>
        <w:keepLines w:val="0"/>
        <w:pageBreakBefore w:val="0"/>
        <w:widowControl w:val="0"/>
        <w:kinsoku/>
        <w:wordWrap/>
        <w:overflowPunct/>
        <w:topLinePunct w:val="0"/>
        <w:autoSpaceDE/>
        <w:autoSpaceDN/>
        <w:bidi w:val="0"/>
        <w:adjustRightInd/>
        <w:snapToGrid w:val="0"/>
        <w:spacing w:line="600" w:lineRule="exact"/>
        <w:jc w:val="both"/>
        <w:textAlignment w:val="auto"/>
        <w:rPr>
          <w:rFonts w:hint="default" w:ascii="Times New Roman" w:hAnsi="Times New Roman" w:eastAsia="仿宋_GB2312" w:cs="Times New Roman"/>
          <w:color w:val="000000"/>
          <w:kern w:val="0"/>
          <w:sz w:val="32"/>
          <w:szCs w:val="32"/>
          <w:highlight w:val="none"/>
          <w:lang w:val="en-US" w:eastAsia="zh-CN" w:bidi="ar"/>
        </w:rPr>
      </w:pPr>
      <w:r>
        <w:rPr>
          <w:rFonts w:hint="eastAsia" w:ascii="Times New Roman" w:hAnsi="Times New Roman" w:eastAsia="仿宋_GB2312" w:cs="Times New Roman"/>
          <w:color w:val="000000"/>
          <w:kern w:val="0"/>
          <w:sz w:val="32"/>
          <w:szCs w:val="32"/>
          <w:highlight w:val="none"/>
          <w:lang w:val="en-US" w:eastAsia="zh-CN" w:bidi="ar"/>
        </w:rPr>
        <w:t>我们接受委托，于</w:t>
      </w:r>
      <w:r>
        <w:rPr>
          <w:rFonts w:hint="default" w:ascii="Times New Roman" w:hAnsi="Times New Roman" w:eastAsia="仿宋_GB2312" w:cs="Times New Roman"/>
          <w:color w:val="auto"/>
          <w:kern w:val="0"/>
          <w:sz w:val="32"/>
          <w:szCs w:val="32"/>
          <w:highlight w:val="none"/>
          <w:shd w:val="clear" w:color="auto" w:fill="FFFFFF"/>
          <w:lang w:val="en-US" w:eastAsia="zh-CN"/>
        </w:rPr>
        <w:t>202</w:t>
      </w:r>
      <w:r>
        <w:rPr>
          <w:rFonts w:hint="eastAsia" w:eastAsia="仿宋_GB2312" w:cs="Times New Roman"/>
          <w:color w:val="auto"/>
          <w:kern w:val="0"/>
          <w:sz w:val="32"/>
          <w:szCs w:val="32"/>
          <w:highlight w:val="none"/>
          <w:shd w:val="clear" w:color="auto" w:fill="FFFFFF"/>
          <w:lang w:val="en-US" w:eastAsia="zh-CN"/>
        </w:rPr>
        <w:t>3</w:t>
      </w:r>
      <w:r>
        <w:rPr>
          <w:rFonts w:hint="eastAsia" w:ascii="Times New Roman" w:hAnsi="Times New Roman" w:eastAsia="仿宋_GB2312" w:cs="Times New Roman"/>
          <w:color w:val="auto"/>
          <w:kern w:val="0"/>
          <w:sz w:val="32"/>
          <w:szCs w:val="32"/>
          <w:highlight w:val="none"/>
          <w:shd w:val="clear" w:color="auto" w:fill="FFFFFF"/>
          <w:lang w:val="en-US" w:eastAsia="zh-CN"/>
        </w:rPr>
        <w:t>年</w:t>
      </w:r>
      <w:r>
        <w:rPr>
          <w:rFonts w:hint="eastAsia" w:eastAsia="仿宋_GB2312" w:cs="Times New Roman"/>
          <w:color w:val="auto"/>
          <w:kern w:val="0"/>
          <w:sz w:val="32"/>
          <w:szCs w:val="32"/>
          <w:highlight w:val="none"/>
          <w:shd w:val="clear" w:color="auto" w:fill="FFFFFF"/>
          <w:lang w:val="en-US" w:eastAsia="zh-CN"/>
        </w:rPr>
        <w:t>10</w:t>
      </w:r>
      <w:r>
        <w:rPr>
          <w:rFonts w:hint="eastAsia" w:ascii="Times New Roman" w:hAnsi="Times New Roman" w:eastAsia="仿宋_GB2312" w:cs="Times New Roman"/>
          <w:color w:val="auto"/>
          <w:kern w:val="0"/>
          <w:sz w:val="32"/>
          <w:szCs w:val="32"/>
          <w:highlight w:val="none"/>
          <w:shd w:val="clear" w:color="auto" w:fill="FFFFFF"/>
          <w:lang w:val="en-US" w:eastAsia="zh-CN"/>
        </w:rPr>
        <w:t>月</w:t>
      </w:r>
      <w:r>
        <w:rPr>
          <w:rFonts w:hint="eastAsia" w:eastAsia="仿宋_GB2312" w:cs="Times New Roman"/>
          <w:color w:val="auto"/>
          <w:kern w:val="0"/>
          <w:sz w:val="32"/>
          <w:szCs w:val="32"/>
          <w:highlight w:val="none"/>
          <w:shd w:val="clear" w:color="auto" w:fill="FFFFFF"/>
          <w:lang w:val="en-US" w:eastAsia="zh-CN"/>
        </w:rPr>
        <w:t>22</w:t>
      </w:r>
      <w:r>
        <w:rPr>
          <w:rFonts w:hint="eastAsia" w:ascii="Times New Roman" w:hAnsi="Times New Roman" w:eastAsia="仿宋_GB2312" w:cs="Times New Roman"/>
          <w:color w:val="auto"/>
          <w:kern w:val="0"/>
          <w:sz w:val="32"/>
          <w:szCs w:val="32"/>
          <w:highlight w:val="none"/>
          <w:shd w:val="clear" w:color="auto" w:fill="FFFFFF"/>
          <w:lang w:val="en-US" w:eastAsia="zh-CN"/>
        </w:rPr>
        <w:t>日-202</w:t>
      </w:r>
      <w:r>
        <w:rPr>
          <w:rFonts w:hint="eastAsia" w:eastAsia="仿宋_GB2312" w:cs="Times New Roman"/>
          <w:color w:val="auto"/>
          <w:kern w:val="0"/>
          <w:sz w:val="32"/>
          <w:szCs w:val="32"/>
          <w:highlight w:val="none"/>
          <w:shd w:val="clear" w:color="auto" w:fill="FFFFFF"/>
          <w:lang w:val="en-US" w:eastAsia="zh-CN"/>
        </w:rPr>
        <w:t>3</w:t>
      </w:r>
      <w:r>
        <w:rPr>
          <w:rFonts w:hint="eastAsia" w:ascii="Times New Roman" w:hAnsi="Times New Roman" w:eastAsia="仿宋_GB2312" w:cs="Times New Roman"/>
          <w:color w:val="auto"/>
          <w:kern w:val="0"/>
          <w:sz w:val="32"/>
          <w:szCs w:val="32"/>
          <w:highlight w:val="none"/>
          <w:shd w:val="clear" w:color="auto" w:fill="FFFFFF"/>
          <w:lang w:val="en-US" w:eastAsia="zh-CN"/>
        </w:rPr>
        <w:t>年</w:t>
      </w:r>
      <w:r>
        <w:rPr>
          <w:rFonts w:hint="eastAsia" w:eastAsia="仿宋_GB2312" w:cs="Times New Roman"/>
          <w:color w:val="auto"/>
          <w:kern w:val="0"/>
          <w:sz w:val="32"/>
          <w:szCs w:val="32"/>
          <w:highlight w:val="none"/>
          <w:shd w:val="clear" w:color="auto" w:fill="FFFFFF"/>
          <w:lang w:val="en-US" w:eastAsia="zh-CN"/>
        </w:rPr>
        <w:t>11</w:t>
      </w:r>
      <w:r>
        <w:rPr>
          <w:rFonts w:hint="eastAsia" w:ascii="Times New Roman" w:hAnsi="Times New Roman" w:eastAsia="仿宋_GB2312" w:cs="Times New Roman"/>
          <w:color w:val="auto"/>
          <w:kern w:val="0"/>
          <w:sz w:val="32"/>
          <w:szCs w:val="32"/>
          <w:highlight w:val="none"/>
          <w:shd w:val="clear" w:color="auto" w:fill="FFFFFF"/>
          <w:lang w:val="en-US" w:eastAsia="zh-CN"/>
        </w:rPr>
        <w:t>月</w:t>
      </w:r>
      <w:r>
        <w:rPr>
          <w:rFonts w:hint="eastAsia" w:eastAsia="仿宋_GB2312" w:cs="Times New Roman"/>
          <w:color w:val="auto"/>
          <w:kern w:val="0"/>
          <w:sz w:val="32"/>
          <w:szCs w:val="32"/>
          <w:highlight w:val="none"/>
          <w:shd w:val="clear" w:color="auto" w:fill="FFFFFF"/>
          <w:lang w:val="en-US" w:eastAsia="zh-CN"/>
        </w:rPr>
        <w:t>30</w:t>
      </w:r>
      <w:r>
        <w:rPr>
          <w:rFonts w:hint="eastAsia" w:ascii="Times New Roman" w:hAnsi="Times New Roman" w:eastAsia="仿宋_GB2312" w:cs="Times New Roman"/>
          <w:color w:val="auto"/>
          <w:kern w:val="0"/>
          <w:sz w:val="32"/>
          <w:szCs w:val="32"/>
          <w:highlight w:val="none"/>
          <w:shd w:val="clear" w:color="auto" w:fill="FFFFFF"/>
          <w:lang w:val="en-US" w:eastAsia="zh-CN"/>
        </w:rPr>
        <w:t>日</w:t>
      </w:r>
      <w:r>
        <w:rPr>
          <w:rFonts w:hint="eastAsia" w:ascii="Times New Roman" w:hAnsi="Times New Roman" w:eastAsia="仿宋_GB2312" w:cs="Times New Roman"/>
          <w:color w:val="000000"/>
          <w:kern w:val="0"/>
          <w:sz w:val="32"/>
          <w:szCs w:val="32"/>
          <w:highlight w:val="none"/>
          <w:lang w:val="en-US" w:eastAsia="zh-CN" w:bidi="ar"/>
        </w:rPr>
        <w:t>对“阿坝县</w:t>
      </w:r>
      <w:r>
        <w:rPr>
          <w:rFonts w:hint="eastAsia" w:eastAsia="仿宋_GB2312" w:cs="Times New Roman"/>
          <w:color w:val="000000"/>
          <w:kern w:val="0"/>
          <w:sz w:val="32"/>
          <w:szCs w:val="32"/>
          <w:highlight w:val="none"/>
          <w:lang w:val="en-US" w:eastAsia="zh-CN" w:bidi="ar"/>
        </w:rPr>
        <w:t>人力资源和社会保障局2022年</w:t>
      </w:r>
      <w:r>
        <w:rPr>
          <w:rFonts w:hint="eastAsia" w:ascii="Times New Roman" w:hAnsi="Times New Roman" w:eastAsia="仿宋_GB2312" w:cs="Times New Roman"/>
          <w:color w:val="000000"/>
          <w:kern w:val="0"/>
          <w:sz w:val="32"/>
          <w:szCs w:val="32"/>
          <w:highlight w:val="none"/>
          <w:lang w:val="en-US" w:eastAsia="zh-CN" w:bidi="ar"/>
        </w:rPr>
        <w:t>部门整体”财政支出进行绩效评价。阿坝县</w:t>
      </w:r>
      <w:r>
        <w:rPr>
          <w:rFonts w:hint="eastAsia" w:eastAsia="仿宋_GB2312" w:cs="Times New Roman"/>
          <w:color w:val="000000"/>
          <w:kern w:val="0"/>
          <w:sz w:val="32"/>
          <w:szCs w:val="32"/>
          <w:highlight w:val="none"/>
          <w:lang w:val="en-US" w:eastAsia="zh-CN" w:bidi="ar"/>
        </w:rPr>
        <w:t>人力资源和社会保障局</w:t>
      </w:r>
      <w:r>
        <w:rPr>
          <w:rFonts w:hint="eastAsia" w:ascii="Times New Roman" w:hAnsi="Times New Roman" w:eastAsia="仿宋_GB2312" w:cs="Times New Roman"/>
          <w:color w:val="000000"/>
          <w:kern w:val="0"/>
          <w:sz w:val="32"/>
          <w:szCs w:val="32"/>
          <w:highlight w:val="none"/>
          <w:lang w:val="en-US" w:eastAsia="zh-CN" w:bidi="ar"/>
        </w:rPr>
        <w:t>作为被评价单位，提供了与本次部门整体支出绩效评价相关的资料，并对这些资料的真实性、合法性和完整性负责。我们的责任是依据被评价单位提供的评价基础资料，根据《国务院关于深化预算管理制度改革的决定》（国发〔2014〕45号）、《预算法》以及《四川省财政支出绩效评价管理办法》的规定，按照《中共四川省委 四川省人民政府关于全面实施预算绩效管理的实施意见》（川委发〔2019〕8号）</w:t>
      </w:r>
      <w:r>
        <w:rPr>
          <w:rFonts w:hint="eastAsia" w:ascii="Times New Roman" w:hAnsi="Times New Roman" w:eastAsia="仿宋_GB2312" w:cs="Times New Roman"/>
          <w:color w:val="auto"/>
          <w:kern w:val="0"/>
          <w:sz w:val="32"/>
          <w:szCs w:val="32"/>
          <w:highlight w:val="none"/>
          <w:shd w:val="clear" w:color="auto" w:fill="FFFFFF"/>
          <w:lang w:val="en-US" w:eastAsia="zh-CN"/>
        </w:rPr>
        <w:t>和《阿坝州财政局关于做好财政厅2023年政策和项目支出绩效评价工作的通知》（阿州财监绩〔2023〕21号）</w:t>
      </w:r>
      <w:r>
        <w:rPr>
          <w:rFonts w:hint="eastAsia" w:eastAsia="仿宋_GB2312" w:cs="Times New Roman"/>
          <w:color w:val="auto"/>
          <w:kern w:val="0"/>
          <w:sz w:val="32"/>
          <w:szCs w:val="32"/>
          <w:highlight w:val="none"/>
          <w:shd w:val="clear" w:color="auto" w:fill="FFFFFF"/>
          <w:lang w:val="en-US" w:eastAsia="zh-CN"/>
        </w:rPr>
        <w:t>《阿坝县财政局关于开展2023年部门、政策和项目支出绩效评价工作的通知》（阿县财监绩〔2023〕30号）</w:t>
      </w:r>
      <w:r>
        <w:rPr>
          <w:rFonts w:hint="eastAsia" w:ascii="Times New Roman" w:hAnsi="Times New Roman" w:eastAsia="仿宋_GB2312" w:cs="Times New Roman"/>
          <w:color w:val="000000"/>
          <w:kern w:val="0"/>
          <w:sz w:val="32"/>
          <w:szCs w:val="32"/>
          <w:highlight w:val="none"/>
          <w:lang w:val="en-US" w:eastAsia="zh-CN" w:bidi="ar"/>
        </w:rPr>
        <w:t>的相关要求，遵循科学性、规范性、客观性和公正性的原则，对“阿坝县</w:t>
      </w:r>
      <w:r>
        <w:rPr>
          <w:rFonts w:hint="eastAsia" w:eastAsia="仿宋_GB2312" w:cs="Times New Roman"/>
          <w:color w:val="000000"/>
          <w:kern w:val="0"/>
          <w:sz w:val="32"/>
          <w:szCs w:val="32"/>
          <w:highlight w:val="none"/>
          <w:lang w:val="en-US" w:eastAsia="zh-CN" w:bidi="ar"/>
        </w:rPr>
        <w:t>人力资源和社会保障局2022年</w:t>
      </w:r>
      <w:r>
        <w:rPr>
          <w:rFonts w:hint="eastAsia" w:ascii="Times New Roman" w:hAnsi="Times New Roman" w:eastAsia="仿宋_GB2312" w:cs="Times New Roman"/>
          <w:color w:val="000000"/>
          <w:kern w:val="0"/>
          <w:sz w:val="32"/>
          <w:szCs w:val="32"/>
          <w:highlight w:val="none"/>
          <w:lang w:val="en-US" w:eastAsia="zh-CN" w:bidi="ar"/>
        </w:rPr>
        <w:t>部门整体支出”财政支出绩效实施了评价，形成本评价报告。我们相信，我们的评价工作为发表意见提供了合理的基础。本次评价具体情况如下：</w:t>
      </w:r>
    </w:p>
    <w:p>
      <w:pPr>
        <w:pStyle w:val="2"/>
        <w:spacing w:before="156" w:after="156" w:line="600" w:lineRule="exact"/>
        <w:ind w:firstLine="602"/>
        <w:rPr>
          <w:rFonts w:hint="default" w:ascii="Times New Roman" w:hAnsi="Times New Roman" w:cs="Times New Roman"/>
          <w:sz w:val="30"/>
          <w:szCs w:val="30"/>
        </w:rPr>
      </w:pPr>
      <w:bookmarkStart w:id="5" w:name="_Toc16362"/>
      <w:bookmarkStart w:id="6" w:name="_Toc3009"/>
      <w:bookmarkStart w:id="7" w:name="_Toc28572"/>
      <w:bookmarkStart w:id="8" w:name="_Toc8512"/>
      <w:bookmarkStart w:id="9" w:name="_Toc8760"/>
      <w:r>
        <w:rPr>
          <w:rFonts w:hint="default" w:ascii="Times New Roman" w:hAnsi="Times New Roman" w:cs="Times New Roman"/>
          <w:sz w:val="30"/>
          <w:szCs w:val="30"/>
        </w:rPr>
        <w:t>一、</w:t>
      </w:r>
      <w:bookmarkEnd w:id="5"/>
      <w:r>
        <w:rPr>
          <w:rFonts w:hint="default" w:ascii="Times New Roman" w:hAnsi="Times New Roman" w:cs="Times New Roman"/>
          <w:sz w:val="30"/>
          <w:szCs w:val="30"/>
        </w:rPr>
        <w:t>部门概况</w:t>
      </w:r>
      <w:bookmarkEnd w:id="6"/>
      <w:bookmarkEnd w:id="7"/>
    </w:p>
    <w:p>
      <w:pPr>
        <w:pStyle w:val="66"/>
        <w:pageBreakBefore w:val="0"/>
        <w:widowControl w:val="0"/>
        <w:kinsoku/>
        <w:wordWrap/>
        <w:overflowPunct/>
        <w:topLinePunct w:val="0"/>
        <w:autoSpaceDE/>
        <w:autoSpaceDN/>
        <w:bidi w:val="0"/>
        <w:adjustRightInd/>
        <w:spacing w:before="156" w:after="156" w:line="600" w:lineRule="exact"/>
        <w:ind w:firstLine="640"/>
        <w:textAlignment w:val="auto"/>
        <w:rPr>
          <w:rFonts w:hint="default" w:ascii="Times New Roman" w:hAnsi="Times New Roman" w:eastAsia="楷体_GB2312" w:cs="Times New Roman"/>
          <w:color w:val="auto"/>
          <w:sz w:val="32"/>
        </w:rPr>
      </w:pPr>
      <w:bookmarkStart w:id="10" w:name="_Toc25238"/>
      <w:bookmarkStart w:id="11" w:name="_Toc11291"/>
      <w:r>
        <w:rPr>
          <w:rFonts w:hint="default" w:ascii="Times New Roman" w:hAnsi="Times New Roman" w:eastAsia="楷体_GB2312" w:cs="Times New Roman"/>
          <w:color w:val="auto"/>
          <w:sz w:val="32"/>
        </w:rPr>
        <w:t>（一）部门机构设置、编制、职责</w:t>
      </w:r>
      <w:bookmarkEnd w:id="10"/>
      <w:bookmarkEnd w:id="11"/>
    </w:p>
    <w:p>
      <w:pPr>
        <w:pStyle w:val="4"/>
        <w:pageBreakBefore w:val="0"/>
        <w:widowControl w:val="0"/>
        <w:kinsoku/>
        <w:wordWrap/>
        <w:overflowPunct/>
        <w:topLinePunct w:val="0"/>
        <w:autoSpaceDE/>
        <w:autoSpaceDN/>
        <w:bidi w:val="0"/>
        <w:adjustRightInd/>
        <w:spacing w:line="600" w:lineRule="exact"/>
        <w:ind w:firstLine="640"/>
        <w:textAlignment w:val="auto"/>
        <w:rPr>
          <w:rFonts w:hint="default" w:ascii="Times New Roman" w:hAnsi="Times New Roman" w:eastAsia="仿宋_GB2312" w:cs="Times New Roman"/>
        </w:rPr>
      </w:pPr>
      <w:bookmarkStart w:id="12" w:name="_Toc29014"/>
      <w:bookmarkStart w:id="13" w:name="_Toc55586766"/>
      <w:bookmarkStart w:id="14" w:name="_Toc3053"/>
      <w:r>
        <w:rPr>
          <w:rFonts w:hint="default" w:ascii="Times New Roman" w:hAnsi="Times New Roman" w:eastAsia="仿宋_GB2312" w:cs="Times New Roman"/>
          <w:lang w:val="en-US" w:eastAsia="zh-CN"/>
        </w:rPr>
        <w:t>1、</w:t>
      </w:r>
      <w:r>
        <w:rPr>
          <w:rFonts w:hint="default" w:ascii="Times New Roman" w:hAnsi="Times New Roman" w:eastAsia="仿宋_GB2312" w:cs="Times New Roman"/>
        </w:rPr>
        <w:t>部门机构设置</w:t>
      </w:r>
      <w:bookmarkEnd w:id="12"/>
      <w:bookmarkEnd w:id="13"/>
      <w:bookmarkEnd w:id="14"/>
    </w:p>
    <w:p>
      <w:pPr>
        <w:pStyle w:val="24"/>
        <w:keepNext w:val="0"/>
        <w:keepLines w:val="0"/>
        <w:pageBreakBefore w:val="0"/>
        <w:widowControl w:val="0"/>
        <w:kinsoku/>
        <w:wordWrap/>
        <w:overflowPunct/>
        <w:topLinePunct w:val="0"/>
        <w:autoSpaceDE/>
        <w:autoSpaceDN/>
        <w:bidi w:val="0"/>
        <w:adjustRightInd/>
        <w:snapToGrid w:val="0"/>
        <w:spacing w:line="600" w:lineRule="exact"/>
        <w:jc w:val="both"/>
        <w:textAlignment w:val="auto"/>
        <w:rPr>
          <w:rFonts w:hint="default" w:ascii="Times New Roman" w:hAnsi="Times New Roman" w:eastAsia="仿宋_GB2312" w:cs="Times New Roman"/>
          <w:color w:val="000000"/>
          <w:kern w:val="0"/>
          <w:sz w:val="32"/>
          <w:szCs w:val="32"/>
          <w:highlight w:val="none"/>
          <w:lang w:val="en-US" w:eastAsia="zh-CN" w:bidi="ar"/>
        </w:rPr>
      </w:pPr>
      <w:r>
        <w:rPr>
          <w:rFonts w:hint="eastAsia" w:ascii="Times New Roman" w:hAnsi="Times New Roman" w:eastAsia="仿宋_GB2312" w:cs="Times New Roman"/>
          <w:color w:val="000000"/>
          <w:kern w:val="0"/>
          <w:sz w:val="32"/>
          <w:szCs w:val="32"/>
          <w:highlight w:val="none"/>
          <w:lang w:val="en-US" w:eastAsia="zh-CN" w:bidi="ar"/>
        </w:rPr>
        <w:t>阿坝县</w:t>
      </w:r>
      <w:r>
        <w:rPr>
          <w:rFonts w:hint="eastAsia" w:eastAsia="仿宋_GB2312" w:cs="Times New Roman"/>
          <w:color w:val="000000"/>
          <w:kern w:val="0"/>
          <w:sz w:val="32"/>
          <w:szCs w:val="32"/>
          <w:highlight w:val="none"/>
          <w:lang w:val="en-US" w:eastAsia="zh-CN" w:bidi="ar"/>
        </w:rPr>
        <w:t>人力资源和社会保障局</w:t>
      </w:r>
      <w:r>
        <w:rPr>
          <w:rFonts w:hint="eastAsia" w:ascii="Times New Roman" w:hAnsi="Times New Roman" w:eastAsia="仿宋_GB2312" w:cs="Times New Roman"/>
          <w:color w:val="000000"/>
          <w:kern w:val="0"/>
          <w:sz w:val="32"/>
          <w:szCs w:val="32"/>
          <w:highlight w:val="none"/>
          <w:lang w:val="en-US" w:eastAsia="zh-CN" w:bidi="ar"/>
        </w:rPr>
        <w:t>（简称县</w:t>
      </w:r>
      <w:r>
        <w:rPr>
          <w:rFonts w:hint="eastAsia" w:eastAsia="仿宋_GB2312" w:cs="Times New Roman"/>
          <w:color w:val="000000"/>
          <w:kern w:val="0"/>
          <w:sz w:val="32"/>
          <w:szCs w:val="32"/>
          <w:highlight w:val="none"/>
          <w:lang w:val="en-US" w:eastAsia="zh-CN" w:bidi="ar"/>
        </w:rPr>
        <w:t>人社局</w:t>
      </w:r>
      <w:r>
        <w:rPr>
          <w:rFonts w:hint="eastAsia" w:ascii="Times New Roman" w:hAnsi="Times New Roman" w:eastAsia="仿宋_GB2312" w:cs="Times New Roman"/>
          <w:color w:val="000000"/>
          <w:kern w:val="0"/>
          <w:sz w:val="32"/>
          <w:szCs w:val="32"/>
          <w:highlight w:val="none"/>
          <w:lang w:val="en-US" w:eastAsia="zh-CN" w:bidi="ar"/>
        </w:rPr>
        <w:t>）是阿坝县人民政府工作部门。阿坝县</w:t>
      </w:r>
      <w:r>
        <w:rPr>
          <w:rFonts w:hint="eastAsia" w:eastAsia="仿宋_GB2312" w:cs="Times New Roman"/>
          <w:color w:val="000000"/>
          <w:kern w:val="0"/>
          <w:sz w:val="32"/>
          <w:szCs w:val="32"/>
          <w:highlight w:val="none"/>
          <w:lang w:val="en-US" w:eastAsia="zh-CN" w:bidi="ar"/>
        </w:rPr>
        <w:t>人力资源和社会保障局</w:t>
      </w:r>
      <w:r>
        <w:rPr>
          <w:rFonts w:hint="eastAsia" w:ascii="Times New Roman" w:hAnsi="Times New Roman" w:eastAsia="仿宋_GB2312" w:cs="Times New Roman"/>
          <w:color w:val="000000"/>
          <w:kern w:val="0"/>
          <w:sz w:val="32"/>
          <w:szCs w:val="32"/>
          <w:highlight w:val="none"/>
          <w:lang w:val="en-US" w:eastAsia="zh-CN" w:bidi="ar"/>
        </w:rPr>
        <w:t>下设综合办公室、事业人事与工资福利管理股、专业技术人员管理股、劳动保障股、基金监督股、就业促进与社会保险股</w:t>
      </w:r>
      <w:r>
        <w:rPr>
          <w:rFonts w:hint="eastAsia" w:eastAsia="仿宋_GB2312" w:cs="Times New Roman"/>
          <w:color w:val="000000"/>
          <w:kern w:val="0"/>
          <w:sz w:val="32"/>
          <w:szCs w:val="32"/>
          <w:highlight w:val="none"/>
          <w:lang w:val="en-US" w:eastAsia="zh-CN" w:bidi="ar"/>
        </w:rPr>
        <w:t>。</w:t>
      </w:r>
      <w:r>
        <w:rPr>
          <w:rFonts w:hint="eastAsia" w:ascii="Times New Roman" w:hAnsi="Times New Roman" w:eastAsia="仿宋_GB2312" w:cs="Times New Roman"/>
          <w:color w:val="000000"/>
          <w:kern w:val="0"/>
          <w:sz w:val="32"/>
          <w:szCs w:val="32"/>
          <w:highlight w:val="none"/>
          <w:lang w:val="en-US" w:eastAsia="zh-CN" w:bidi="ar"/>
        </w:rPr>
        <w:t>阿坝县</w:t>
      </w:r>
      <w:r>
        <w:rPr>
          <w:rFonts w:hint="eastAsia" w:eastAsia="仿宋_GB2312" w:cs="Times New Roman"/>
          <w:color w:val="000000"/>
          <w:kern w:val="0"/>
          <w:sz w:val="32"/>
          <w:szCs w:val="32"/>
          <w:highlight w:val="none"/>
          <w:lang w:val="en-US" w:eastAsia="zh-CN" w:bidi="ar"/>
        </w:rPr>
        <w:t>人力资源和社会保障局</w:t>
      </w:r>
      <w:r>
        <w:rPr>
          <w:rFonts w:hint="eastAsia" w:ascii="Times New Roman" w:hAnsi="Times New Roman" w:eastAsia="仿宋_GB2312" w:cs="Times New Roman"/>
          <w:color w:val="000000"/>
          <w:kern w:val="0"/>
          <w:sz w:val="32"/>
          <w:szCs w:val="32"/>
          <w:highlight w:val="none"/>
          <w:lang w:val="en-US" w:eastAsia="zh-CN" w:bidi="ar"/>
        </w:rPr>
        <w:t>下属二级单位</w:t>
      </w:r>
      <w:r>
        <w:rPr>
          <w:rFonts w:hint="eastAsia" w:eastAsia="仿宋_GB2312" w:cs="Times New Roman"/>
          <w:color w:val="000000"/>
          <w:kern w:val="0"/>
          <w:sz w:val="32"/>
          <w:szCs w:val="32"/>
          <w:highlight w:val="none"/>
          <w:lang w:val="en-US" w:eastAsia="zh-CN" w:bidi="ar"/>
        </w:rPr>
        <w:t>3</w:t>
      </w:r>
      <w:r>
        <w:rPr>
          <w:rFonts w:hint="eastAsia" w:ascii="Times New Roman" w:hAnsi="Times New Roman" w:eastAsia="仿宋_GB2312" w:cs="Times New Roman"/>
          <w:color w:val="000000"/>
          <w:kern w:val="0"/>
          <w:sz w:val="32"/>
          <w:szCs w:val="32"/>
          <w:highlight w:val="none"/>
          <w:lang w:val="en-US" w:eastAsia="zh-CN" w:bidi="ar"/>
        </w:rPr>
        <w:t>个，其中参照公务员法管理的事业单位2个，管理事业单位1个，分别是：社会保险事业管理局、城乡居民养老保险事业管理局，公共就业和人才交流服务局。</w:t>
      </w:r>
    </w:p>
    <w:p>
      <w:pPr>
        <w:pStyle w:val="4"/>
        <w:spacing w:line="600" w:lineRule="exact"/>
        <w:rPr>
          <w:rFonts w:hint="default" w:ascii="Times New Roman" w:hAnsi="Times New Roman" w:eastAsia="仿宋_GB2312" w:cs="Times New Roman"/>
          <w:kern w:val="0"/>
          <w:sz w:val="32"/>
          <w:szCs w:val="32"/>
          <w:highlight w:val="none"/>
          <w:shd w:val="clear" w:color="auto" w:fill="FFFFFF"/>
        </w:rPr>
      </w:pPr>
      <w:bookmarkStart w:id="15" w:name="_Toc15853"/>
      <w:bookmarkStart w:id="16" w:name="_Toc55586767"/>
      <w:bookmarkStart w:id="17" w:name="_Toc6103"/>
      <w:r>
        <w:rPr>
          <w:rFonts w:hint="default" w:ascii="Times New Roman" w:hAnsi="Times New Roman" w:eastAsia="仿宋_GB2312" w:cs="Times New Roman"/>
          <w:highlight w:val="none"/>
          <w:lang w:val="en-US" w:eastAsia="zh-CN"/>
        </w:rPr>
        <w:t>2</w:t>
      </w:r>
      <w:r>
        <w:rPr>
          <w:rFonts w:hint="default" w:ascii="Times New Roman" w:hAnsi="Times New Roman" w:eastAsia="仿宋_GB2312" w:cs="Times New Roman"/>
          <w:highlight w:val="none"/>
        </w:rPr>
        <w:t>、部门编制</w:t>
      </w:r>
      <w:bookmarkEnd w:id="15"/>
      <w:bookmarkEnd w:id="16"/>
      <w:bookmarkEnd w:id="17"/>
    </w:p>
    <w:p>
      <w:pPr>
        <w:keepNext w:val="0"/>
        <w:keepLines w:val="0"/>
        <w:pageBreakBefore w:val="0"/>
        <w:kinsoku/>
        <w:wordWrap/>
        <w:overflowPunct/>
        <w:topLinePunct w:val="0"/>
        <w:autoSpaceDE/>
        <w:autoSpaceDN/>
        <w:bidi w:val="0"/>
        <w:ind w:firstLine="640"/>
        <w:jc w:val="both"/>
        <w:textAlignment w:val="auto"/>
        <w:rPr>
          <w:rFonts w:hint="default" w:ascii="Times New Roman" w:hAnsi="Times New Roman" w:eastAsia="仿宋_GB2312" w:cs="Times New Roman"/>
          <w:b/>
          <w:bCs/>
          <w:color w:val="000000"/>
          <w:kern w:val="0"/>
          <w:sz w:val="28"/>
          <w:szCs w:val="28"/>
          <w:shd w:val="clear" w:color="auto" w:fill="FFFFFF"/>
          <w:lang w:val="en-US" w:eastAsia="zh-CN"/>
        </w:rPr>
      </w:pPr>
      <w:r>
        <w:rPr>
          <w:rFonts w:hint="default" w:ascii="Times New Roman" w:hAnsi="Times New Roman" w:eastAsia="仿宋_GB2312" w:cs="Times New Roman"/>
          <w:b/>
          <w:bCs/>
          <w:kern w:val="2"/>
          <w:sz w:val="32"/>
          <w:szCs w:val="32"/>
          <w:lang w:val="en-US" w:eastAsia="zh-CN" w:bidi="ar-SA"/>
        </w:rPr>
        <w:t>（1）人员配备</w:t>
      </w:r>
    </w:p>
    <w:p>
      <w:pPr>
        <w:pStyle w:val="24"/>
        <w:keepNext w:val="0"/>
        <w:keepLines w:val="0"/>
        <w:pageBreakBefore w:val="0"/>
        <w:widowControl w:val="0"/>
        <w:kinsoku/>
        <w:wordWrap/>
        <w:overflowPunct/>
        <w:topLinePunct w:val="0"/>
        <w:autoSpaceDE/>
        <w:autoSpaceDN/>
        <w:bidi w:val="0"/>
        <w:adjustRightInd/>
        <w:snapToGrid w:val="0"/>
        <w:spacing w:line="600" w:lineRule="exact"/>
        <w:jc w:val="both"/>
        <w:textAlignment w:val="auto"/>
        <w:rPr>
          <w:rFonts w:hint="eastAsia" w:ascii="Times New Roman" w:hAnsi="Times New Roman" w:eastAsia="仿宋_GB2312" w:cs="Times New Roman"/>
          <w:color w:val="000000"/>
          <w:kern w:val="0"/>
          <w:sz w:val="32"/>
          <w:szCs w:val="32"/>
          <w:highlight w:val="none"/>
          <w:lang w:val="en-US" w:eastAsia="zh-CN" w:bidi="ar"/>
        </w:rPr>
      </w:pPr>
      <w:r>
        <w:rPr>
          <w:rFonts w:hint="eastAsia" w:ascii="Times New Roman" w:hAnsi="Times New Roman" w:eastAsia="仿宋_GB2312" w:cs="Times New Roman"/>
          <w:color w:val="000000"/>
          <w:kern w:val="0"/>
          <w:sz w:val="32"/>
          <w:szCs w:val="32"/>
          <w:highlight w:val="none"/>
          <w:lang w:val="en-US" w:eastAsia="zh-CN" w:bidi="ar"/>
        </w:rPr>
        <w:t>根据《阿坝县机构改革方案》（阿县委发〔2019〕2号）和《关于&lt;阿坝县机构改革方案&gt;的实施意见》（阿县机改〔2019〕 1 号），阿坝县人力资源和社会保障局为行政单位，行政编制10名。</w:t>
      </w:r>
      <w:r>
        <w:rPr>
          <w:rFonts w:hint="eastAsia" w:eastAsia="仿宋_GB2312" w:cs="Times New Roman"/>
          <w:color w:val="auto"/>
          <w:kern w:val="0"/>
          <w:sz w:val="32"/>
          <w:szCs w:val="32"/>
          <w:highlight w:val="none"/>
          <w:shd w:val="clear" w:color="auto" w:fill="FFFFFF"/>
          <w:lang w:val="en-US" w:eastAsia="zh-CN" w:bidi="ar-SA"/>
        </w:rPr>
        <w:t>其中：局长1名，副局长2名；股级领导职数6名。机关工勤人员事业编制3名。</w:t>
      </w:r>
    </w:p>
    <w:p>
      <w:pPr>
        <w:pStyle w:val="24"/>
        <w:keepNext w:val="0"/>
        <w:keepLines w:val="0"/>
        <w:pageBreakBefore w:val="0"/>
        <w:widowControl w:val="0"/>
        <w:kinsoku/>
        <w:wordWrap/>
        <w:overflowPunct/>
        <w:topLinePunct w:val="0"/>
        <w:autoSpaceDE/>
        <w:autoSpaceDN/>
        <w:bidi w:val="0"/>
        <w:adjustRightInd/>
        <w:snapToGrid w:val="0"/>
        <w:spacing w:line="600" w:lineRule="exact"/>
        <w:jc w:val="both"/>
        <w:textAlignment w:val="auto"/>
        <w:rPr>
          <w:rFonts w:hint="default" w:ascii="Times New Roman" w:hAnsi="Times New Roman" w:eastAsia="仿宋_GB2312" w:cs="Times New Roman"/>
          <w:color w:val="000000"/>
          <w:kern w:val="0"/>
          <w:sz w:val="32"/>
          <w:szCs w:val="32"/>
          <w:highlight w:val="none"/>
          <w:lang w:val="en-US" w:eastAsia="zh-CN" w:bidi="ar"/>
        </w:rPr>
      </w:pPr>
      <w:r>
        <w:rPr>
          <w:rFonts w:hint="eastAsia" w:ascii="Times New Roman" w:hAnsi="Times New Roman" w:eastAsia="仿宋_GB2312" w:cs="Times New Roman"/>
          <w:color w:val="000000"/>
          <w:kern w:val="0"/>
          <w:sz w:val="32"/>
          <w:szCs w:val="32"/>
          <w:highlight w:val="none"/>
          <w:lang w:val="en-US" w:eastAsia="zh-CN" w:bidi="ar"/>
        </w:rPr>
        <w:t>截至绩效评价日，阿坝县人力资源和社会保障局在编人员共计2</w:t>
      </w:r>
      <w:r>
        <w:rPr>
          <w:rFonts w:hint="eastAsia" w:eastAsia="仿宋_GB2312" w:cs="Times New Roman"/>
          <w:color w:val="000000"/>
          <w:kern w:val="0"/>
          <w:sz w:val="32"/>
          <w:szCs w:val="32"/>
          <w:highlight w:val="none"/>
          <w:lang w:val="en-US" w:eastAsia="zh-CN" w:bidi="ar"/>
        </w:rPr>
        <w:t>7</w:t>
      </w:r>
      <w:r>
        <w:rPr>
          <w:rFonts w:hint="eastAsia" w:ascii="Times New Roman" w:hAnsi="Times New Roman" w:eastAsia="仿宋_GB2312" w:cs="Times New Roman"/>
          <w:color w:val="000000"/>
          <w:kern w:val="0"/>
          <w:sz w:val="32"/>
          <w:szCs w:val="32"/>
          <w:highlight w:val="none"/>
          <w:lang w:val="en-US" w:eastAsia="zh-CN" w:bidi="ar"/>
        </w:rPr>
        <w:t>名，其中事业14人、公务员5人、行政工勤3人、参公人员5人。</w:t>
      </w:r>
    </w:p>
    <w:p>
      <w:pPr>
        <w:keepNext w:val="0"/>
        <w:keepLines w:val="0"/>
        <w:pageBreakBefore w:val="0"/>
        <w:kinsoku/>
        <w:wordWrap/>
        <w:overflowPunct/>
        <w:topLinePunct w:val="0"/>
        <w:autoSpaceDE/>
        <w:autoSpaceDN/>
        <w:bidi w:val="0"/>
        <w:ind w:firstLine="640"/>
        <w:jc w:val="both"/>
        <w:textAlignment w:val="auto"/>
        <w:rPr>
          <w:rFonts w:hint="default" w:ascii="Times New Roman" w:hAnsi="Times New Roman" w:eastAsia="仿宋_GB2312" w:cs="Times New Roman"/>
          <w:b/>
          <w:bCs/>
          <w:color w:val="000000"/>
          <w:kern w:val="0"/>
          <w:sz w:val="32"/>
          <w:szCs w:val="32"/>
          <w:highlight w:val="none"/>
          <w:shd w:val="clear" w:color="auto" w:fill="FFFFFF"/>
          <w:lang w:val="en-US" w:eastAsia="zh-CN"/>
        </w:rPr>
      </w:pPr>
      <w:r>
        <w:rPr>
          <w:rFonts w:hint="default" w:ascii="Times New Roman" w:hAnsi="Times New Roman" w:eastAsia="仿宋_GB2312" w:cs="Times New Roman"/>
          <w:b/>
          <w:bCs/>
          <w:kern w:val="2"/>
          <w:sz w:val="32"/>
          <w:szCs w:val="32"/>
          <w:highlight w:val="none"/>
          <w:lang w:val="en-US" w:eastAsia="zh-CN" w:bidi="ar-SA"/>
        </w:rPr>
        <w:t>（2）人员结构</w:t>
      </w:r>
    </w:p>
    <w:p>
      <w:pPr>
        <w:pStyle w:val="24"/>
        <w:keepNext w:val="0"/>
        <w:keepLines w:val="0"/>
        <w:pageBreakBefore w:val="0"/>
        <w:widowControl w:val="0"/>
        <w:kinsoku/>
        <w:wordWrap/>
        <w:overflowPunct/>
        <w:topLinePunct w:val="0"/>
        <w:autoSpaceDE/>
        <w:autoSpaceDN/>
        <w:bidi w:val="0"/>
        <w:adjustRightInd/>
        <w:snapToGrid w:val="0"/>
        <w:spacing w:line="600" w:lineRule="exact"/>
        <w:jc w:val="both"/>
        <w:textAlignment w:val="auto"/>
        <w:rPr>
          <w:rFonts w:hint="default" w:ascii="Times New Roman" w:hAnsi="Times New Roman" w:eastAsia="仿宋_GB2312" w:cs="Times New Roman"/>
          <w:color w:val="000000"/>
          <w:kern w:val="0"/>
          <w:sz w:val="32"/>
          <w:szCs w:val="32"/>
          <w:highlight w:val="none"/>
          <w:lang w:val="en-US" w:eastAsia="zh-CN" w:bidi="ar"/>
        </w:rPr>
      </w:pPr>
      <w:r>
        <w:rPr>
          <w:rFonts w:hint="eastAsia" w:ascii="Times New Roman" w:hAnsi="Times New Roman" w:eastAsia="仿宋_GB2312" w:cs="Times New Roman"/>
          <w:color w:val="000000"/>
          <w:kern w:val="0"/>
          <w:sz w:val="32"/>
          <w:szCs w:val="32"/>
          <w:highlight w:val="none"/>
          <w:lang w:val="en-US" w:eastAsia="zh-CN" w:bidi="ar"/>
        </w:rPr>
        <w:t>阿坝县</w:t>
      </w:r>
      <w:r>
        <w:rPr>
          <w:rFonts w:hint="eastAsia" w:eastAsia="仿宋_GB2312" w:cs="Times New Roman"/>
          <w:color w:val="000000"/>
          <w:kern w:val="0"/>
          <w:sz w:val="32"/>
          <w:szCs w:val="32"/>
          <w:highlight w:val="none"/>
          <w:lang w:val="en-US" w:eastAsia="zh-CN" w:bidi="ar"/>
        </w:rPr>
        <w:t>人力资源和社会保障局</w:t>
      </w:r>
      <w:r>
        <w:rPr>
          <w:rFonts w:hint="default" w:ascii="Times New Roman" w:hAnsi="Times New Roman" w:eastAsia="仿宋_GB2312" w:cs="Times New Roman"/>
          <w:color w:val="000000"/>
          <w:kern w:val="0"/>
          <w:sz w:val="32"/>
          <w:szCs w:val="32"/>
          <w:highlight w:val="none"/>
          <w:lang w:val="en-US" w:eastAsia="zh-CN" w:bidi="ar"/>
        </w:rPr>
        <w:t>在岗编制人员男性</w:t>
      </w:r>
      <w:r>
        <w:rPr>
          <w:rFonts w:hint="eastAsia" w:eastAsia="仿宋_GB2312" w:cs="Times New Roman"/>
          <w:color w:val="000000"/>
          <w:kern w:val="0"/>
          <w:sz w:val="32"/>
          <w:szCs w:val="32"/>
          <w:highlight w:val="none"/>
          <w:lang w:val="en-US" w:eastAsia="zh-CN" w:bidi="ar"/>
        </w:rPr>
        <w:t>12</w:t>
      </w:r>
      <w:r>
        <w:rPr>
          <w:rFonts w:hint="default" w:ascii="Times New Roman" w:hAnsi="Times New Roman" w:eastAsia="仿宋_GB2312" w:cs="Times New Roman"/>
          <w:color w:val="000000"/>
          <w:kern w:val="0"/>
          <w:sz w:val="32"/>
          <w:szCs w:val="32"/>
          <w:highlight w:val="none"/>
          <w:lang w:val="en-US" w:eastAsia="zh-CN" w:bidi="ar"/>
        </w:rPr>
        <w:t>人，女性</w:t>
      </w:r>
      <w:r>
        <w:rPr>
          <w:rFonts w:hint="eastAsia" w:ascii="Times New Roman" w:hAnsi="Times New Roman" w:eastAsia="仿宋_GB2312" w:cs="Times New Roman"/>
          <w:color w:val="000000"/>
          <w:kern w:val="0"/>
          <w:sz w:val="32"/>
          <w:szCs w:val="32"/>
          <w:highlight w:val="none"/>
          <w:lang w:val="en-US" w:eastAsia="zh-CN" w:bidi="ar"/>
        </w:rPr>
        <w:t>1</w:t>
      </w:r>
      <w:r>
        <w:rPr>
          <w:rFonts w:hint="eastAsia" w:eastAsia="仿宋_GB2312" w:cs="Times New Roman"/>
          <w:color w:val="000000"/>
          <w:kern w:val="0"/>
          <w:sz w:val="32"/>
          <w:szCs w:val="32"/>
          <w:highlight w:val="none"/>
          <w:lang w:val="en-US" w:eastAsia="zh-CN" w:bidi="ar"/>
        </w:rPr>
        <w:t>5</w:t>
      </w:r>
      <w:r>
        <w:rPr>
          <w:rFonts w:hint="default" w:ascii="Times New Roman" w:hAnsi="Times New Roman" w:eastAsia="仿宋_GB2312" w:cs="Times New Roman"/>
          <w:color w:val="000000"/>
          <w:kern w:val="0"/>
          <w:sz w:val="32"/>
          <w:szCs w:val="32"/>
          <w:highlight w:val="none"/>
          <w:lang w:val="en-US" w:eastAsia="zh-CN" w:bidi="ar"/>
        </w:rPr>
        <w:t>人，男女比例为</w:t>
      </w:r>
      <w:r>
        <w:rPr>
          <w:rFonts w:hint="eastAsia" w:eastAsia="仿宋_GB2312" w:cs="Times New Roman"/>
          <w:color w:val="000000"/>
          <w:kern w:val="0"/>
          <w:sz w:val="32"/>
          <w:szCs w:val="32"/>
          <w:highlight w:val="none"/>
          <w:lang w:val="en-US" w:eastAsia="zh-CN" w:bidi="ar"/>
        </w:rPr>
        <w:t>4</w:t>
      </w:r>
      <w:r>
        <w:rPr>
          <w:rFonts w:hint="eastAsia" w:ascii="Times New Roman" w:hAnsi="Times New Roman" w:eastAsia="仿宋_GB2312" w:cs="Times New Roman"/>
          <w:color w:val="000000"/>
          <w:kern w:val="0"/>
          <w:sz w:val="32"/>
          <w:szCs w:val="32"/>
          <w:highlight w:val="none"/>
          <w:lang w:val="en-US" w:eastAsia="zh-CN" w:bidi="ar"/>
        </w:rPr>
        <w:t>：</w:t>
      </w:r>
      <w:r>
        <w:rPr>
          <w:rFonts w:hint="eastAsia" w:eastAsia="仿宋_GB2312" w:cs="Times New Roman"/>
          <w:color w:val="000000"/>
          <w:kern w:val="0"/>
          <w:sz w:val="32"/>
          <w:szCs w:val="32"/>
          <w:highlight w:val="none"/>
          <w:lang w:val="en-US" w:eastAsia="zh-CN" w:bidi="ar"/>
        </w:rPr>
        <w:t>5</w:t>
      </w:r>
      <w:r>
        <w:rPr>
          <w:rFonts w:hint="default" w:ascii="Times New Roman" w:hAnsi="Times New Roman" w:eastAsia="仿宋_GB2312" w:cs="Times New Roman"/>
          <w:color w:val="000000"/>
          <w:kern w:val="0"/>
          <w:sz w:val="32"/>
          <w:szCs w:val="32"/>
          <w:highlight w:val="none"/>
          <w:lang w:val="en-US" w:eastAsia="zh-CN" w:bidi="ar"/>
        </w:rPr>
        <w:t>；平均年龄为</w:t>
      </w:r>
      <w:r>
        <w:rPr>
          <w:rFonts w:hint="eastAsia" w:ascii="Times New Roman" w:hAnsi="Times New Roman" w:eastAsia="仿宋_GB2312" w:cs="Times New Roman"/>
          <w:color w:val="000000"/>
          <w:kern w:val="0"/>
          <w:sz w:val="32"/>
          <w:szCs w:val="32"/>
          <w:highlight w:val="none"/>
          <w:lang w:val="en-US" w:eastAsia="zh-CN" w:bidi="ar"/>
        </w:rPr>
        <w:t>3</w:t>
      </w:r>
      <w:r>
        <w:rPr>
          <w:rFonts w:hint="eastAsia" w:eastAsia="仿宋_GB2312" w:cs="Times New Roman"/>
          <w:color w:val="000000"/>
          <w:kern w:val="0"/>
          <w:sz w:val="32"/>
          <w:szCs w:val="32"/>
          <w:highlight w:val="none"/>
          <w:lang w:val="en-US" w:eastAsia="zh-CN" w:bidi="ar"/>
        </w:rPr>
        <w:t>6.56</w:t>
      </w:r>
      <w:r>
        <w:rPr>
          <w:rFonts w:hint="default" w:ascii="Times New Roman" w:hAnsi="Times New Roman" w:eastAsia="仿宋_GB2312" w:cs="Times New Roman"/>
          <w:color w:val="000000"/>
          <w:kern w:val="0"/>
          <w:sz w:val="32"/>
          <w:szCs w:val="32"/>
          <w:highlight w:val="none"/>
          <w:lang w:val="en-US" w:eastAsia="zh-CN" w:bidi="ar"/>
        </w:rPr>
        <w:t>岁，其中</w:t>
      </w:r>
      <w:r>
        <w:rPr>
          <w:rFonts w:hint="eastAsia" w:ascii="Times New Roman" w:hAnsi="Times New Roman" w:eastAsia="仿宋_GB2312" w:cs="Times New Roman"/>
          <w:color w:val="000000"/>
          <w:kern w:val="0"/>
          <w:sz w:val="32"/>
          <w:szCs w:val="32"/>
          <w:highlight w:val="none"/>
          <w:lang w:val="en-US" w:eastAsia="zh-CN" w:bidi="ar"/>
        </w:rPr>
        <w:t>2</w:t>
      </w:r>
      <w:r>
        <w:rPr>
          <w:rFonts w:hint="default" w:ascii="Times New Roman" w:hAnsi="Times New Roman" w:eastAsia="仿宋_GB2312" w:cs="Times New Roman"/>
          <w:color w:val="000000"/>
          <w:kern w:val="0"/>
          <w:sz w:val="32"/>
          <w:szCs w:val="32"/>
          <w:highlight w:val="none"/>
          <w:lang w:val="en-US" w:eastAsia="zh-CN" w:bidi="ar"/>
        </w:rPr>
        <w:t>0-</w:t>
      </w:r>
      <w:r>
        <w:rPr>
          <w:rFonts w:hint="eastAsia" w:ascii="Times New Roman" w:hAnsi="Times New Roman" w:eastAsia="仿宋_GB2312" w:cs="Times New Roman"/>
          <w:color w:val="000000"/>
          <w:kern w:val="0"/>
          <w:sz w:val="32"/>
          <w:szCs w:val="32"/>
          <w:highlight w:val="none"/>
          <w:lang w:val="en-US" w:eastAsia="zh-CN" w:bidi="ar"/>
        </w:rPr>
        <w:t>2</w:t>
      </w:r>
      <w:r>
        <w:rPr>
          <w:rFonts w:hint="default" w:ascii="Times New Roman" w:hAnsi="Times New Roman" w:eastAsia="仿宋_GB2312" w:cs="Times New Roman"/>
          <w:color w:val="000000"/>
          <w:kern w:val="0"/>
          <w:sz w:val="32"/>
          <w:szCs w:val="32"/>
          <w:highlight w:val="none"/>
          <w:lang w:val="en-US" w:eastAsia="zh-CN" w:bidi="ar"/>
        </w:rPr>
        <w:t>9岁共计</w:t>
      </w:r>
      <w:r>
        <w:rPr>
          <w:rFonts w:hint="eastAsia" w:eastAsia="仿宋_GB2312" w:cs="Times New Roman"/>
          <w:color w:val="000000"/>
          <w:kern w:val="0"/>
          <w:sz w:val="32"/>
          <w:szCs w:val="32"/>
          <w:highlight w:val="none"/>
          <w:lang w:val="en-US" w:eastAsia="zh-CN" w:bidi="ar"/>
        </w:rPr>
        <w:t>8</w:t>
      </w:r>
      <w:r>
        <w:rPr>
          <w:rFonts w:hint="default" w:ascii="Times New Roman" w:hAnsi="Times New Roman" w:eastAsia="仿宋_GB2312" w:cs="Times New Roman"/>
          <w:color w:val="000000"/>
          <w:kern w:val="0"/>
          <w:sz w:val="32"/>
          <w:szCs w:val="32"/>
          <w:highlight w:val="none"/>
          <w:lang w:val="en-US" w:eastAsia="zh-CN" w:bidi="ar"/>
        </w:rPr>
        <w:t>人，占总数的</w:t>
      </w:r>
      <w:r>
        <w:rPr>
          <w:rFonts w:hint="eastAsia" w:eastAsia="仿宋_GB2312" w:cs="Times New Roman"/>
          <w:color w:val="000000"/>
          <w:kern w:val="0"/>
          <w:sz w:val="32"/>
          <w:szCs w:val="32"/>
          <w:highlight w:val="none"/>
          <w:lang w:val="en-US" w:eastAsia="zh-CN" w:bidi="ar"/>
        </w:rPr>
        <w:t>29.63</w:t>
      </w:r>
      <w:r>
        <w:rPr>
          <w:rFonts w:hint="default" w:ascii="Times New Roman" w:hAnsi="Times New Roman" w:eastAsia="仿宋_GB2312" w:cs="Times New Roman"/>
          <w:color w:val="000000"/>
          <w:kern w:val="0"/>
          <w:sz w:val="32"/>
          <w:szCs w:val="32"/>
          <w:highlight w:val="none"/>
          <w:lang w:val="en-US" w:eastAsia="zh-CN" w:bidi="ar"/>
        </w:rPr>
        <w:t>%</w:t>
      </w:r>
      <w:r>
        <w:rPr>
          <w:rFonts w:hint="eastAsia" w:eastAsia="仿宋_GB2312" w:cs="Times New Roman"/>
          <w:color w:val="000000"/>
          <w:kern w:val="0"/>
          <w:sz w:val="32"/>
          <w:szCs w:val="32"/>
          <w:highlight w:val="none"/>
          <w:lang w:val="en-US" w:eastAsia="zh-CN" w:bidi="ar"/>
        </w:rPr>
        <w:t>；</w:t>
      </w:r>
      <w:r>
        <w:rPr>
          <w:rFonts w:hint="eastAsia" w:ascii="Times New Roman" w:hAnsi="Times New Roman" w:eastAsia="仿宋_GB2312" w:cs="Times New Roman"/>
          <w:color w:val="000000"/>
          <w:kern w:val="0"/>
          <w:sz w:val="32"/>
          <w:szCs w:val="32"/>
          <w:highlight w:val="none"/>
          <w:lang w:val="en-US" w:eastAsia="zh-CN" w:bidi="ar"/>
        </w:rPr>
        <w:t>3</w:t>
      </w:r>
      <w:r>
        <w:rPr>
          <w:rFonts w:hint="default" w:ascii="Times New Roman" w:hAnsi="Times New Roman" w:eastAsia="仿宋_GB2312" w:cs="Times New Roman"/>
          <w:color w:val="000000"/>
          <w:kern w:val="0"/>
          <w:sz w:val="32"/>
          <w:szCs w:val="32"/>
          <w:highlight w:val="none"/>
          <w:lang w:val="en-US" w:eastAsia="zh-CN" w:bidi="ar"/>
        </w:rPr>
        <w:t>0-</w:t>
      </w:r>
      <w:r>
        <w:rPr>
          <w:rFonts w:hint="eastAsia" w:ascii="Times New Roman" w:hAnsi="Times New Roman" w:eastAsia="仿宋_GB2312" w:cs="Times New Roman"/>
          <w:color w:val="000000"/>
          <w:kern w:val="0"/>
          <w:sz w:val="32"/>
          <w:szCs w:val="32"/>
          <w:highlight w:val="none"/>
          <w:lang w:val="en-US" w:eastAsia="zh-CN" w:bidi="ar"/>
        </w:rPr>
        <w:t>3</w:t>
      </w:r>
      <w:r>
        <w:rPr>
          <w:rFonts w:hint="default" w:ascii="Times New Roman" w:hAnsi="Times New Roman" w:eastAsia="仿宋_GB2312" w:cs="Times New Roman"/>
          <w:color w:val="000000"/>
          <w:kern w:val="0"/>
          <w:sz w:val="32"/>
          <w:szCs w:val="32"/>
          <w:highlight w:val="none"/>
          <w:lang w:val="en-US" w:eastAsia="zh-CN" w:bidi="ar"/>
        </w:rPr>
        <w:t>9岁共计</w:t>
      </w:r>
      <w:r>
        <w:rPr>
          <w:rFonts w:hint="eastAsia" w:eastAsia="仿宋_GB2312" w:cs="Times New Roman"/>
          <w:color w:val="000000"/>
          <w:kern w:val="0"/>
          <w:sz w:val="32"/>
          <w:szCs w:val="32"/>
          <w:highlight w:val="none"/>
          <w:lang w:val="en-US" w:eastAsia="zh-CN" w:bidi="ar"/>
        </w:rPr>
        <w:t>9</w:t>
      </w:r>
      <w:r>
        <w:rPr>
          <w:rFonts w:hint="default" w:ascii="Times New Roman" w:hAnsi="Times New Roman" w:eastAsia="仿宋_GB2312" w:cs="Times New Roman"/>
          <w:color w:val="000000"/>
          <w:kern w:val="0"/>
          <w:sz w:val="32"/>
          <w:szCs w:val="32"/>
          <w:highlight w:val="none"/>
          <w:lang w:val="en-US" w:eastAsia="zh-CN" w:bidi="ar"/>
        </w:rPr>
        <w:t>人，占总人数</w:t>
      </w:r>
      <w:r>
        <w:rPr>
          <w:rFonts w:hint="eastAsia" w:eastAsia="仿宋_GB2312" w:cs="Times New Roman"/>
          <w:color w:val="000000"/>
          <w:kern w:val="0"/>
          <w:sz w:val="32"/>
          <w:szCs w:val="32"/>
          <w:highlight w:val="none"/>
          <w:lang w:val="en-US" w:eastAsia="zh-CN" w:bidi="ar"/>
        </w:rPr>
        <w:t>33.33</w:t>
      </w:r>
      <w:r>
        <w:rPr>
          <w:rFonts w:hint="default" w:ascii="Times New Roman" w:hAnsi="Times New Roman" w:eastAsia="仿宋_GB2312" w:cs="Times New Roman"/>
          <w:color w:val="000000"/>
          <w:kern w:val="0"/>
          <w:sz w:val="32"/>
          <w:szCs w:val="32"/>
          <w:highlight w:val="none"/>
          <w:lang w:val="en-US" w:eastAsia="zh-CN" w:bidi="ar"/>
        </w:rPr>
        <w:t>%；</w:t>
      </w:r>
      <w:r>
        <w:rPr>
          <w:rFonts w:hint="eastAsia" w:ascii="Times New Roman" w:hAnsi="Times New Roman" w:eastAsia="仿宋_GB2312" w:cs="Times New Roman"/>
          <w:color w:val="000000"/>
          <w:kern w:val="0"/>
          <w:sz w:val="32"/>
          <w:szCs w:val="32"/>
          <w:highlight w:val="none"/>
          <w:lang w:val="en-US" w:eastAsia="zh-CN" w:bidi="ar"/>
        </w:rPr>
        <w:t>4</w:t>
      </w:r>
      <w:r>
        <w:rPr>
          <w:rFonts w:hint="default" w:ascii="Times New Roman" w:hAnsi="Times New Roman" w:eastAsia="仿宋_GB2312" w:cs="Times New Roman"/>
          <w:color w:val="000000"/>
          <w:kern w:val="0"/>
          <w:sz w:val="32"/>
          <w:szCs w:val="32"/>
          <w:highlight w:val="none"/>
          <w:lang w:val="en-US" w:eastAsia="zh-CN" w:bidi="ar"/>
        </w:rPr>
        <w:t>0-</w:t>
      </w:r>
      <w:r>
        <w:rPr>
          <w:rFonts w:hint="eastAsia" w:ascii="Times New Roman" w:hAnsi="Times New Roman" w:eastAsia="仿宋_GB2312" w:cs="Times New Roman"/>
          <w:color w:val="000000"/>
          <w:kern w:val="0"/>
          <w:sz w:val="32"/>
          <w:szCs w:val="32"/>
          <w:highlight w:val="none"/>
          <w:lang w:val="en-US" w:eastAsia="zh-CN" w:bidi="ar"/>
        </w:rPr>
        <w:t>4</w:t>
      </w:r>
      <w:r>
        <w:rPr>
          <w:rFonts w:hint="default" w:ascii="Times New Roman" w:hAnsi="Times New Roman" w:eastAsia="仿宋_GB2312" w:cs="Times New Roman"/>
          <w:color w:val="000000"/>
          <w:kern w:val="0"/>
          <w:sz w:val="32"/>
          <w:szCs w:val="32"/>
          <w:highlight w:val="none"/>
          <w:lang w:val="en-US" w:eastAsia="zh-CN" w:bidi="ar"/>
        </w:rPr>
        <w:t>9岁共计</w:t>
      </w:r>
      <w:r>
        <w:rPr>
          <w:rFonts w:hint="eastAsia" w:eastAsia="仿宋_GB2312" w:cs="Times New Roman"/>
          <w:color w:val="000000"/>
          <w:kern w:val="0"/>
          <w:sz w:val="32"/>
          <w:szCs w:val="32"/>
          <w:highlight w:val="none"/>
          <w:lang w:val="en-US" w:eastAsia="zh-CN" w:bidi="ar"/>
        </w:rPr>
        <w:t>7</w:t>
      </w:r>
      <w:r>
        <w:rPr>
          <w:rFonts w:hint="default" w:ascii="Times New Roman" w:hAnsi="Times New Roman" w:eastAsia="仿宋_GB2312" w:cs="Times New Roman"/>
          <w:color w:val="000000"/>
          <w:kern w:val="0"/>
          <w:sz w:val="32"/>
          <w:szCs w:val="32"/>
          <w:highlight w:val="none"/>
          <w:lang w:val="en-US" w:eastAsia="zh-CN" w:bidi="ar"/>
        </w:rPr>
        <w:t>人，占总人数</w:t>
      </w:r>
      <w:r>
        <w:rPr>
          <w:rFonts w:hint="eastAsia" w:ascii="Times New Roman" w:hAnsi="Times New Roman" w:eastAsia="仿宋_GB2312" w:cs="Times New Roman"/>
          <w:color w:val="000000"/>
          <w:kern w:val="0"/>
          <w:sz w:val="32"/>
          <w:szCs w:val="32"/>
          <w:highlight w:val="none"/>
          <w:lang w:val="en-US" w:eastAsia="zh-CN" w:bidi="ar"/>
        </w:rPr>
        <w:t>2</w:t>
      </w:r>
      <w:r>
        <w:rPr>
          <w:rFonts w:hint="eastAsia" w:eastAsia="仿宋_GB2312" w:cs="Times New Roman"/>
          <w:color w:val="000000"/>
          <w:kern w:val="0"/>
          <w:sz w:val="32"/>
          <w:szCs w:val="32"/>
          <w:highlight w:val="none"/>
          <w:lang w:val="en-US" w:eastAsia="zh-CN" w:bidi="ar"/>
        </w:rPr>
        <w:t>5.93</w:t>
      </w:r>
      <w:r>
        <w:rPr>
          <w:rFonts w:hint="default" w:ascii="Times New Roman" w:hAnsi="Times New Roman" w:eastAsia="仿宋_GB2312" w:cs="Times New Roman"/>
          <w:color w:val="000000"/>
          <w:kern w:val="0"/>
          <w:sz w:val="32"/>
          <w:szCs w:val="32"/>
          <w:highlight w:val="none"/>
          <w:lang w:val="en-US" w:eastAsia="zh-CN" w:bidi="ar"/>
        </w:rPr>
        <w:t>%</w:t>
      </w:r>
      <w:r>
        <w:rPr>
          <w:rFonts w:hint="eastAsia" w:eastAsia="仿宋_GB2312" w:cs="Times New Roman"/>
          <w:color w:val="000000"/>
          <w:kern w:val="0"/>
          <w:sz w:val="32"/>
          <w:szCs w:val="32"/>
          <w:highlight w:val="none"/>
          <w:lang w:val="en-US" w:eastAsia="zh-CN" w:bidi="ar"/>
        </w:rPr>
        <w:t>；50-59岁共计3人，</w:t>
      </w:r>
      <w:r>
        <w:rPr>
          <w:rFonts w:hint="default" w:ascii="Times New Roman" w:hAnsi="Times New Roman" w:eastAsia="仿宋_GB2312" w:cs="Times New Roman"/>
          <w:color w:val="000000"/>
          <w:kern w:val="0"/>
          <w:sz w:val="32"/>
          <w:szCs w:val="32"/>
          <w:highlight w:val="none"/>
          <w:lang w:val="en-US" w:eastAsia="zh-CN" w:bidi="ar"/>
        </w:rPr>
        <w:t>占总人数</w:t>
      </w:r>
      <w:r>
        <w:rPr>
          <w:rFonts w:hint="eastAsia" w:ascii="Times New Roman" w:hAnsi="Times New Roman" w:eastAsia="仿宋_GB2312" w:cs="Times New Roman"/>
          <w:color w:val="000000"/>
          <w:kern w:val="0"/>
          <w:sz w:val="32"/>
          <w:szCs w:val="32"/>
          <w:highlight w:val="none"/>
          <w:lang w:val="en-US" w:eastAsia="zh-CN" w:bidi="ar"/>
        </w:rPr>
        <w:t>11.11</w:t>
      </w:r>
      <w:r>
        <w:rPr>
          <w:rFonts w:hint="default" w:ascii="Times New Roman" w:hAnsi="Times New Roman" w:eastAsia="仿宋_GB2312" w:cs="Times New Roman"/>
          <w:color w:val="000000"/>
          <w:kern w:val="0"/>
          <w:sz w:val="32"/>
          <w:szCs w:val="32"/>
          <w:highlight w:val="none"/>
          <w:lang w:val="en-US" w:eastAsia="zh-CN" w:bidi="ar"/>
        </w:rPr>
        <w:t>%</w:t>
      </w:r>
      <w:r>
        <w:rPr>
          <w:rFonts w:hint="eastAsia" w:ascii="Times New Roman" w:hAnsi="Times New Roman" w:eastAsia="仿宋_GB2312" w:cs="Times New Roman"/>
          <w:color w:val="000000"/>
          <w:kern w:val="0"/>
          <w:sz w:val="32"/>
          <w:szCs w:val="32"/>
          <w:highlight w:val="none"/>
          <w:lang w:val="en-US" w:eastAsia="zh-CN" w:bidi="ar"/>
        </w:rPr>
        <w:t>。</w:t>
      </w:r>
      <w:r>
        <w:rPr>
          <w:rFonts w:hint="default" w:ascii="Times New Roman" w:hAnsi="Times New Roman" w:eastAsia="仿宋_GB2312" w:cs="Times New Roman"/>
          <w:color w:val="000000"/>
          <w:kern w:val="0"/>
          <w:sz w:val="32"/>
          <w:szCs w:val="32"/>
          <w:highlight w:val="none"/>
          <w:lang w:val="en-US" w:eastAsia="zh-CN" w:bidi="ar"/>
        </w:rPr>
        <w:t>（如图1-1所示）。</w:t>
      </w:r>
    </w:p>
    <w:p>
      <w:pPr>
        <w:pStyle w:val="24"/>
        <w:keepNext w:val="0"/>
        <w:keepLines w:val="0"/>
        <w:pageBreakBefore w:val="0"/>
        <w:widowControl w:val="0"/>
        <w:kinsoku/>
        <w:wordWrap/>
        <w:overflowPunct/>
        <w:topLinePunct w:val="0"/>
        <w:autoSpaceDE/>
        <w:autoSpaceDN/>
        <w:bidi w:val="0"/>
        <w:adjustRightInd/>
        <w:snapToGrid w:val="0"/>
        <w:spacing w:line="600" w:lineRule="exact"/>
        <w:jc w:val="both"/>
        <w:textAlignment w:val="auto"/>
        <w:rPr>
          <w:rFonts w:hint="default" w:ascii="Times New Roman" w:hAnsi="Times New Roman" w:eastAsia="仿宋_GB2312" w:cs="Times New Roman"/>
          <w:color w:val="000000"/>
          <w:kern w:val="0"/>
          <w:sz w:val="32"/>
          <w:szCs w:val="32"/>
          <w:highlight w:val="none"/>
          <w:lang w:val="en-US" w:eastAsia="zh-CN" w:bidi="ar"/>
        </w:rPr>
      </w:pPr>
    </w:p>
    <w:p>
      <w:pPr>
        <w:pStyle w:val="24"/>
        <w:keepNext w:val="0"/>
        <w:keepLines w:val="0"/>
        <w:pageBreakBefore w:val="0"/>
        <w:widowControl w:val="0"/>
        <w:kinsoku/>
        <w:wordWrap/>
        <w:overflowPunct/>
        <w:topLinePunct w:val="0"/>
        <w:autoSpaceDE/>
        <w:autoSpaceDN/>
        <w:bidi w:val="0"/>
        <w:adjustRightInd/>
        <w:snapToGrid w:val="0"/>
        <w:spacing w:line="600" w:lineRule="exact"/>
        <w:ind w:left="0" w:leftChars="0" w:firstLine="0" w:firstLineChars="0"/>
        <w:jc w:val="center"/>
        <w:textAlignment w:val="auto"/>
        <w:rPr>
          <w:rFonts w:hint="default" w:ascii="Times New Roman" w:hAnsi="Times New Roman" w:eastAsia="仿宋_GB2312" w:cs="Times New Roman"/>
          <w:color w:val="auto"/>
          <w:kern w:val="0"/>
          <w:sz w:val="32"/>
          <w:szCs w:val="32"/>
          <w:highlight w:val="none"/>
          <w:shd w:val="clear" w:color="auto" w:fill="FFFFFF"/>
          <w:lang w:val="en-US" w:eastAsia="zh-CN"/>
        </w:rPr>
      </w:pPr>
      <w:r>
        <w:rPr>
          <w:rFonts w:hint="default" w:ascii="Times New Roman" w:hAnsi="Times New Roman" w:eastAsia="仿宋_GB2312" w:cs="Times New Roman"/>
          <w:b/>
          <w:bCs/>
          <w:color w:val="000000"/>
          <w:kern w:val="0"/>
          <w:sz w:val="24"/>
          <w:szCs w:val="24"/>
          <w:highlight w:val="none"/>
          <w:shd w:val="clear" w:color="auto" w:fill="FFFFFF"/>
          <w:lang w:val="en-US" w:eastAsia="zh-CN"/>
        </w:rPr>
        <w:t>图1-1  202</w:t>
      </w:r>
      <w:r>
        <w:rPr>
          <w:rFonts w:hint="eastAsia" w:eastAsia="仿宋_GB2312" w:cs="Times New Roman"/>
          <w:b/>
          <w:bCs/>
          <w:color w:val="000000"/>
          <w:kern w:val="0"/>
          <w:sz w:val="24"/>
          <w:szCs w:val="24"/>
          <w:highlight w:val="none"/>
          <w:shd w:val="clear" w:color="auto" w:fill="FFFFFF"/>
          <w:lang w:val="en-US" w:eastAsia="zh-CN"/>
        </w:rPr>
        <w:t>2</w:t>
      </w:r>
      <w:r>
        <w:rPr>
          <w:rFonts w:hint="default" w:ascii="Times New Roman" w:hAnsi="Times New Roman" w:eastAsia="仿宋_GB2312" w:cs="Times New Roman"/>
          <w:b/>
          <w:bCs/>
          <w:color w:val="000000"/>
          <w:kern w:val="0"/>
          <w:sz w:val="24"/>
          <w:szCs w:val="24"/>
          <w:highlight w:val="none"/>
          <w:shd w:val="clear" w:color="auto" w:fill="FFFFFF"/>
          <w:lang w:val="en-US" w:eastAsia="zh-CN"/>
        </w:rPr>
        <w:t>年人员年龄结构图</w:t>
      </w:r>
    </w:p>
    <w:p>
      <w:pPr>
        <w:spacing w:line="360" w:lineRule="auto"/>
        <w:ind w:left="0" w:leftChars="0" w:firstLine="0" w:firstLineChars="0"/>
        <w:jc w:val="center"/>
        <w:rPr>
          <w:rFonts w:hint="eastAsia" w:ascii="Times New Roman" w:hAnsi="Times New Roman" w:eastAsia="仿宋_GB2312" w:cs="Times New Roman"/>
          <w:sz w:val="32"/>
          <w:szCs w:val="32"/>
          <w:highlight w:val="none"/>
          <w:lang w:eastAsia="zh-CN"/>
        </w:rPr>
      </w:pPr>
      <w:r>
        <w:rPr>
          <w:rFonts w:hint="eastAsia" w:ascii="Times New Roman" w:hAnsi="Times New Roman" w:eastAsia="仿宋_GB2312" w:cs="Times New Roman"/>
          <w:sz w:val="32"/>
          <w:szCs w:val="32"/>
          <w:highlight w:val="none"/>
          <w:lang w:eastAsia="zh-CN"/>
        </w:rPr>
        <w:drawing>
          <wp:inline distT="0" distB="0" distL="114300" distR="114300">
            <wp:extent cx="2513965" cy="1985645"/>
            <wp:effectExtent l="0" t="0" r="635" b="8255"/>
            <wp:docPr id="10" name="图片 10" descr="17009187806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descr="1700918780628"/>
                    <pic:cNvPicPr>
                      <a:picLocks noChangeAspect="1"/>
                    </pic:cNvPicPr>
                  </pic:nvPicPr>
                  <pic:blipFill>
                    <a:blip r:embed="rId13"/>
                    <a:stretch>
                      <a:fillRect/>
                    </a:stretch>
                  </pic:blipFill>
                  <pic:spPr>
                    <a:xfrm>
                      <a:off x="0" y="0"/>
                      <a:ext cx="2513965" cy="1985645"/>
                    </a:xfrm>
                    <a:prstGeom prst="rect">
                      <a:avLst/>
                    </a:prstGeom>
                  </pic:spPr>
                </pic:pic>
              </a:graphicData>
            </a:graphic>
          </wp:inline>
        </w:drawing>
      </w:r>
    </w:p>
    <w:p>
      <w:pPr>
        <w:pStyle w:val="24"/>
        <w:keepNext w:val="0"/>
        <w:keepLines w:val="0"/>
        <w:pageBreakBefore w:val="0"/>
        <w:widowControl w:val="0"/>
        <w:kinsoku/>
        <w:wordWrap/>
        <w:overflowPunct/>
        <w:topLinePunct w:val="0"/>
        <w:autoSpaceDE/>
        <w:autoSpaceDN/>
        <w:bidi w:val="0"/>
        <w:adjustRightInd/>
        <w:snapToGrid w:val="0"/>
        <w:spacing w:line="600" w:lineRule="exact"/>
        <w:jc w:val="both"/>
        <w:textAlignment w:val="auto"/>
        <w:rPr>
          <w:rFonts w:hint="default" w:ascii="Times New Roman" w:hAnsi="Times New Roman" w:eastAsia="仿宋_GB2312" w:cs="Times New Roman"/>
          <w:color w:val="000000"/>
          <w:kern w:val="0"/>
          <w:sz w:val="32"/>
          <w:szCs w:val="32"/>
          <w:highlight w:val="none"/>
          <w:lang w:val="en-US" w:eastAsia="zh-CN" w:bidi="ar"/>
        </w:rPr>
      </w:pPr>
      <w:r>
        <w:rPr>
          <w:rFonts w:hint="default" w:ascii="Times New Roman" w:hAnsi="Times New Roman" w:eastAsia="仿宋_GB2312" w:cs="Times New Roman"/>
          <w:color w:val="000000"/>
          <w:kern w:val="0"/>
          <w:sz w:val="32"/>
          <w:szCs w:val="32"/>
          <w:highlight w:val="none"/>
          <w:lang w:val="en-US" w:eastAsia="zh-CN" w:bidi="ar"/>
        </w:rPr>
        <w:t>在岗编制人员平均工龄为</w:t>
      </w:r>
      <w:r>
        <w:rPr>
          <w:rFonts w:hint="eastAsia" w:ascii="Times New Roman" w:hAnsi="Times New Roman" w:eastAsia="仿宋_GB2312" w:cs="Times New Roman"/>
          <w:color w:val="000000"/>
          <w:kern w:val="0"/>
          <w:sz w:val="32"/>
          <w:szCs w:val="32"/>
          <w:highlight w:val="none"/>
          <w:lang w:val="en-US" w:eastAsia="zh-CN" w:bidi="ar"/>
        </w:rPr>
        <w:t>1</w:t>
      </w:r>
      <w:r>
        <w:rPr>
          <w:rFonts w:hint="eastAsia" w:eastAsia="仿宋_GB2312" w:cs="Times New Roman"/>
          <w:color w:val="000000"/>
          <w:kern w:val="0"/>
          <w:sz w:val="32"/>
          <w:szCs w:val="32"/>
          <w:highlight w:val="none"/>
          <w:lang w:val="en-US" w:eastAsia="zh-CN" w:bidi="ar"/>
        </w:rPr>
        <w:t>5.11</w:t>
      </w:r>
      <w:r>
        <w:rPr>
          <w:rFonts w:hint="default" w:ascii="Times New Roman" w:hAnsi="Times New Roman" w:eastAsia="仿宋_GB2312" w:cs="Times New Roman"/>
          <w:color w:val="000000"/>
          <w:kern w:val="0"/>
          <w:sz w:val="32"/>
          <w:szCs w:val="32"/>
          <w:highlight w:val="none"/>
          <w:lang w:val="en-US" w:eastAsia="zh-CN" w:bidi="ar"/>
        </w:rPr>
        <w:t>年，其中工龄为0-9年共计</w:t>
      </w:r>
      <w:r>
        <w:rPr>
          <w:rFonts w:hint="eastAsia" w:eastAsia="仿宋_GB2312" w:cs="Times New Roman"/>
          <w:color w:val="000000"/>
          <w:kern w:val="0"/>
          <w:sz w:val="32"/>
          <w:szCs w:val="32"/>
          <w:highlight w:val="none"/>
          <w:lang w:val="en-US" w:eastAsia="zh-CN" w:bidi="ar"/>
        </w:rPr>
        <w:t>11</w:t>
      </w:r>
      <w:r>
        <w:rPr>
          <w:rFonts w:hint="default" w:ascii="Times New Roman" w:hAnsi="Times New Roman" w:eastAsia="仿宋_GB2312" w:cs="Times New Roman"/>
          <w:color w:val="000000"/>
          <w:kern w:val="0"/>
          <w:sz w:val="32"/>
          <w:szCs w:val="32"/>
          <w:highlight w:val="none"/>
          <w:lang w:val="en-US" w:eastAsia="zh-CN" w:bidi="ar"/>
        </w:rPr>
        <w:t>人，占总人数</w:t>
      </w:r>
      <w:r>
        <w:rPr>
          <w:rFonts w:hint="eastAsia" w:eastAsia="仿宋_GB2312" w:cs="Times New Roman"/>
          <w:color w:val="000000"/>
          <w:kern w:val="0"/>
          <w:sz w:val="32"/>
          <w:szCs w:val="32"/>
          <w:highlight w:val="none"/>
          <w:lang w:val="en-US" w:eastAsia="zh-CN" w:bidi="ar"/>
        </w:rPr>
        <w:t>40.74</w:t>
      </w:r>
      <w:r>
        <w:rPr>
          <w:rFonts w:hint="default" w:ascii="Times New Roman" w:hAnsi="Times New Roman" w:eastAsia="仿宋_GB2312" w:cs="Times New Roman"/>
          <w:color w:val="000000"/>
          <w:kern w:val="0"/>
          <w:sz w:val="32"/>
          <w:szCs w:val="32"/>
          <w:highlight w:val="none"/>
          <w:lang w:val="en-US" w:eastAsia="zh-CN" w:bidi="ar"/>
        </w:rPr>
        <w:t>%；</w:t>
      </w:r>
      <w:r>
        <w:rPr>
          <w:rFonts w:hint="eastAsia" w:ascii="Times New Roman" w:hAnsi="Times New Roman" w:eastAsia="仿宋_GB2312" w:cs="Times New Roman"/>
          <w:color w:val="000000"/>
          <w:kern w:val="0"/>
          <w:sz w:val="32"/>
          <w:szCs w:val="32"/>
          <w:highlight w:val="none"/>
          <w:lang w:val="en-US" w:eastAsia="zh-CN" w:bidi="ar"/>
        </w:rPr>
        <w:t>1</w:t>
      </w:r>
      <w:r>
        <w:rPr>
          <w:rFonts w:hint="default" w:ascii="Times New Roman" w:hAnsi="Times New Roman" w:eastAsia="仿宋_GB2312" w:cs="Times New Roman"/>
          <w:color w:val="000000"/>
          <w:kern w:val="0"/>
          <w:sz w:val="32"/>
          <w:szCs w:val="32"/>
          <w:highlight w:val="none"/>
          <w:lang w:val="en-US" w:eastAsia="zh-CN" w:bidi="ar"/>
        </w:rPr>
        <w:t>0-</w:t>
      </w:r>
      <w:r>
        <w:rPr>
          <w:rFonts w:hint="eastAsia" w:ascii="Times New Roman" w:hAnsi="Times New Roman" w:eastAsia="仿宋_GB2312" w:cs="Times New Roman"/>
          <w:color w:val="000000"/>
          <w:kern w:val="0"/>
          <w:sz w:val="32"/>
          <w:szCs w:val="32"/>
          <w:highlight w:val="none"/>
          <w:lang w:val="en-US" w:eastAsia="zh-CN" w:bidi="ar"/>
        </w:rPr>
        <w:t>1</w:t>
      </w:r>
      <w:r>
        <w:rPr>
          <w:rFonts w:hint="default" w:ascii="Times New Roman" w:hAnsi="Times New Roman" w:eastAsia="仿宋_GB2312" w:cs="Times New Roman"/>
          <w:color w:val="000000"/>
          <w:kern w:val="0"/>
          <w:sz w:val="32"/>
          <w:szCs w:val="32"/>
          <w:highlight w:val="none"/>
          <w:lang w:val="en-US" w:eastAsia="zh-CN" w:bidi="ar"/>
        </w:rPr>
        <w:t>9年共计</w:t>
      </w:r>
      <w:r>
        <w:rPr>
          <w:rFonts w:hint="eastAsia" w:eastAsia="仿宋_GB2312" w:cs="Times New Roman"/>
          <w:color w:val="000000"/>
          <w:kern w:val="0"/>
          <w:sz w:val="32"/>
          <w:szCs w:val="32"/>
          <w:highlight w:val="none"/>
          <w:lang w:val="en-US" w:eastAsia="zh-CN" w:bidi="ar"/>
        </w:rPr>
        <w:t>7</w:t>
      </w:r>
      <w:r>
        <w:rPr>
          <w:rFonts w:hint="default" w:ascii="Times New Roman" w:hAnsi="Times New Roman" w:eastAsia="仿宋_GB2312" w:cs="Times New Roman"/>
          <w:color w:val="000000"/>
          <w:kern w:val="0"/>
          <w:sz w:val="32"/>
          <w:szCs w:val="32"/>
          <w:highlight w:val="none"/>
          <w:lang w:val="en-US" w:eastAsia="zh-CN" w:bidi="ar"/>
        </w:rPr>
        <w:t>人，占总人数</w:t>
      </w:r>
      <w:r>
        <w:rPr>
          <w:rFonts w:hint="eastAsia" w:ascii="Times New Roman" w:hAnsi="Times New Roman" w:eastAsia="仿宋_GB2312" w:cs="Times New Roman"/>
          <w:color w:val="000000"/>
          <w:kern w:val="0"/>
          <w:sz w:val="32"/>
          <w:szCs w:val="32"/>
          <w:highlight w:val="none"/>
          <w:lang w:val="en-US" w:eastAsia="zh-CN" w:bidi="ar"/>
        </w:rPr>
        <w:t>2</w:t>
      </w:r>
      <w:r>
        <w:rPr>
          <w:rFonts w:hint="eastAsia" w:eastAsia="仿宋_GB2312" w:cs="Times New Roman"/>
          <w:color w:val="000000"/>
          <w:kern w:val="0"/>
          <w:sz w:val="32"/>
          <w:szCs w:val="32"/>
          <w:highlight w:val="none"/>
          <w:lang w:val="en-US" w:eastAsia="zh-CN" w:bidi="ar"/>
        </w:rPr>
        <w:t>5.93</w:t>
      </w:r>
      <w:r>
        <w:rPr>
          <w:rFonts w:hint="default" w:ascii="Times New Roman" w:hAnsi="Times New Roman" w:eastAsia="仿宋_GB2312" w:cs="Times New Roman"/>
          <w:color w:val="000000"/>
          <w:kern w:val="0"/>
          <w:sz w:val="32"/>
          <w:szCs w:val="32"/>
          <w:highlight w:val="none"/>
          <w:lang w:val="en-US" w:eastAsia="zh-CN" w:bidi="ar"/>
        </w:rPr>
        <w:t>%；</w:t>
      </w:r>
      <w:r>
        <w:rPr>
          <w:rFonts w:hint="eastAsia" w:ascii="Times New Roman" w:hAnsi="Times New Roman" w:eastAsia="仿宋_GB2312" w:cs="Times New Roman"/>
          <w:color w:val="000000"/>
          <w:kern w:val="0"/>
          <w:sz w:val="32"/>
          <w:szCs w:val="32"/>
          <w:highlight w:val="none"/>
          <w:lang w:val="en-US" w:eastAsia="zh-CN" w:bidi="ar"/>
        </w:rPr>
        <w:t>2</w:t>
      </w:r>
      <w:r>
        <w:rPr>
          <w:rFonts w:hint="default" w:ascii="Times New Roman" w:hAnsi="Times New Roman" w:eastAsia="仿宋_GB2312" w:cs="Times New Roman"/>
          <w:color w:val="000000"/>
          <w:kern w:val="0"/>
          <w:sz w:val="32"/>
          <w:szCs w:val="32"/>
          <w:highlight w:val="none"/>
          <w:lang w:val="en-US" w:eastAsia="zh-CN" w:bidi="ar"/>
        </w:rPr>
        <w:t>0-</w:t>
      </w:r>
      <w:r>
        <w:rPr>
          <w:rFonts w:hint="eastAsia" w:ascii="Times New Roman" w:hAnsi="Times New Roman" w:eastAsia="仿宋_GB2312" w:cs="Times New Roman"/>
          <w:color w:val="000000"/>
          <w:kern w:val="0"/>
          <w:sz w:val="32"/>
          <w:szCs w:val="32"/>
          <w:highlight w:val="none"/>
          <w:lang w:val="en-US" w:eastAsia="zh-CN" w:bidi="ar"/>
        </w:rPr>
        <w:t>2</w:t>
      </w:r>
      <w:r>
        <w:rPr>
          <w:rFonts w:hint="default" w:ascii="Times New Roman" w:hAnsi="Times New Roman" w:eastAsia="仿宋_GB2312" w:cs="Times New Roman"/>
          <w:color w:val="000000"/>
          <w:kern w:val="0"/>
          <w:sz w:val="32"/>
          <w:szCs w:val="32"/>
          <w:highlight w:val="none"/>
          <w:lang w:val="en-US" w:eastAsia="zh-CN" w:bidi="ar"/>
        </w:rPr>
        <w:t>9年共计</w:t>
      </w:r>
      <w:r>
        <w:rPr>
          <w:rFonts w:hint="eastAsia" w:eastAsia="仿宋_GB2312" w:cs="Times New Roman"/>
          <w:color w:val="000000"/>
          <w:kern w:val="0"/>
          <w:sz w:val="32"/>
          <w:szCs w:val="32"/>
          <w:highlight w:val="none"/>
          <w:lang w:val="en-US" w:eastAsia="zh-CN" w:bidi="ar"/>
        </w:rPr>
        <w:t>6</w:t>
      </w:r>
      <w:r>
        <w:rPr>
          <w:rFonts w:hint="default" w:ascii="Times New Roman" w:hAnsi="Times New Roman" w:eastAsia="仿宋_GB2312" w:cs="Times New Roman"/>
          <w:color w:val="000000"/>
          <w:kern w:val="0"/>
          <w:sz w:val="32"/>
          <w:szCs w:val="32"/>
          <w:highlight w:val="none"/>
          <w:lang w:val="en-US" w:eastAsia="zh-CN" w:bidi="ar"/>
        </w:rPr>
        <w:t>人，占总人数</w:t>
      </w:r>
      <w:r>
        <w:rPr>
          <w:rFonts w:hint="eastAsia" w:eastAsia="仿宋_GB2312" w:cs="Times New Roman"/>
          <w:color w:val="000000"/>
          <w:kern w:val="0"/>
          <w:sz w:val="32"/>
          <w:szCs w:val="32"/>
          <w:highlight w:val="none"/>
          <w:lang w:val="en-US" w:eastAsia="zh-CN" w:bidi="ar"/>
        </w:rPr>
        <w:t>22.22</w:t>
      </w:r>
      <w:r>
        <w:rPr>
          <w:rFonts w:hint="default" w:ascii="Times New Roman" w:hAnsi="Times New Roman" w:eastAsia="仿宋_GB2312" w:cs="Times New Roman"/>
          <w:color w:val="000000"/>
          <w:kern w:val="0"/>
          <w:sz w:val="32"/>
          <w:szCs w:val="32"/>
          <w:highlight w:val="none"/>
          <w:lang w:val="en-US" w:eastAsia="zh-CN" w:bidi="ar"/>
        </w:rPr>
        <w:t>%</w:t>
      </w:r>
      <w:r>
        <w:rPr>
          <w:rFonts w:hint="eastAsia" w:eastAsia="仿宋_GB2312" w:cs="Times New Roman"/>
          <w:color w:val="000000"/>
          <w:kern w:val="0"/>
          <w:sz w:val="32"/>
          <w:szCs w:val="32"/>
          <w:highlight w:val="none"/>
          <w:lang w:val="en-US" w:eastAsia="zh-CN" w:bidi="ar"/>
        </w:rPr>
        <w:t>；30-39</w:t>
      </w:r>
      <w:r>
        <w:rPr>
          <w:rFonts w:hint="default" w:ascii="Times New Roman" w:hAnsi="Times New Roman" w:eastAsia="仿宋_GB2312" w:cs="Times New Roman"/>
          <w:color w:val="000000"/>
          <w:kern w:val="0"/>
          <w:sz w:val="32"/>
          <w:szCs w:val="32"/>
          <w:highlight w:val="none"/>
          <w:lang w:val="en-US" w:eastAsia="zh-CN" w:bidi="ar"/>
        </w:rPr>
        <w:t>年共计</w:t>
      </w:r>
      <w:r>
        <w:rPr>
          <w:rFonts w:hint="eastAsia" w:eastAsia="仿宋_GB2312" w:cs="Times New Roman"/>
          <w:color w:val="000000"/>
          <w:kern w:val="0"/>
          <w:sz w:val="32"/>
          <w:szCs w:val="32"/>
          <w:highlight w:val="none"/>
          <w:lang w:val="en-US" w:eastAsia="zh-CN" w:bidi="ar"/>
        </w:rPr>
        <w:t>3</w:t>
      </w:r>
      <w:r>
        <w:rPr>
          <w:rFonts w:hint="default" w:ascii="Times New Roman" w:hAnsi="Times New Roman" w:eastAsia="仿宋_GB2312" w:cs="Times New Roman"/>
          <w:color w:val="000000"/>
          <w:kern w:val="0"/>
          <w:sz w:val="32"/>
          <w:szCs w:val="32"/>
          <w:highlight w:val="none"/>
          <w:lang w:val="en-US" w:eastAsia="zh-CN" w:bidi="ar"/>
        </w:rPr>
        <w:t>人，占总人数</w:t>
      </w:r>
      <w:r>
        <w:rPr>
          <w:rFonts w:hint="eastAsia" w:ascii="Times New Roman" w:hAnsi="Times New Roman" w:eastAsia="仿宋_GB2312" w:cs="Times New Roman"/>
          <w:color w:val="000000"/>
          <w:kern w:val="0"/>
          <w:sz w:val="32"/>
          <w:szCs w:val="32"/>
          <w:highlight w:val="none"/>
          <w:lang w:val="en-US" w:eastAsia="zh-CN" w:bidi="ar"/>
        </w:rPr>
        <w:t>11.11</w:t>
      </w:r>
      <w:r>
        <w:rPr>
          <w:rFonts w:hint="default" w:ascii="Times New Roman" w:hAnsi="Times New Roman" w:eastAsia="仿宋_GB2312" w:cs="Times New Roman"/>
          <w:color w:val="000000"/>
          <w:kern w:val="0"/>
          <w:sz w:val="32"/>
          <w:szCs w:val="32"/>
          <w:highlight w:val="none"/>
          <w:lang w:val="en-US" w:eastAsia="zh-CN" w:bidi="ar"/>
        </w:rPr>
        <w:t>%</w:t>
      </w:r>
      <w:r>
        <w:rPr>
          <w:rFonts w:hint="eastAsia" w:ascii="Times New Roman" w:hAnsi="Times New Roman" w:eastAsia="仿宋_GB2312" w:cs="Times New Roman"/>
          <w:color w:val="000000"/>
          <w:kern w:val="0"/>
          <w:sz w:val="32"/>
          <w:szCs w:val="32"/>
          <w:highlight w:val="none"/>
          <w:lang w:val="en-US" w:eastAsia="zh-CN" w:bidi="ar"/>
        </w:rPr>
        <w:t>。</w:t>
      </w:r>
      <w:r>
        <w:rPr>
          <w:rFonts w:hint="default" w:ascii="Times New Roman" w:hAnsi="Times New Roman" w:eastAsia="仿宋_GB2312" w:cs="Times New Roman"/>
          <w:color w:val="000000"/>
          <w:kern w:val="0"/>
          <w:sz w:val="32"/>
          <w:szCs w:val="32"/>
          <w:highlight w:val="none"/>
          <w:lang w:val="en-US" w:eastAsia="zh-CN" w:bidi="ar"/>
        </w:rPr>
        <w:t>（如图1-2所示）。</w:t>
      </w:r>
    </w:p>
    <w:p>
      <w:pPr>
        <w:pStyle w:val="24"/>
        <w:keepNext w:val="0"/>
        <w:keepLines w:val="0"/>
        <w:pageBreakBefore w:val="0"/>
        <w:widowControl w:val="0"/>
        <w:kinsoku/>
        <w:wordWrap/>
        <w:overflowPunct/>
        <w:topLinePunct w:val="0"/>
        <w:autoSpaceDE/>
        <w:autoSpaceDN/>
        <w:bidi w:val="0"/>
        <w:adjustRightInd/>
        <w:snapToGrid w:val="0"/>
        <w:spacing w:line="600" w:lineRule="exact"/>
        <w:ind w:left="0" w:leftChars="0" w:firstLine="0" w:firstLineChars="0"/>
        <w:jc w:val="center"/>
        <w:textAlignment w:val="auto"/>
        <w:rPr>
          <w:rFonts w:hint="default" w:ascii="Times New Roman" w:hAnsi="Times New Roman" w:eastAsia="仿宋_GB2312" w:cs="Times New Roman"/>
          <w:b/>
          <w:bCs/>
          <w:color w:val="000000"/>
          <w:kern w:val="0"/>
          <w:sz w:val="24"/>
          <w:szCs w:val="24"/>
          <w:highlight w:val="none"/>
          <w:shd w:val="clear" w:color="auto" w:fill="FFFFFF"/>
          <w:lang w:val="en-US" w:eastAsia="zh-CN" w:bidi="ar-SA"/>
        </w:rPr>
      </w:pPr>
      <w:r>
        <w:rPr>
          <w:rFonts w:hint="default" w:ascii="Times New Roman" w:hAnsi="Times New Roman" w:eastAsia="仿宋_GB2312" w:cs="Times New Roman"/>
          <w:b/>
          <w:bCs/>
          <w:color w:val="000000"/>
          <w:kern w:val="0"/>
          <w:sz w:val="24"/>
          <w:szCs w:val="24"/>
          <w:highlight w:val="none"/>
          <w:shd w:val="clear" w:color="auto" w:fill="FFFFFF"/>
          <w:lang w:val="en-US" w:eastAsia="zh-CN" w:bidi="ar-SA"/>
        </w:rPr>
        <w:t>图1-2  202</w:t>
      </w:r>
      <w:r>
        <w:rPr>
          <w:rFonts w:hint="eastAsia" w:ascii="Times New Roman" w:hAnsi="Times New Roman" w:eastAsia="仿宋_GB2312" w:cs="Times New Roman"/>
          <w:b/>
          <w:bCs/>
          <w:color w:val="000000"/>
          <w:kern w:val="0"/>
          <w:sz w:val="24"/>
          <w:szCs w:val="24"/>
          <w:highlight w:val="none"/>
          <w:shd w:val="clear" w:color="auto" w:fill="FFFFFF"/>
          <w:lang w:val="en-US" w:eastAsia="zh-CN" w:bidi="ar-SA"/>
        </w:rPr>
        <w:t>2</w:t>
      </w:r>
      <w:r>
        <w:rPr>
          <w:rFonts w:hint="default" w:ascii="Times New Roman" w:hAnsi="Times New Roman" w:eastAsia="仿宋_GB2312" w:cs="Times New Roman"/>
          <w:b/>
          <w:bCs/>
          <w:color w:val="000000"/>
          <w:kern w:val="0"/>
          <w:sz w:val="24"/>
          <w:szCs w:val="24"/>
          <w:highlight w:val="none"/>
          <w:shd w:val="clear" w:color="auto" w:fill="FFFFFF"/>
          <w:lang w:val="en-US" w:eastAsia="zh-CN" w:bidi="ar-SA"/>
        </w:rPr>
        <w:t>年人员工龄结构图</w:t>
      </w:r>
    </w:p>
    <w:p>
      <w:pPr>
        <w:spacing w:line="360" w:lineRule="auto"/>
        <w:ind w:left="0" w:leftChars="0" w:firstLine="0" w:firstLineChars="0"/>
        <w:jc w:val="center"/>
        <w:rPr>
          <w:rFonts w:hint="default" w:ascii="Times New Roman" w:hAnsi="Times New Roman" w:eastAsia="仿宋_GB2312" w:cs="Times New Roman"/>
          <w:b/>
          <w:bCs/>
          <w:color w:val="000000"/>
          <w:kern w:val="0"/>
          <w:sz w:val="24"/>
          <w:szCs w:val="24"/>
          <w:highlight w:val="none"/>
          <w:shd w:val="clear" w:color="auto" w:fill="FFFFFF"/>
          <w:lang w:val="en-US" w:eastAsia="zh-CN"/>
        </w:rPr>
      </w:pPr>
      <w:r>
        <w:drawing>
          <wp:inline distT="0" distB="0" distL="114300" distR="114300">
            <wp:extent cx="2411730" cy="1967865"/>
            <wp:effectExtent l="0" t="0" r="1270" b="635"/>
            <wp:docPr id="5"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2"/>
                    <pic:cNvPicPr>
                      <a:picLocks noChangeAspect="1"/>
                    </pic:cNvPicPr>
                  </pic:nvPicPr>
                  <pic:blipFill>
                    <a:blip r:embed="rId14"/>
                    <a:stretch>
                      <a:fillRect/>
                    </a:stretch>
                  </pic:blipFill>
                  <pic:spPr>
                    <a:xfrm>
                      <a:off x="0" y="0"/>
                      <a:ext cx="2411730" cy="1967865"/>
                    </a:xfrm>
                    <a:prstGeom prst="rect">
                      <a:avLst/>
                    </a:prstGeom>
                    <a:noFill/>
                    <a:ln>
                      <a:noFill/>
                    </a:ln>
                  </pic:spPr>
                </pic:pic>
              </a:graphicData>
            </a:graphic>
          </wp:inline>
        </w:drawing>
      </w:r>
    </w:p>
    <w:p>
      <w:pPr>
        <w:pStyle w:val="24"/>
        <w:keepNext w:val="0"/>
        <w:keepLines w:val="0"/>
        <w:pageBreakBefore w:val="0"/>
        <w:widowControl w:val="0"/>
        <w:kinsoku/>
        <w:wordWrap/>
        <w:overflowPunct/>
        <w:topLinePunct w:val="0"/>
        <w:autoSpaceDE/>
        <w:autoSpaceDN/>
        <w:bidi w:val="0"/>
        <w:adjustRightInd/>
        <w:snapToGrid w:val="0"/>
        <w:spacing w:line="600" w:lineRule="exact"/>
        <w:jc w:val="both"/>
        <w:textAlignment w:val="auto"/>
        <w:rPr>
          <w:rFonts w:hint="default" w:ascii="Times New Roman" w:hAnsi="Times New Roman" w:eastAsia="仿宋_GB2312" w:cs="Times New Roman"/>
          <w:color w:val="000000"/>
          <w:kern w:val="0"/>
          <w:sz w:val="32"/>
          <w:szCs w:val="32"/>
          <w:highlight w:val="none"/>
          <w:lang w:val="en-US" w:eastAsia="zh-CN" w:bidi="ar"/>
        </w:rPr>
      </w:pPr>
      <w:r>
        <w:rPr>
          <w:rFonts w:hint="default" w:ascii="Times New Roman" w:hAnsi="Times New Roman" w:eastAsia="仿宋_GB2312" w:cs="Times New Roman"/>
          <w:color w:val="000000"/>
          <w:kern w:val="0"/>
          <w:sz w:val="32"/>
          <w:szCs w:val="32"/>
          <w:highlight w:val="none"/>
          <w:lang w:val="en-US" w:eastAsia="zh-CN" w:bidi="ar"/>
        </w:rPr>
        <w:t>在岗编制人员学历分别为本科</w:t>
      </w:r>
      <w:r>
        <w:rPr>
          <w:rFonts w:hint="eastAsia" w:ascii="Times New Roman" w:hAnsi="Times New Roman" w:eastAsia="仿宋_GB2312" w:cs="Times New Roman"/>
          <w:color w:val="000000"/>
          <w:kern w:val="0"/>
          <w:sz w:val="32"/>
          <w:szCs w:val="32"/>
          <w:highlight w:val="none"/>
          <w:lang w:val="en-US" w:eastAsia="zh-CN" w:bidi="ar"/>
        </w:rPr>
        <w:t>、大专、高中</w:t>
      </w:r>
      <w:r>
        <w:rPr>
          <w:rFonts w:hint="eastAsia" w:eastAsia="仿宋_GB2312" w:cs="Times New Roman"/>
          <w:color w:val="000000"/>
          <w:kern w:val="0"/>
          <w:sz w:val="32"/>
          <w:szCs w:val="32"/>
          <w:highlight w:val="none"/>
          <w:lang w:val="en-US" w:eastAsia="zh-CN" w:bidi="ar"/>
        </w:rPr>
        <w:t>、中专、初中</w:t>
      </w:r>
      <w:r>
        <w:rPr>
          <w:rFonts w:hint="default" w:ascii="Times New Roman" w:hAnsi="Times New Roman" w:eastAsia="仿宋_GB2312" w:cs="Times New Roman"/>
          <w:color w:val="000000"/>
          <w:kern w:val="0"/>
          <w:sz w:val="32"/>
          <w:szCs w:val="32"/>
          <w:highlight w:val="none"/>
          <w:lang w:val="en-US" w:eastAsia="zh-CN" w:bidi="ar"/>
        </w:rPr>
        <w:t>，</w:t>
      </w:r>
      <w:r>
        <w:rPr>
          <w:rFonts w:hint="eastAsia" w:ascii="Times New Roman" w:hAnsi="Times New Roman" w:eastAsia="仿宋_GB2312" w:cs="Times New Roman"/>
          <w:color w:val="000000"/>
          <w:kern w:val="0"/>
          <w:sz w:val="32"/>
          <w:szCs w:val="32"/>
          <w:highlight w:val="none"/>
          <w:lang w:val="en-US" w:eastAsia="zh-CN" w:bidi="ar"/>
        </w:rPr>
        <w:t>其中本科</w:t>
      </w:r>
      <w:r>
        <w:rPr>
          <w:rFonts w:hint="eastAsia" w:eastAsia="仿宋_GB2312" w:cs="Times New Roman"/>
          <w:color w:val="000000"/>
          <w:kern w:val="0"/>
          <w:sz w:val="32"/>
          <w:szCs w:val="32"/>
          <w:highlight w:val="none"/>
          <w:lang w:val="en-US" w:eastAsia="zh-CN" w:bidi="ar"/>
        </w:rPr>
        <w:t>13</w:t>
      </w:r>
      <w:r>
        <w:rPr>
          <w:rFonts w:hint="default" w:ascii="Times New Roman" w:hAnsi="Times New Roman" w:eastAsia="仿宋_GB2312" w:cs="Times New Roman"/>
          <w:color w:val="000000"/>
          <w:kern w:val="0"/>
          <w:sz w:val="32"/>
          <w:szCs w:val="32"/>
          <w:highlight w:val="none"/>
          <w:lang w:val="en-US" w:eastAsia="zh-CN" w:bidi="ar"/>
        </w:rPr>
        <w:t>人，占总人数</w:t>
      </w:r>
      <w:r>
        <w:rPr>
          <w:rFonts w:hint="eastAsia" w:eastAsia="仿宋_GB2312" w:cs="Times New Roman"/>
          <w:color w:val="000000"/>
          <w:kern w:val="0"/>
          <w:sz w:val="32"/>
          <w:szCs w:val="32"/>
          <w:highlight w:val="none"/>
          <w:lang w:val="en-US" w:eastAsia="zh-CN" w:bidi="ar"/>
        </w:rPr>
        <w:t>48.15</w:t>
      </w:r>
      <w:r>
        <w:rPr>
          <w:rFonts w:hint="default" w:ascii="Times New Roman" w:hAnsi="Times New Roman" w:eastAsia="仿宋_GB2312" w:cs="Times New Roman"/>
          <w:color w:val="000000"/>
          <w:kern w:val="0"/>
          <w:sz w:val="32"/>
          <w:szCs w:val="32"/>
          <w:highlight w:val="none"/>
          <w:lang w:val="en-US" w:eastAsia="zh-CN" w:bidi="ar"/>
        </w:rPr>
        <w:t>%</w:t>
      </w:r>
      <w:r>
        <w:rPr>
          <w:rFonts w:hint="eastAsia" w:ascii="Times New Roman" w:hAnsi="Times New Roman" w:eastAsia="仿宋_GB2312" w:cs="Times New Roman"/>
          <w:color w:val="000000"/>
          <w:kern w:val="0"/>
          <w:sz w:val="32"/>
          <w:szCs w:val="32"/>
          <w:highlight w:val="none"/>
          <w:lang w:val="en-US" w:eastAsia="zh-CN" w:bidi="ar"/>
        </w:rPr>
        <w:t>；大专</w:t>
      </w:r>
      <w:r>
        <w:rPr>
          <w:rFonts w:hint="eastAsia" w:eastAsia="仿宋_GB2312" w:cs="Times New Roman"/>
          <w:color w:val="000000"/>
          <w:kern w:val="0"/>
          <w:sz w:val="32"/>
          <w:szCs w:val="32"/>
          <w:highlight w:val="none"/>
          <w:lang w:val="en-US" w:eastAsia="zh-CN" w:bidi="ar"/>
        </w:rPr>
        <w:t>9</w:t>
      </w:r>
      <w:r>
        <w:rPr>
          <w:rFonts w:hint="default" w:ascii="Times New Roman" w:hAnsi="Times New Roman" w:eastAsia="仿宋_GB2312" w:cs="Times New Roman"/>
          <w:color w:val="000000"/>
          <w:kern w:val="0"/>
          <w:sz w:val="32"/>
          <w:szCs w:val="32"/>
          <w:highlight w:val="none"/>
          <w:lang w:val="en-US" w:eastAsia="zh-CN" w:bidi="ar"/>
        </w:rPr>
        <w:t>人，占总人数</w:t>
      </w:r>
      <w:r>
        <w:rPr>
          <w:rFonts w:hint="eastAsia" w:eastAsia="仿宋_GB2312" w:cs="Times New Roman"/>
          <w:color w:val="000000"/>
          <w:kern w:val="0"/>
          <w:sz w:val="32"/>
          <w:szCs w:val="32"/>
          <w:highlight w:val="none"/>
          <w:lang w:val="en-US" w:eastAsia="zh-CN" w:bidi="ar"/>
        </w:rPr>
        <w:t>33.34</w:t>
      </w:r>
      <w:r>
        <w:rPr>
          <w:rFonts w:hint="default" w:ascii="Times New Roman" w:hAnsi="Times New Roman" w:eastAsia="仿宋_GB2312" w:cs="Times New Roman"/>
          <w:color w:val="000000"/>
          <w:kern w:val="0"/>
          <w:sz w:val="32"/>
          <w:szCs w:val="32"/>
          <w:highlight w:val="none"/>
          <w:lang w:val="en-US" w:eastAsia="zh-CN" w:bidi="ar"/>
        </w:rPr>
        <w:t>%</w:t>
      </w:r>
      <w:r>
        <w:rPr>
          <w:rFonts w:hint="eastAsia" w:ascii="Times New Roman" w:hAnsi="Times New Roman" w:eastAsia="仿宋_GB2312" w:cs="Times New Roman"/>
          <w:color w:val="000000"/>
          <w:kern w:val="0"/>
          <w:sz w:val="32"/>
          <w:szCs w:val="32"/>
          <w:highlight w:val="none"/>
          <w:lang w:val="en-US" w:eastAsia="zh-CN" w:bidi="ar"/>
        </w:rPr>
        <w:t>；高中</w:t>
      </w:r>
      <w:r>
        <w:rPr>
          <w:rFonts w:hint="eastAsia" w:eastAsia="仿宋_GB2312" w:cs="Times New Roman"/>
          <w:color w:val="000000"/>
          <w:kern w:val="0"/>
          <w:sz w:val="32"/>
          <w:szCs w:val="32"/>
          <w:highlight w:val="none"/>
          <w:lang w:val="en-US" w:eastAsia="zh-CN" w:bidi="ar"/>
        </w:rPr>
        <w:t>3</w:t>
      </w:r>
      <w:r>
        <w:rPr>
          <w:rFonts w:hint="eastAsia" w:ascii="Times New Roman" w:hAnsi="Times New Roman" w:eastAsia="仿宋_GB2312" w:cs="Times New Roman"/>
          <w:color w:val="000000"/>
          <w:kern w:val="0"/>
          <w:sz w:val="32"/>
          <w:szCs w:val="32"/>
          <w:highlight w:val="none"/>
          <w:lang w:val="en-US" w:eastAsia="zh-CN" w:bidi="ar"/>
        </w:rPr>
        <w:t>人，占</w:t>
      </w:r>
      <w:r>
        <w:rPr>
          <w:rFonts w:hint="eastAsia" w:eastAsia="仿宋_GB2312" w:cs="Times New Roman"/>
          <w:color w:val="000000"/>
          <w:kern w:val="0"/>
          <w:sz w:val="32"/>
          <w:szCs w:val="32"/>
          <w:highlight w:val="none"/>
          <w:lang w:val="en-US" w:eastAsia="zh-CN" w:bidi="ar"/>
        </w:rPr>
        <w:t>总人数11.11</w:t>
      </w:r>
      <w:r>
        <w:rPr>
          <w:rFonts w:hint="eastAsia" w:ascii="Times New Roman" w:hAnsi="Times New Roman" w:eastAsia="仿宋_GB2312" w:cs="Times New Roman"/>
          <w:color w:val="000000"/>
          <w:kern w:val="0"/>
          <w:sz w:val="32"/>
          <w:szCs w:val="32"/>
          <w:highlight w:val="none"/>
          <w:lang w:val="en-US" w:eastAsia="zh-CN" w:bidi="ar"/>
        </w:rPr>
        <w:t>%</w:t>
      </w:r>
      <w:r>
        <w:rPr>
          <w:rFonts w:hint="eastAsia" w:eastAsia="仿宋_GB2312" w:cs="Times New Roman"/>
          <w:color w:val="000000"/>
          <w:kern w:val="0"/>
          <w:sz w:val="32"/>
          <w:szCs w:val="32"/>
          <w:highlight w:val="none"/>
          <w:lang w:val="en-US" w:eastAsia="zh-CN" w:bidi="ar"/>
        </w:rPr>
        <w:t>；中专1人，占总人数3.70%；初中1人，占总人数3.70%。</w:t>
      </w:r>
      <w:r>
        <w:rPr>
          <w:rFonts w:hint="default" w:ascii="Times New Roman" w:hAnsi="Times New Roman" w:eastAsia="仿宋_GB2312" w:cs="Times New Roman"/>
          <w:color w:val="000000"/>
          <w:kern w:val="0"/>
          <w:sz w:val="32"/>
          <w:szCs w:val="32"/>
          <w:highlight w:val="none"/>
          <w:lang w:val="en-US" w:eastAsia="zh-CN" w:bidi="ar"/>
        </w:rPr>
        <w:t>（如图1-3所示）。</w:t>
      </w:r>
    </w:p>
    <w:p>
      <w:pPr>
        <w:pStyle w:val="24"/>
        <w:keepNext w:val="0"/>
        <w:keepLines w:val="0"/>
        <w:pageBreakBefore w:val="0"/>
        <w:widowControl w:val="0"/>
        <w:kinsoku/>
        <w:wordWrap/>
        <w:overflowPunct/>
        <w:topLinePunct w:val="0"/>
        <w:autoSpaceDE/>
        <w:autoSpaceDN/>
        <w:bidi w:val="0"/>
        <w:adjustRightInd/>
        <w:snapToGrid w:val="0"/>
        <w:spacing w:line="600" w:lineRule="exact"/>
        <w:ind w:left="0" w:leftChars="0" w:firstLine="0" w:firstLineChars="0"/>
        <w:jc w:val="center"/>
        <w:textAlignment w:val="auto"/>
        <w:rPr>
          <w:rFonts w:hint="default" w:ascii="Times New Roman" w:hAnsi="Times New Roman" w:eastAsia="仿宋_GB2312" w:cs="Times New Roman"/>
          <w:b/>
          <w:bCs/>
          <w:color w:val="000000"/>
          <w:kern w:val="0"/>
          <w:sz w:val="24"/>
          <w:szCs w:val="24"/>
          <w:highlight w:val="none"/>
          <w:shd w:val="clear" w:color="auto" w:fill="FFFFFF"/>
          <w:lang w:val="en-US" w:eastAsia="zh-CN" w:bidi="ar-SA"/>
        </w:rPr>
      </w:pPr>
      <w:r>
        <w:rPr>
          <w:rFonts w:hint="default" w:ascii="Times New Roman" w:hAnsi="Times New Roman" w:eastAsia="仿宋_GB2312" w:cs="Times New Roman"/>
          <w:b/>
          <w:bCs/>
          <w:color w:val="000000"/>
          <w:kern w:val="0"/>
          <w:sz w:val="24"/>
          <w:szCs w:val="24"/>
          <w:highlight w:val="none"/>
          <w:shd w:val="clear" w:color="auto" w:fill="FFFFFF"/>
          <w:lang w:val="en-US" w:eastAsia="zh-CN" w:bidi="ar-SA"/>
        </w:rPr>
        <w:t>图1-3  202</w:t>
      </w:r>
      <w:r>
        <w:rPr>
          <w:rFonts w:hint="eastAsia" w:ascii="Times New Roman" w:hAnsi="Times New Roman" w:eastAsia="仿宋_GB2312" w:cs="Times New Roman"/>
          <w:b/>
          <w:bCs/>
          <w:color w:val="000000"/>
          <w:kern w:val="0"/>
          <w:sz w:val="24"/>
          <w:szCs w:val="24"/>
          <w:highlight w:val="none"/>
          <w:shd w:val="clear" w:color="auto" w:fill="FFFFFF"/>
          <w:lang w:val="en-US" w:eastAsia="zh-CN" w:bidi="ar-SA"/>
        </w:rPr>
        <w:t>2</w:t>
      </w:r>
      <w:r>
        <w:rPr>
          <w:rFonts w:hint="default" w:ascii="Times New Roman" w:hAnsi="Times New Roman" w:eastAsia="仿宋_GB2312" w:cs="Times New Roman"/>
          <w:b/>
          <w:bCs/>
          <w:color w:val="000000"/>
          <w:kern w:val="0"/>
          <w:sz w:val="24"/>
          <w:szCs w:val="24"/>
          <w:highlight w:val="none"/>
          <w:shd w:val="clear" w:color="auto" w:fill="FFFFFF"/>
          <w:lang w:val="en-US" w:eastAsia="zh-CN" w:bidi="ar-SA"/>
        </w:rPr>
        <w:t>年人员学历结构图</w:t>
      </w:r>
    </w:p>
    <w:p>
      <w:pPr>
        <w:spacing w:line="360" w:lineRule="auto"/>
        <w:ind w:left="0" w:leftChars="0" w:firstLine="0" w:firstLineChars="0"/>
        <w:jc w:val="center"/>
        <w:rPr>
          <w:rFonts w:hint="eastAsia" w:ascii="Times New Roman" w:hAnsi="Times New Roman" w:eastAsia="宋体" w:cs="Times New Roman"/>
          <w:sz w:val="24"/>
          <w:szCs w:val="24"/>
          <w:lang w:val="en-US" w:eastAsia="zh-CN"/>
        </w:rPr>
      </w:pPr>
      <w:r>
        <w:drawing>
          <wp:inline distT="0" distB="0" distL="114300" distR="114300">
            <wp:extent cx="2101850" cy="1987550"/>
            <wp:effectExtent l="0" t="0" r="6350" b="6350"/>
            <wp:docPr id="8"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2"/>
                    <pic:cNvPicPr>
                      <a:picLocks noChangeAspect="1"/>
                    </pic:cNvPicPr>
                  </pic:nvPicPr>
                  <pic:blipFill>
                    <a:blip r:embed="rId15"/>
                    <a:stretch>
                      <a:fillRect/>
                    </a:stretch>
                  </pic:blipFill>
                  <pic:spPr>
                    <a:xfrm>
                      <a:off x="0" y="0"/>
                      <a:ext cx="2101850" cy="1987550"/>
                    </a:xfrm>
                    <a:prstGeom prst="rect">
                      <a:avLst/>
                    </a:prstGeom>
                    <a:noFill/>
                    <a:ln>
                      <a:noFill/>
                    </a:ln>
                  </pic:spPr>
                </pic:pic>
              </a:graphicData>
            </a:graphic>
          </wp:inline>
        </w:drawing>
      </w:r>
    </w:p>
    <w:p>
      <w:pPr>
        <w:pStyle w:val="4"/>
        <w:spacing w:line="600" w:lineRule="exact"/>
        <w:ind w:firstLine="640"/>
        <w:rPr>
          <w:rFonts w:hint="default" w:ascii="Times New Roman" w:hAnsi="Times New Roman" w:eastAsia="仿宋_GB2312" w:cs="Times New Roman"/>
          <w:lang w:val="en-US" w:eastAsia="zh-CN"/>
        </w:rPr>
      </w:pPr>
      <w:bookmarkStart w:id="18" w:name="_Toc26619"/>
      <w:bookmarkStart w:id="19" w:name="_Toc7683"/>
      <w:bookmarkStart w:id="20" w:name="_Toc55586768"/>
      <w:r>
        <w:rPr>
          <w:rFonts w:hint="default" w:ascii="Times New Roman" w:hAnsi="Times New Roman" w:eastAsia="仿宋_GB2312" w:cs="Times New Roman"/>
          <w:lang w:val="en-US" w:eastAsia="zh-CN"/>
        </w:rPr>
        <w:t>3、部门职能</w:t>
      </w:r>
      <w:bookmarkEnd w:id="18"/>
      <w:bookmarkEnd w:id="19"/>
      <w:bookmarkEnd w:id="20"/>
    </w:p>
    <w:p>
      <w:pPr>
        <w:pStyle w:val="24"/>
        <w:keepNext w:val="0"/>
        <w:keepLines w:val="0"/>
        <w:pageBreakBefore w:val="0"/>
        <w:widowControl w:val="0"/>
        <w:kinsoku/>
        <w:wordWrap/>
        <w:overflowPunct/>
        <w:topLinePunct w:val="0"/>
        <w:autoSpaceDE/>
        <w:autoSpaceDN/>
        <w:bidi w:val="0"/>
        <w:adjustRightInd/>
        <w:snapToGrid w:val="0"/>
        <w:spacing w:line="600" w:lineRule="exact"/>
        <w:ind w:left="0" w:leftChars="0" w:firstLine="640" w:firstLineChars="200"/>
        <w:jc w:val="both"/>
        <w:textAlignment w:val="auto"/>
        <w:rPr>
          <w:rFonts w:hint="eastAsia" w:ascii="Times New Roman" w:hAnsi="Times New Roman" w:eastAsia="仿宋_GB2312" w:cs="Times New Roman"/>
          <w:color w:val="auto"/>
          <w:kern w:val="0"/>
          <w:sz w:val="32"/>
          <w:szCs w:val="32"/>
          <w:highlight w:val="none"/>
          <w:shd w:val="clear" w:color="auto" w:fill="FFFFFF"/>
          <w:lang w:val="en-US" w:eastAsia="zh-CN" w:bidi="ar-SA"/>
        </w:rPr>
      </w:pPr>
      <w:r>
        <w:rPr>
          <w:rFonts w:hint="eastAsia" w:ascii="Times New Roman" w:hAnsi="Times New Roman" w:eastAsia="仿宋_GB2312" w:cs="Times New Roman"/>
          <w:color w:val="auto"/>
          <w:kern w:val="0"/>
          <w:sz w:val="32"/>
          <w:szCs w:val="32"/>
          <w:highlight w:val="none"/>
          <w:shd w:val="clear" w:color="auto" w:fill="FFFFFF"/>
          <w:lang w:val="en-US" w:eastAsia="zh-CN" w:bidi="ar-SA"/>
        </w:rPr>
        <w:t>贯彻落实党中央关于人力资源和社会保障工作的方针政策和省委、州委、县委的决策部署，在履行职责过程中坚持和加强党对人力资源和社会保障工作的集中统一领导。</w:t>
      </w:r>
    </w:p>
    <w:p>
      <w:pPr>
        <w:pStyle w:val="24"/>
        <w:keepNext w:val="0"/>
        <w:keepLines w:val="0"/>
        <w:pageBreakBefore w:val="0"/>
        <w:widowControl w:val="0"/>
        <w:kinsoku/>
        <w:wordWrap/>
        <w:overflowPunct/>
        <w:topLinePunct w:val="0"/>
        <w:autoSpaceDE/>
        <w:autoSpaceDN/>
        <w:bidi w:val="0"/>
        <w:adjustRightInd/>
        <w:snapToGrid w:val="0"/>
        <w:spacing w:line="600" w:lineRule="exact"/>
        <w:jc w:val="both"/>
        <w:textAlignment w:val="auto"/>
        <w:rPr>
          <w:rFonts w:hint="eastAsia" w:ascii="Times New Roman" w:hAnsi="Times New Roman" w:eastAsia="仿宋_GB2312" w:cs="Times New Roman"/>
          <w:color w:val="auto"/>
          <w:kern w:val="0"/>
          <w:sz w:val="32"/>
          <w:szCs w:val="32"/>
          <w:highlight w:val="none"/>
          <w:shd w:val="clear" w:color="auto" w:fill="FFFFFF"/>
          <w:lang w:val="en-US" w:eastAsia="zh-CN" w:bidi="ar-SA"/>
        </w:rPr>
      </w:pPr>
      <w:r>
        <w:rPr>
          <w:rFonts w:hint="eastAsia" w:ascii="Times New Roman" w:hAnsi="Times New Roman" w:eastAsia="仿宋_GB2312" w:cs="Times New Roman"/>
          <w:color w:val="auto"/>
          <w:kern w:val="0"/>
          <w:sz w:val="32"/>
          <w:szCs w:val="32"/>
          <w:highlight w:val="none"/>
          <w:shd w:val="clear" w:color="auto" w:fill="FFFFFF"/>
          <w:lang w:val="en-US" w:eastAsia="zh-CN" w:bidi="ar-SA"/>
        </w:rPr>
        <w:t>拟定全县人力资源和社会保障事业发展规划，起草相关规范性文件，并组织实施和监督检查。</w:t>
      </w:r>
    </w:p>
    <w:p>
      <w:pPr>
        <w:pStyle w:val="24"/>
        <w:keepNext w:val="0"/>
        <w:keepLines w:val="0"/>
        <w:pageBreakBefore w:val="0"/>
        <w:widowControl w:val="0"/>
        <w:kinsoku/>
        <w:wordWrap/>
        <w:overflowPunct/>
        <w:topLinePunct w:val="0"/>
        <w:autoSpaceDE/>
        <w:autoSpaceDN/>
        <w:bidi w:val="0"/>
        <w:adjustRightInd/>
        <w:snapToGrid w:val="0"/>
        <w:spacing w:line="600" w:lineRule="exact"/>
        <w:jc w:val="both"/>
        <w:textAlignment w:val="auto"/>
        <w:rPr>
          <w:rFonts w:hint="eastAsia" w:eastAsia="仿宋_GB2312" w:cs="Times New Roman"/>
          <w:color w:val="auto"/>
          <w:kern w:val="0"/>
          <w:sz w:val="32"/>
          <w:szCs w:val="32"/>
          <w:highlight w:val="none"/>
          <w:shd w:val="clear" w:color="auto" w:fill="FFFFFF"/>
          <w:lang w:val="en-US" w:eastAsia="zh-CN" w:bidi="ar-SA"/>
        </w:rPr>
      </w:pPr>
      <w:r>
        <w:rPr>
          <w:rFonts w:hint="eastAsia" w:ascii="Times New Roman" w:hAnsi="Times New Roman" w:eastAsia="仿宋_GB2312" w:cs="Times New Roman"/>
          <w:color w:val="auto"/>
          <w:kern w:val="0"/>
          <w:sz w:val="32"/>
          <w:szCs w:val="32"/>
          <w:highlight w:val="none"/>
          <w:shd w:val="clear" w:color="auto" w:fill="FFFFFF"/>
          <w:lang w:val="en-US" w:eastAsia="zh-CN" w:bidi="ar-SA"/>
        </w:rPr>
        <w:t>拟定全县人力资源市场发展、人力资源服务业发展规划，并贯彻执行人力资源流动政策，促进人力资源合理流动、有效配置</w:t>
      </w:r>
      <w:r>
        <w:rPr>
          <w:rFonts w:hint="eastAsia" w:eastAsia="仿宋_GB2312" w:cs="Times New Roman"/>
          <w:color w:val="auto"/>
          <w:kern w:val="0"/>
          <w:sz w:val="32"/>
          <w:szCs w:val="32"/>
          <w:highlight w:val="none"/>
          <w:shd w:val="clear" w:color="auto" w:fill="FFFFFF"/>
          <w:lang w:val="en-US" w:eastAsia="zh-CN" w:bidi="ar-SA"/>
        </w:rPr>
        <w:t>。</w:t>
      </w:r>
    </w:p>
    <w:p>
      <w:pPr>
        <w:pStyle w:val="24"/>
        <w:keepNext w:val="0"/>
        <w:keepLines w:val="0"/>
        <w:pageBreakBefore w:val="0"/>
        <w:widowControl w:val="0"/>
        <w:kinsoku/>
        <w:wordWrap/>
        <w:overflowPunct/>
        <w:topLinePunct w:val="0"/>
        <w:autoSpaceDE/>
        <w:autoSpaceDN/>
        <w:bidi w:val="0"/>
        <w:adjustRightInd/>
        <w:snapToGrid w:val="0"/>
        <w:spacing w:line="600" w:lineRule="exact"/>
        <w:jc w:val="both"/>
        <w:textAlignment w:val="auto"/>
        <w:rPr>
          <w:rFonts w:hint="eastAsia" w:eastAsia="仿宋_GB2312" w:cs="Times New Roman"/>
          <w:color w:val="auto"/>
          <w:kern w:val="0"/>
          <w:sz w:val="32"/>
          <w:szCs w:val="32"/>
          <w:highlight w:val="none"/>
          <w:shd w:val="clear" w:color="auto" w:fill="FFFFFF"/>
          <w:lang w:val="en-US" w:eastAsia="zh-CN" w:bidi="ar-SA"/>
        </w:rPr>
      </w:pPr>
      <w:r>
        <w:rPr>
          <w:rFonts w:hint="eastAsia" w:eastAsia="仿宋_GB2312" w:cs="Times New Roman"/>
          <w:color w:val="auto"/>
          <w:kern w:val="0"/>
          <w:sz w:val="32"/>
          <w:szCs w:val="32"/>
          <w:highlight w:val="none"/>
          <w:shd w:val="clear" w:color="auto" w:fill="FFFFFF"/>
          <w:lang w:val="en-US" w:eastAsia="zh-CN" w:bidi="ar-SA"/>
        </w:rPr>
        <w:t>负责促进就业工作，拟定全县统筹城乡的就业发展规划和政策，完善公共就业创业服务体系，统筹建立面向城乡劳动者的职业技能培训制度，拟订并组织落实创业、就业援助制度，牵头组织实施高校毕业生就业工作。</w:t>
      </w:r>
    </w:p>
    <w:p>
      <w:pPr>
        <w:pStyle w:val="24"/>
        <w:keepNext w:val="0"/>
        <w:keepLines w:val="0"/>
        <w:pageBreakBefore w:val="0"/>
        <w:widowControl w:val="0"/>
        <w:kinsoku/>
        <w:wordWrap/>
        <w:overflowPunct/>
        <w:topLinePunct w:val="0"/>
        <w:autoSpaceDE/>
        <w:autoSpaceDN/>
        <w:bidi w:val="0"/>
        <w:adjustRightInd/>
        <w:snapToGrid w:val="0"/>
        <w:spacing w:line="600" w:lineRule="exact"/>
        <w:jc w:val="both"/>
        <w:textAlignment w:val="auto"/>
        <w:rPr>
          <w:rFonts w:hint="eastAsia" w:eastAsia="仿宋_GB2312" w:cs="Times New Roman"/>
          <w:color w:val="auto"/>
          <w:kern w:val="0"/>
          <w:sz w:val="32"/>
          <w:szCs w:val="32"/>
          <w:highlight w:val="none"/>
          <w:shd w:val="clear" w:color="auto" w:fill="FFFFFF"/>
          <w:lang w:val="en-US" w:eastAsia="zh-CN" w:bidi="ar-SA"/>
        </w:rPr>
      </w:pPr>
      <w:r>
        <w:rPr>
          <w:rFonts w:hint="eastAsia" w:eastAsia="仿宋_GB2312" w:cs="Times New Roman"/>
          <w:color w:val="auto"/>
          <w:kern w:val="0"/>
          <w:sz w:val="32"/>
          <w:szCs w:val="32"/>
          <w:highlight w:val="none"/>
          <w:shd w:val="clear" w:color="auto" w:fill="FFFFFF"/>
          <w:lang w:val="en-US" w:eastAsia="zh-CN" w:bidi="ar-SA"/>
        </w:rPr>
        <w:t>统筹推进建立覆盖城乡的多层次社会保障体系。贯彻落实养老、失业、工伤等社会保险及其补充保险政策和标准。</w:t>
      </w:r>
    </w:p>
    <w:p>
      <w:pPr>
        <w:pStyle w:val="24"/>
        <w:keepNext w:val="0"/>
        <w:keepLines w:val="0"/>
        <w:pageBreakBefore w:val="0"/>
        <w:widowControl w:val="0"/>
        <w:kinsoku/>
        <w:wordWrap/>
        <w:overflowPunct/>
        <w:topLinePunct w:val="0"/>
        <w:autoSpaceDE/>
        <w:autoSpaceDN/>
        <w:bidi w:val="0"/>
        <w:adjustRightInd/>
        <w:snapToGrid w:val="0"/>
        <w:spacing w:line="600" w:lineRule="exact"/>
        <w:jc w:val="both"/>
        <w:textAlignment w:val="auto"/>
        <w:rPr>
          <w:rFonts w:hint="eastAsia" w:eastAsia="仿宋_GB2312" w:cs="Times New Roman"/>
          <w:color w:val="auto"/>
          <w:kern w:val="0"/>
          <w:sz w:val="32"/>
          <w:szCs w:val="32"/>
          <w:highlight w:val="none"/>
          <w:shd w:val="clear" w:color="auto" w:fill="FFFFFF"/>
          <w:lang w:val="en-US" w:eastAsia="zh-CN" w:bidi="ar-SA"/>
        </w:rPr>
      </w:pPr>
      <w:r>
        <w:rPr>
          <w:rFonts w:hint="eastAsia" w:eastAsia="仿宋_GB2312" w:cs="Times New Roman"/>
          <w:color w:val="auto"/>
          <w:kern w:val="0"/>
          <w:sz w:val="32"/>
          <w:szCs w:val="32"/>
          <w:highlight w:val="none"/>
          <w:shd w:val="clear" w:color="auto" w:fill="FFFFFF"/>
          <w:lang w:val="en-US" w:eastAsia="zh-CN" w:bidi="ar-SA"/>
        </w:rPr>
        <w:t>贯彻落实养老保险全国统筹办法和全国统一的养老、失业、工伤保险关系转续办法。拟订全县养老、失业、工伤等相关社会保险及其补充保险基金管理和监督办法，编制相关社会保险基金预决算草案。会同有关部门实施全民参保计划并参与建立全国统一的社会保险公共服务平台。拟订全县人力资源和社会保障信息化建设总体规划、年度计划，制定相关制度、标准和规范并组织实施。指导、督促企业参加工伤保险。</w:t>
      </w:r>
    </w:p>
    <w:p>
      <w:pPr>
        <w:pStyle w:val="24"/>
        <w:keepNext w:val="0"/>
        <w:keepLines w:val="0"/>
        <w:pageBreakBefore w:val="0"/>
        <w:widowControl w:val="0"/>
        <w:kinsoku/>
        <w:wordWrap/>
        <w:overflowPunct/>
        <w:topLinePunct w:val="0"/>
        <w:autoSpaceDE/>
        <w:autoSpaceDN/>
        <w:bidi w:val="0"/>
        <w:adjustRightInd/>
        <w:snapToGrid w:val="0"/>
        <w:spacing w:line="600" w:lineRule="exact"/>
        <w:jc w:val="both"/>
        <w:textAlignment w:val="auto"/>
        <w:rPr>
          <w:rFonts w:hint="eastAsia" w:eastAsia="仿宋_GB2312" w:cs="Times New Roman"/>
          <w:color w:val="auto"/>
          <w:kern w:val="0"/>
          <w:sz w:val="32"/>
          <w:szCs w:val="32"/>
          <w:highlight w:val="none"/>
          <w:shd w:val="clear" w:color="auto" w:fill="FFFFFF"/>
          <w:lang w:val="en-US" w:eastAsia="zh-CN" w:bidi="ar-SA"/>
        </w:rPr>
      </w:pPr>
      <w:r>
        <w:rPr>
          <w:rFonts w:hint="eastAsia" w:eastAsia="仿宋_GB2312" w:cs="Times New Roman"/>
          <w:color w:val="auto"/>
          <w:kern w:val="0"/>
          <w:sz w:val="32"/>
          <w:szCs w:val="32"/>
          <w:highlight w:val="none"/>
          <w:shd w:val="clear" w:color="auto" w:fill="FFFFFF"/>
          <w:lang w:val="en-US" w:eastAsia="zh-CN" w:bidi="ar-SA"/>
        </w:rPr>
        <w:t>负责就业、失业和相关社会保险基金预测预警和信息引导、拟订应对预案，实施预防、调节和控制，保持就业形势稳定和相关社会保险基金总体收支平衡。</w:t>
      </w:r>
    </w:p>
    <w:p>
      <w:pPr>
        <w:pStyle w:val="24"/>
        <w:keepNext w:val="0"/>
        <w:keepLines w:val="0"/>
        <w:pageBreakBefore w:val="0"/>
        <w:widowControl w:val="0"/>
        <w:kinsoku/>
        <w:wordWrap/>
        <w:overflowPunct/>
        <w:topLinePunct w:val="0"/>
        <w:autoSpaceDE/>
        <w:autoSpaceDN/>
        <w:bidi w:val="0"/>
        <w:adjustRightInd/>
        <w:snapToGrid w:val="0"/>
        <w:spacing w:line="600" w:lineRule="exact"/>
        <w:jc w:val="both"/>
        <w:textAlignment w:val="auto"/>
        <w:rPr>
          <w:rFonts w:hint="eastAsia" w:eastAsia="仿宋_GB2312" w:cs="Times New Roman"/>
          <w:color w:val="auto"/>
          <w:kern w:val="0"/>
          <w:sz w:val="32"/>
          <w:szCs w:val="32"/>
          <w:highlight w:val="none"/>
          <w:shd w:val="clear" w:color="auto" w:fill="FFFFFF"/>
          <w:lang w:val="en-US" w:eastAsia="zh-CN" w:bidi="ar-SA"/>
        </w:rPr>
      </w:pPr>
      <w:r>
        <w:rPr>
          <w:rFonts w:hint="eastAsia" w:eastAsia="仿宋_GB2312" w:cs="Times New Roman"/>
          <w:color w:val="auto"/>
          <w:kern w:val="0"/>
          <w:sz w:val="32"/>
          <w:szCs w:val="32"/>
          <w:highlight w:val="none"/>
          <w:shd w:val="clear" w:color="auto" w:fill="FFFFFF"/>
          <w:lang w:val="en-US" w:eastAsia="zh-CN" w:bidi="ar-SA"/>
        </w:rPr>
        <w:t>统筹拟订劳动人事争议调解仲裁制度，贯彻落实劳动关系政策，完善劳动关系协商协调机制，贯彻职工工作时间、休息休假和假期制度，落实消除非法使用童工政策和女工、未成年工特殊劳动保护政策。依法督促用人单位在劳动关系用工、合同签订与履约时，载明劳动保护、劳动条件和职业危害防护等条款。组织实施劳动保障监察，协调劳动者维权工作，依法查处重大案件。</w:t>
      </w:r>
    </w:p>
    <w:p>
      <w:pPr>
        <w:pStyle w:val="24"/>
        <w:keepNext w:val="0"/>
        <w:keepLines w:val="0"/>
        <w:pageBreakBefore w:val="0"/>
        <w:widowControl w:val="0"/>
        <w:kinsoku/>
        <w:wordWrap/>
        <w:overflowPunct/>
        <w:topLinePunct w:val="0"/>
        <w:autoSpaceDE/>
        <w:autoSpaceDN/>
        <w:bidi w:val="0"/>
        <w:adjustRightInd/>
        <w:snapToGrid w:val="0"/>
        <w:spacing w:line="600" w:lineRule="exact"/>
        <w:jc w:val="both"/>
        <w:textAlignment w:val="auto"/>
        <w:rPr>
          <w:rFonts w:hint="eastAsia" w:eastAsia="仿宋_GB2312" w:cs="Times New Roman"/>
          <w:color w:val="auto"/>
          <w:kern w:val="0"/>
          <w:sz w:val="32"/>
          <w:szCs w:val="32"/>
          <w:highlight w:val="none"/>
          <w:shd w:val="clear" w:color="auto" w:fill="FFFFFF"/>
          <w:lang w:val="en-US" w:eastAsia="zh-CN" w:bidi="ar-SA"/>
        </w:rPr>
      </w:pPr>
      <w:r>
        <w:rPr>
          <w:rFonts w:hint="eastAsia" w:eastAsia="仿宋_GB2312" w:cs="Times New Roman"/>
          <w:color w:val="auto"/>
          <w:kern w:val="0"/>
          <w:sz w:val="32"/>
          <w:szCs w:val="32"/>
          <w:highlight w:val="none"/>
          <w:shd w:val="clear" w:color="auto" w:fill="FFFFFF"/>
          <w:lang w:val="en-US" w:eastAsia="zh-CN" w:bidi="ar-SA"/>
        </w:rPr>
        <w:t>牵头推进深化职称制度改革，贯彻落实专业技术人员管理、继续教育和博士后管理等政策，负责专业技术人才选拔和 培养工作，贯彻落实吸引留学人员来县（回县）工作或定居政策。组织拟订技能人才培养、评价、使用和激励制度。贯彻落实职业资格制度，健全职业技能多元化评价机制。指导、监督县级各类技工学校、民办职业培训机构按照国家和省、州有关规定履行安全管理责任。</w:t>
      </w:r>
    </w:p>
    <w:p>
      <w:pPr>
        <w:pStyle w:val="24"/>
        <w:keepNext w:val="0"/>
        <w:keepLines w:val="0"/>
        <w:pageBreakBefore w:val="0"/>
        <w:widowControl w:val="0"/>
        <w:kinsoku/>
        <w:wordWrap/>
        <w:overflowPunct/>
        <w:topLinePunct w:val="0"/>
        <w:autoSpaceDE/>
        <w:autoSpaceDN/>
        <w:bidi w:val="0"/>
        <w:adjustRightInd/>
        <w:snapToGrid w:val="0"/>
        <w:spacing w:line="600" w:lineRule="exact"/>
        <w:jc w:val="both"/>
        <w:textAlignment w:val="auto"/>
        <w:rPr>
          <w:rFonts w:hint="eastAsia" w:eastAsia="仿宋_GB2312" w:cs="Times New Roman"/>
          <w:color w:val="auto"/>
          <w:kern w:val="0"/>
          <w:sz w:val="32"/>
          <w:szCs w:val="32"/>
          <w:highlight w:val="none"/>
          <w:shd w:val="clear" w:color="auto" w:fill="FFFFFF"/>
          <w:lang w:val="en-US" w:eastAsia="zh-CN" w:bidi="ar-SA"/>
        </w:rPr>
      </w:pPr>
      <w:r>
        <w:rPr>
          <w:rFonts w:hint="eastAsia" w:eastAsia="仿宋_GB2312" w:cs="Times New Roman"/>
          <w:color w:val="auto"/>
          <w:kern w:val="0"/>
          <w:sz w:val="32"/>
          <w:szCs w:val="32"/>
          <w:highlight w:val="none"/>
          <w:shd w:val="clear" w:color="auto" w:fill="FFFFFF"/>
          <w:lang w:val="en-US" w:eastAsia="zh-CN" w:bidi="ar-SA"/>
        </w:rPr>
        <w:t>会同有关部门指导事业单位人事制度改革，按照管理权限负责规范事业单位岗位设置、公开招聘、聘用合同等人事综合管理工作，落实规范事业单位工作人员和机关工勤人员管理政策，将安全生产及生态环境保护责任履行情况作为事业单位工作人员奖惩、考核的重要内容。</w:t>
      </w:r>
    </w:p>
    <w:p>
      <w:pPr>
        <w:pStyle w:val="24"/>
        <w:keepNext w:val="0"/>
        <w:keepLines w:val="0"/>
        <w:pageBreakBefore w:val="0"/>
        <w:widowControl w:val="0"/>
        <w:kinsoku/>
        <w:wordWrap/>
        <w:overflowPunct/>
        <w:topLinePunct w:val="0"/>
        <w:autoSpaceDE/>
        <w:autoSpaceDN/>
        <w:bidi w:val="0"/>
        <w:adjustRightInd/>
        <w:snapToGrid w:val="0"/>
        <w:spacing w:line="600" w:lineRule="exact"/>
        <w:jc w:val="both"/>
        <w:textAlignment w:val="auto"/>
        <w:rPr>
          <w:rFonts w:hint="eastAsia" w:eastAsia="仿宋_GB2312" w:cs="Times New Roman"/>
          <w:color w:val="auto"/>
          <w:kern w:val="0"/>
          <w:sz w:val="32"/>
          <w:szCs w:val="32"/>
          <w:highlight w:val="none"/>
          <w:shd w:val="clear" w:color="auto" w:fill="FFFFFF"/>
          <w:lang w:val="en-US" w:eastAsia="zh-CN" w:bidi="ar-SA"/>
        </w:rPr>
      </w:pPr>
      <w:r>
        <w:rPr>
          <w:rFonts w:hint="eastAsia" w:eastAsia="仿宋_GB2312" w:cs="Times New Roman"/>
          <w:color w:val="auto"/>
          <w:kern w:val="0"/>
          <w:sz w:val="32"/>
          <w:szCs w:val="32"/>
          <w:highlight w:val="none"/>
          <w:shd w:val="clear" w:color="auto" w:fill="FFFFFF"/>
          <w:lang w:val="en-US" w:eastAsia="zh-CN" w:bidi="ar-SA"/>
        </w:rPr>
        <w:t>组织实施国家表彰奖励制度，综合管理政府表彰奖励工资，承担评比达标表彰等工作，根据授权承办县委、县政府名义开展的表彰奖励活动。承办提请县人大常委会和县政府决定的人事任免事项。</w:t>
      </w:r>
    </w:p>
    <w:p>
      <w:pPr>
        <w:pStyle w:val="24"/>
        <w:keepNext w:val="0"/>
        <w:keepLines w:val="0"/>
        <w:pageBreakBefore w:val="0"/>
        <w:widowControl w:val="0"/>
        <w:kinsoku/>
        <w:wordWrap/>
        <w:overflowPunct/>
        <w:topLinePunct w:val="0"/>
        <w:autoSpaceDE/>
        <w:autoSpaceDN/>
        <w:bidi w:val="0"/>
        <w:adjustRightInd/>
        <w:snapToGrid w:val="0"/>
        <w:spacing w:line="600" w:lineRule="exact"/>
        <w:jc w:val="both"/>
        <w:textAlignment w:val="auto"/>
        <w:rPr>
          <w:rFonts w:hint="eastAsia" w:eastAsia="仿宋_GB2312" w:cs="Times New Roman"/>
          <w:color w:val="auto"/>
          <w:kern w:val="0"/>
          <w:sz w:val="32"/>
          <w:szCs w:val="32"/>
          <w:highlight w:val="none"/>
          <w:shd w:val="clear" w:color="auto" w:fill="FFFFFF"/>
          <w:lang w:val="en-US" w:eastAsia="zh-CN" w:bidi="ar-SA"/>
        </w:rPr>
      </w:pPr>
      <w:r>
        <w:rPr>
          <w:rFonts w:hint="eastAsia" w:eastAsia="仿宋_GB2312" w:cs="Times New Roman"/>
          <w:color w:val="auto"/>
          <w:kern w:val="0"/>
          <w:sz w:val="32"/>
          <w:szCs w:val="32"/>
          <w:highlight w:val="none"/>
          <w:shd w:val="clear" w:color="auto" w:fill="FFFFFF"/>
          <w:lang w:val="en-US" w:eastAsia="zh-CN" w:bidi="ar-SA"/>
        </w:rPr>
        <w:t>贯彻执行事业单位人员工资收入分配政策，指导、督促建立企事业单位人员工资决定、正常增长和支付保障机制。贯彻执行企事业单位人员福利和离退休政策。</w:t>
      </w:r>
    </w:p>
    <w:p>
      <w:pPr>
        <w:pStyle w:val="24"/>
        <w:keepNext w:val="0"/>
        <w:keepLines w:val="0"/>
        <w:pageBreakBefore w:val="0"/>
        <w:widowControl w:val="0"/>
        <w:kinsoku/>
        <w:wordWrap/>
        <w:overflowPunct/>
        <w:topLinePunct w:val="0"/>
        <w:autoSpaceDE/>
        <w:autoSpaceDN/>
        <w:bidi w:val="0"/>
        <w:adjustRightInd/>
        <w:snapToGrid w:val="0"/>
        <w:spacing w:line="600" w:lineRule="exact"/>
        <w:jc w:val="both"/>
        <w:textAlignment w:val="auto"/>
        <w:rPr>
          <w:rFonts w:hint="eastAsia" w:eastAsia="仿宋_GB2312" w:cs="Times New Roman"/>
          <w:color w:val="auto"/>
          <w:kern w:val="0"/>
          <w:sz w:val="32"/>
          <w:szCs w:val="32"/>
          <w:highlight w:val="none"/>
          <w:shd w:val="clear" w:color="auto" w:fill="FFFFFF"/>
          <w:lang w:val="en-US" w:eastAsia="zh-CN" w:bidi="ar-SA"/>
        </w:rPr>
      </w:pPr>
      <w:r>
        <w:rPr>
          <w:rFonts w:hint="eastAsia" w:eastAsia="仿宋_GB2312" w:cs="Times New Roman"/>
          <w:color w:val="auto"/>
          <w:kern w:val="0"/>
          <w:sz w:val="32"/>
          <w:szCs w:val="32"/>
          <w:highlight w:val="none"/>
          <w:shd w:val="clear" w:color="auto" w:fill="FFFFFF"/>
          <w:lang w:val="en-US" w:eastAsia="zh-CN" w:bidi="ar-SA"/>
        </w:rPr>
        <w:t>会同有关部门拟订农民工工作的综合性规划，推动相关政策落实，协调解决重点难点问题，维护农民工合法权益。负责将安全生产纳入农民工技能培训内容。</w:t>
      </w:r>
    </w:p>
    <w:p>
      <w:pPr>
        <w:pStyle w:val="24"/>
        <w:keepNext w:val="0"/>
        <w:keepLines w:val="0"/>
        <w:pageBreakBefore w:val="0"/>
        <w:widowControl w:val="0"/>
        <w:kinsoku/>
        <w:wordWrap/>
        <w:overflowPunct/>
        <w:topLinePunct w:val="0"/>
        <w:autoSpaceDE/>
        <w:autoSpaceDN/>
        <w:bidi w:val="0"/>
        <w:adjustRightInd/>
        <w:snapToGrid w:val="0"/>
        <w:spacing w:line="600" w:lineRule="exact"/>
        <w:jc w:val="both"/>
        <w:textAlignment w:val="auto"/>
        <w:rPr>
          <w:rFonts w:hint="eastAsia" w:eastAsia="仿宋_GB2312" w:cs="Times New Roman"/>
          <w:color w:val="auto"/>
          <w:kern w:val="0"/>
          <w:sz w:val="32"/>
          <w:szCs w:val="32"/>
          <w:highlight w:val="none"/>
          <w:shd w:val="clear" w:color="auto" w:fill="FFFFFF"/>
          <w:lang w:val="en-US" w:eastAsia="zh-CN" w:bidi="ar-SA"/>
        </w:rPr>
      </w:pPr>
      <w:r>
        <w:rPr>
          <w:rFonts w:hint="eastAsia" w:eastAsia="仿宋_GB2312" w:cs="Times New Roman"/>
          <w:color w:val="auto"/>
          <w:kern w:val="0"/>
          <w:sz w:val="32"/>
          <w:szCs w:val="32"/>
          <w:highlight w:val="none"/>
          <w:shd w:val="clear" w:color="auto" w:fill="FFFFFF"/>
          <w:lang w:val="en-US" w:eastAsia="zh-CN" w:bidi="ar-SA"/>
        </w:rPr>
        <w:t>负责人力资源和社会保障领域的对外交流与合作工作。</w:t>
      </w:r>
    </w:p>
    <w:p>
      <w:pPr>
        <w:pStyle w:val="24"/>
        <w:keepNext w:val="0"/>
        <w:keepLines w:val="0"/>
        <w:pageBreakBefore w:val="0"/>
        <w:widowControl w:val="0"/>
        <w:kinsoku/>
        <w:wordWrap/>
        <w:overflowPunct/>
        <w:topLinePunct w:val="0"/>
        <w:autoSpaceDE/>
        <w:autoSpaceDN/>
        <w:bidi w:val="0"/>
        <w:adjustRightInd/>
        <w:snapToGrid w:val="0"/>
        <w:spacing w:line="600" w:lineRule="exact"/>
        <w:jc w:val="both"/>
        <w:textAlignment w:val="auto"/>
        <w:rPr>
          <w:rFonts w:hint="eastAsia" w:eastAsia="仿宋_GB2312" w:cs="Times New Roman"/>
          <w:color w:val="auto"/>
          <w:kern w:val="0"/>
          <w:sz w:val="32"/>
          <w:szCs w:val="32"/>
          <w:highlight w:val="none"/>
          <w:shd w:val="clear" w:color="auto" w:fill="FFFFFF"/>
          <w:lang w:val="en-US" w:eastAsia="zh-CN" w:bidi="ar-SA"/>
        </w:rPr>
      </w:pPr>
      <w:r>
        <w:rPr>
          <w:rFonts w:hint="eastAsia" w:eastAsia="仿宋_GB2312" w:cs="Times New Roman"/>
          <w:color w:val="auto"/>
          <w:kern w:val="0"/>
          <w:sz w:val="32"/>
          <w:szCs w:val="32"/>
          <w:highlight w:val="none"/>
          <w:shd w:val="clear" w:color="auto" w:fill="FFFFFF"/>
          <w:lang w:val="en-US" w:eastAsia="zh-CN" w:bidi="ar-SA"/>
        </w:rPr>
        <w:t>承担职责范围内的安全生产和职业健康、生态环境保护、审批服务便民化等工作。</w:t>
      </w:r>
    </w:p>
    <w:p>
      <w:pPr>
        <w:pStyle w:val="24"/>
        <w:keepNext w:val="0"/>
        <w:keepLines w:val="0"/>
        <w:pageBreakBefore w:val="0"/>
        <w:widowControl w:val="0"/>
        <w:kinsoku/>
        <w:wordWrap/>
        <w:overflowPunct/>
        <w:topLinePunct w:val="0"/>
        <w:autoSpaceDE/>
        <w:autoSpaceDN/>
        <w:bidi w:val="0"/>
        <w:adjustRightInd/>
        <w:snapToGrid w:val="0"/>
        <w:spacing w:line="600" w:lineRule="exact"/>
        <w:jc w:val="both"/>
        <w:textAlignment w:val="auto"/>
        <w:rPr>
          <w:rFonts w:hint="eastAsia" w:eastAsia="仿宋_GB2312" w:cs="Times New Roman"/>
          <w:color w:val="auto"/>
          <w:kern w:val="0"/>
          <w:sz w:val="32"/>
          <w:szCs w:val="32"/>
          <w:highlight w:val="none"/>
          <w:shd w:val="clear" w:color="auto" w:fill="FFFFFF"/>
          <w:lang w:val="en-US" w:eastAsia="zh-CN" w:bidi="ar-SA"/>
        </w:rPr>
      </w:pPr>
      <w:r>
        <w:rPr>
          <w:rFonts w:hint="eastAsia" w:eastAsia="仿宋_GB2312" w:cs="Times New Roman"/>
          <w:color w:val="auto"/>
          <w:kern w:val="0"/>
          <w:sz w:val="32"/>
          <w:szCs w:val="32"/>
          <w:highlight w:val="none"/>
          <w:shd w:val="clear" w:color="auto" w:fill="FFFFFF"/>
          <w:lang w:val="en-US" w:eastAsia="zh-CN" w:bidi="ar-SA"/>
        </w:rPr>
        <w:t>完成县委、县政府交办的其他任务。</w:t>
      </w:r>
    </w:p>
    <w:p>
      <w:pPr>
        <w:pStyle w:val="24"/>
        <w:keepNext w:val="0"/>
        <w:keepLines w:val="0"/>
        <w:pageBreakBefore w:val="0"/>
        <w:widowControl w:val="0"/>
        <w:kinsoku/>
        <w:wordWrap/>
        <w:overflowPunct/>
        <w:topLinePunct w:val="0"/>
        <w:autoSpaceDE/>
        <w:autoSpaceDN/>
        <w:bidi w:val="0"/>
        <w:adjustRightInd/>
        <w:snapToGrid w:val="0"/>
        <w:spacing w:line="600" w:lineRule="exact"/>
        <w:jc w:val="both"/>
        <w:textAlignment w:val="auto"/>
        <w:rPr>
          <w:rFonts w:hint="eastAsia" w:eastAsia="仿宋_GB2312" w:cs="Times New Roman"/>
          <w:color w:val="auto"/>
          <w:kern w:val="0"/>
          <w:sz w:val="32"/>
          <w:szCs w:val="32"/>
          <w:highlight w:val="none"/>
          <w:shd w:val="clear" w:color="auto" w:fill="FFFFFF"/>
          <w:lang w:val="en-US" w:eastAsia="zh-CN" w:bidi="ar-SA"/>
        </w:rPr>
      </w:pPr>
      <w:r>
        <w:rPr>
          <w:rFonts w:hint="eastAsia" w:eastAsia="仿宋_GB2312" w:cs="Times New Roman"/>
          <w:color w:val="auto"/>
          <w:kern w:val="0"/>
          <w:sz w:val="32"/>
          <w:szCs w:val="32"/>
          <w:highlight w:val="none"/>
          <w:shd w:val="clear" w:color="auto" w:fill="FFFFFF"/>
          <w:lang w:val="en-US" w:eastAsia="zh-CN" w:bidi="ar-SA"/>
        </w:rPr>
        <w:t>职能转变。深入推进简政放权、放管结合、优化服务改革，进一步减少行政审批事项，减少初级职业资格许可和认定等审批事项，规范和优化对外办理事项，贯彻落实职业资格目录清单管理制度，加强事中事后监管，创新就业和社会保障等公共服务方式，加强信息共享，提高公共服务水平。</w:t>
      </w:r>
    </w:p>
    <w:p>
      <w:pPr>
        <w:pStyle w:val="24"/>
        <w:keepNext w:val="0"/>
        <w:keepLines w:val="0"/>
        <w:pageBreakBefore w:val="0"/>
        <w:widowControl w:val="0"/>
        <w:kinsoku/>
        <w:wordWrap/>
        <w:overflowPunct/>
        <w:topLinePunct w:val="0"/>
        <w:autoSpaceDE/>
        <w:autoSpaceDN/>
        <w:bidi w:val="0"/>
        <w:adjustRightInd/>
        <w:snapToGrid w:val="0"/>
        <w:spacing w:line="600" w:lineRule="exact"/>
        <w:jc w:val="both"/>
        <w:textAlignment w:val="auto"/>
        <w:rPr>
          <w:rFonts w:hint="eastAsia" w:eastAsia="仿宋_GB2312" w:cs="Times New Roman"/>
          <w:color w:val="auto"/>
          <w:kern w:val="0"/>
          <w:sz w:val="32"/>
          <w:szCs w:val="32"/>
          <w:highlight w:val="none"/>
          <w:shd w:val="clear" w:color="auto" w:fill="FFFFFF"/>
          <w:lang w:val="en-US" w:eastAsia="zh-CN" w:bidi="ar-SA"/>
        </w:rPr>
      </w:pPr>
      <w:r>
        <w:rPr>
          <w:rFonts w:hint="eastAsia" w:eastAsia="仿宋_GB2312" w:cs="Times New Roman"/>
          <w:color w:val="auto"/>
          <w:kern w:val="0"/>
          <w:sz w:val="32"/>
          <w:szCs w:val="32"/>
          <w:highlight w:val="none"/>
          <w:shd w:val="clear" w:color="auto" w:fill="FFFFFF"/>
          <w:lang w:val="en-US" w:eastAsia="zh-CN" w:bidi="ar-SA"/>
        </w:rPr>
        <w:t>有关职责分工。与县教育局的有关职责分工。高校毕业生就业政策由县人力资源社会保障局牵头，会同县教育局等部门贯彻落实。高校毕业生离校前的就业指导和服务工作，由县教育局负责。高校毕业生离校后的就业指导和服务工作，由县人力资源和社会保障局负责。</w:t>
      </w:r>
    </w:p>
    <w:p>
      <w:pPr>
        <w:pStyle w:val="66"/>
        <w:pageBreakBefore w:val="0"/>
        <w:widowControl w:val="0"/>
        <w:kinsoku/>
        <w:wordWrap/>
        <w:overflowPunct/>
        <w:topLinePunct w:val="0"/>
        <w:autoSpaceDE/>
        <w:autoSpaceDN/>
        <w:bidi w:val="0"/>
        <w:adjustRightInd/>
        <w:snapToGrid/>
        <w:spacing w:before="156" w:after="156" w:line="600" w:lineRule="exact"/>
        <w:ind w:firstLine="640"/>
        <w:jc w:val="both"/>
        <w:textAlignment w:val="auto"/>
        <w:rPr>
          <w:rFonts w:hint="default" w:ascii="Times New Roman" w:hAnsi="Times New Roman" w:eastAsia="楷体_GB2312" w:cs="Times New Roman"/>
          <w:color w:val="auto"/>
          <w:sz w:val="32"/>
          <w:highlight w:val="none"/>
          <w:lang w:val="en-US"/>
        </w:rPr>
      </w:pPr>
      <w:bookmarkStart w:id="21" w:name="_Toc14552"/>
      <w:bookmarkStart w:id="22" w:name="_Toc7198"/>
      <w:r>
        <w:rPr>
          <w:rFonts w:hint="default" w:ascii="Times New Roman" w:hAnsi="Times New Roman" w:eastAsia="楷体_GB2312" w:cs="Times New Roman"/>
          <w:color w:val="auto"/>
          <w:sz w:val="32"/>
          <w:highlight w:val="none"/>
          <w:lang w:val="en-US" w:eastAsia="zh-CN"/>
        </w:rPr>
        <w:t>（二）部门预算</w:t>
      </w:r>
      <w:bookmarkEnd w:id="21"/>
      <w:bookmarkEnd w:id="22"/>
    </w:p>
    <w:p>
      <w:pPr>
        <w:pStyle w:val="4"/>
        <w:pageBreakBefore w:val="0"/>
        <w:widowControl w:val="0"/>
        <w:kinsoku/>
        <w:wordWrap/>
        <w:overflowPunct/>
        <w:topLinePunct w:val="0"/>
        <w:autoSpaceDE/>
        <w:autoSpaceDN/>
        <w:bidi w:val="0"/>
        <w:adjustRightInd/>
        <w:snapToGrid/>
        <w:spacing w:line="600" w:lineRule="exact"/>
        <w:ind w:firstLine="640"/>
        <w:jc w:val="both"/>
        <w:textAlignment w:val="auto"/>
        <w:rPr>
          <w:rFonts w:hint="default" w:ascii="Times New Roman" w:hAnsi="Times New Roman" w:eastAsia="仿宋_GB2312" w:cs="Times New Roman"/>
          <w:highlight w:val="none"/>
        </w:rPr>
      </w:pPr>
      <w:bookmarkStart w:id="23" w:name="_Toc27543"/>
      <w:bookmarkStart w:id="24" w:name="_Toc14051"/>
      <w:bookmarkStart w:id="25" w:name="_Toc55586770"/>
      <w:r>
        <w:rPr>
          <w:rFonts w:hint="default" w:ascii="Times New Roman" w:hAnsi="Times New Roman" w:eastAsia="仿宋_GB2312" w:cs="Times New Roman"/>
        </w:rPr>
        <w:t>1、</w:t>
      </w:r>
      <w:r>
        <w:rPr>
          <w:rFonts w:hint="default" w:ascii="Times New Roman" w:hAnsi="Times New Roman" w:eastAsia="仿宋_GB2312" w:cs="Times New Roman"/>
          <w:b/>
          <w:bCs/>
          <w:color w:val="000000"/>
          <w:kern w:val="0"/>
          <w:sz w:val="32"/>
          <w:szCs w:val="32"/>
          <w:highlight w:val="none"/>
          <w:lang w:val="en-US" w:eastAsia="zh-CN" w:bidi="ar"/>
        </w:rPr>
        <w:t>近三年</w:t>
      </w:r>
      <w:r>
        <w:rPr>
          <w:rFonts w:hint="eastAsia" w:eastAsia="仿宋_GB2312" w:cs="Times New Roman"/>
          <w:highlight w:val="none"/>
          <w:lang w:eastAsia="zh-CN"/>
        </w:rPr>
        <w:t>阿坝县人力资源和社会保障局</w:t>
      </w:r>
      <w:r>
        <w:rPr>
          <w:rFonts w:hint="default" w:ascii="Times New Roman" w:hAnsi="Times New Roman" w:eastAsia="仿宋_GB2312" w:cs="Times New Roman"/>
          <w:highlight w:val="none"/>
        </w:rPr>
        <w:t>整体支出预算及使用情况</w:t>
      </w:r>
      <w:bookmarkEnd w:id="23"/>
      <w:bookmarkEnd w:id="24"/>
      <w:bookmarkEnd w:id="25"/>
    </w:p>
    <w:p>
      <w:pPr>
        <w:pStyle w:val="24"/>
        <w:keepNext w:val="0"/>
        <w:keepLines w:val="0"/>
        <w:pageBreakBefore w:val="0"/>
        <w:widowControl w:val="0"/>
        <w:kinsoku/>
        <w:wordWrap/>
        <w:overflowPunct/>
        <w:topLinePunct w:val="0"/>
        <w:autoSpaceDE/>
        <w:autoSpaceDN/>
        <w:bidi w:val="0"/>
        <w:adjustRightInd/>
        <w:snapToGrid w:val="0"/>
        <w:spacing w:line="600" w:lineRule="exact"/>
        <w:jc w:val="both"/>
        <w:textAlignment w:val="auto"/>
        <w:rPr>
          <w:rFonts w:hint="default" w:ascii="Times New Roman" w:hAnsi="Times New Roman" w:eastAsia="仿宋_GB2312" w:cs="Times New Roman"/>
          <w:color w:val="000000"/>
          <w:kern w:val="0"/>
          <w:sz w:val="32"/>
          <w:szCs w:val="32"/>
          <w:highlight w:val="none"/>
          <w:lang w:val="en-US" w:eastAsia="zh-CN" w:bidi="ar"/>
        </w:rPr>
      </w:pPr>
      <w:r>
        <w:rPr>
          <w:rFonts w:hint="eastAsia" w:eastAsia="仿宋_GB2312" w:cs="Times New Roman"/>
          <w:color w:val="000000"/>
          <w:kern w:val="0"/>
          <w:sz w:val="32"/>
          <w:szCs w:val="32"/>
          <w:highlight w:val="none"/>
          <w:lang w:val="en-US" w:eastAsia="zh-CN" w:bidi="ar"/>
        </w:rPr>
        <w:t>阿坝县人力资源和社会保障局</w:t>
      </w:r>
      <w:r>
        <w:rPr>
          <w:rFonts w:hint="default" w:ascii="Times New Roman" w:hAnsi="Times New Roman" w:eastAsia="仿宋_GB2312" w:cs="Times New Roman"/>
          <w:color w:val="000000"/>
          <w:kern w:val="0"/>
          <w:sz w:val="32"/>
          <w:szCs w:val="32"/>
          <w:highlight w:val="none"/>
          <w:lang w:val="en-US" w:eastAsia="zh-CN" w:bidi="ar"/>
        </w:rPr>
        <w:t>近三年部门整体运行资金需求</w:t>
      </w:r>
      <w:r>
        <w:rPr>
          <w:rFonts w:hint="eastAsia" w:eastAsia="仿宋_GB2312" w:cs="Times New Roman"/>
          <w:color w:val="000000"/>
          <w:kern w:val="0"/>
          <w:sz w:val="32"/>
          <w:szCs w:val="32"/>
          <w:highlight w:val="none"/>
          <w:lang w:val="en-US" w:eastAsia="zh-CN" w:bidi="ar"/>
        </w:rPr>
        <w:t>总体</w:t>
      </w:r>
      <w:r>
        <w:rPr>
          <w:rFonts w:hint="default" w:ascii="Times New Roman" w:hAnsi="Times New Roman" w:eastAsia="仿宋_GB2312" w:cs="Times New Roman"/>
          <w:color w:val="000000"/>
          <w:kern w:val="0"/>
          <w:sz w:val="32"/>
          <w:szCs w:val="32"/>
          <w:highlight w:val="none"/>
          <w:lang w:val="en-US" w:eastAsia="zh-CN" w:bidi="ar"/>
        </w:rPr>
        <w:t>呈</w:t>
      </w:r>
      <w:r>
        <w:rPr>
          <w:rFonts w:hint="eastAsia" w:eastAsia="仿宋_GB2312" w:cs="Times New Roman"/>
          <w:color w:val="000000"/>
          <w:kern w:val="0"/>
          <w:sz w:val="32"/>
          <w:szCs w:val="32"/>
          <w:highlight w:val="none"/>
          <w:lang w:val="en-US" w:eastAsia="zh-CN" w:bidi="ar"/>
        </w:rPr>
        <w:t>下降</w:t>
      </w:r>
      <w:r>
        <w:rPr>
          <w:rFonts w:hint="default" w:ascii="Times New Roman" w:hAnsi="Times New Roman" w:eastAsia="仿宋_GB2312" w:cs="Times New Roman"/>
          <w:color w:val="000000"/>
          <w:kern w:val="0"/>
          <w:sz w:val="32"/>
          <w:szCs w:val="32"/>
          <w:highlight w:val="none"/>
          <w:lang w:val="en-US" w:eastAsia="zh-CN" w:bidi="ar"/>
        </w:rPr>
        <w:t>趋势，预算数年均</w:t>
      </w:r>
      <w:r>
        <w:rPr>
          <w:rFonts w:hint="eastAsia" w:eastAsia="仿宋_GB2312" w:cs="Times New Roman"/>
          <w:color w:val="000000"/>
          <w:kern w:val="0"/>
          <w:sz w:val="32"/>
          <w:szCs w:val="32"/>
          <w:highlight w:val="none"/>
          <w:lang w:val="en-US" w:eastAsia="zh-CN" w:bidi="ar"/>
        </w:rPr>
        <w:t>减少</w:t>
      </w:r>
      <w:r>
        <w:rPr>
          <w:rFonts w:hint="default" w:ascii="Times New Roman" w:hAnsi="Times New Roman" w:eastAsia="仿宋_GB2312" w:cs="Times New Roman"/>
          <w:color w:val="000000"/>
          <w:kern w:val="0"/>
          <w:sz w:val="32"/>
          <w:szCs w:val="32"/>
          <w:highlight w:val="none"/>
          <w:lang w:val="en-US" w:eastAsia="zh-CN" w:bidi="ar"/>
        </w:rPr>
        <w:t>率为</w:t>
      </w:r>
      <w:r>
        <w:rPr>
          <w:rFonts w:hint="eastAsia" w:eastAsia="仿宋_GB2312" w:cs="Times New Roman"/>
          <w:color w:val="000000"/>
          <w:kern w:val="0"/>
          <w:sz w:val="32"/>
          <w:szCs w:val="32"/>
          <w:highlight w:val="none"/>
          <w:lang w:val="en-US" w:eastAsia="zh-CN" w:bidi="ar"/>
        </w:rPr>
        <w:t>4.00</w:t>
      </w:r>
      <w:r>
        <w:rPr>
          <w:rFonts w:hint="default" w:ascii="Times New Roman" w:hAnsi="Times New Roman" w:eastAsia="仿宋_GB2312" w:cs="Times New Roman"/>
          <w:color w:val="000000"/>
          <w:kern w:val="0"/>
          <w:sz w:val="32"/>
          <w:szCs w:val="32"/>
          <w:highlight w:val="none"/>
          <w:lang w:val="en-US" w:eastAsia="zh-CN" w:bidi="ar"/>
        </w:rPr>
        <w:t>%，支出数年均</w:t>
      </w:r>
      <w:r>
        <w:rPr>
          <w:rFonts w:hint="eastAsia" w:eastAsia="仿宋_GB2312" w:cs="Times New Roman"/>
          <w:color w:val="000000"/>
          <w:kern w:val="0"/>
          <w:sz w:val="32"/>
          <w:szCs w:val="32"/>
          <w:highlight w:val="none"/>
          <w:lang w:val="en-US" w:eastAsia="zh-CN" w:bidi="ar"/>
        </w:rPr>
        <w:t>减少</w:t>
      </w:r>
      <w:r>
        <w:rPr>
          <w:rFonts w:hint="default" w:ascii="Times New Roman" w:hAnsi="Times New Roman" w:eastAsia="仿宋_GB2312" w:cs="Times New Roman"/>
          <w:color w:val="000000"/>
          <w:kern w:val="0"/>
          <w:sz w:val="32"/>
          <w:szCs w:val="32"/>
          <w:highlight w:val="none"/>
          <w:lang w:val="en-US" w:eastAsia="zh-CN" w:bidi="ar"/>
        </w:rPr>
        <w:t>率为</w:t>
      </w:r>
      <w:r>
        <w:rPr>
          <w:rFonts w:hint="eastAsia" w:eastAsia="仿宋_GB2312" w:cs="Times New Roman"/>
          <w:color w:val="000000"/>
          <w:kern w:val="0"/>
          <w:sz w:val="32"/>
          <w:szCs w:val="32"/>
          <w:highlight w:val="none"/>
          <w:lang w:val="en-US" w:eastAsia="zh-CN" w:bidi="ar"/>
        </w:rPr>
        <w:t>4.00</w:t>
      </w:r>
      <w:r>
        <w:rPr>
          <w:rFonts w:hint="default" w:ascii="Times New Roman" w:hAnsi="Times New Roman" w:eastAsia="仿宋_GB2312" w:cs="Times New Roman"/>
          <w:color w:val="000000"/>
          <w:kern w:val="0"/>
          <w:sz w:val="32"/>
          <w:szCs w:val="32"/>
          <w:highlight w:val="none"/>
          <w:lang w:val="en-US" w:eastAsia="zh-CN" w:bidi="ar"/>
        </w:rPr>
        <w:t>%，预算执行率年平均为</w:t>
      </w:r>
      <w:r>
        <w:rPr>
          <w:rFonts w:hint="eastAsia" w:eastAsia="仿宋_GB2312" w:cs="Times New Roman"/>
          <w:color w:val="000000"/>
          <w:kern w:val="0"/>
          <w:sz w:val="32"/>
          <w:szCs w:val="32"/>
          <w:highlight w:val="none"/>
          <w:lang w:val="en-US" w:eastAsia="zh-CN" w:bidi="ar"/>
        </w:rPr>
        <w:t>100</w:t>
      </w:r>
      <w:r>
        <w:rPr>
          <w:rFonts w:hint="default" w:ascii="Times New Roman" w:hAnsi="Times New Roman" w:eastAsia="仿宋_GB2312" w:cs="Times New Roman"/>
          <w:color w:val="000000"/>
          <w:kern w:val="0"/>
          <w:sz w:val="32"/>
          <w:szCs w:val="32"/>
          <w:highlight w:val="none"/>
          <w:lang w:val="en-US" w:eastAsia="zh-CN" w:bidi="ar"/>
        </w:rPr>
        <w:t>%。</w:t>
      </w:r>
    </w:p>
    <w:p>
      <w:pPr>
        <w:pStyle w:val="24"/>
        <w:keepNext w:val="0"/>
        <w:keepLines w:val="0"/>
        <w:pageBreakBefore w:val="0"/>
        <w:widowControl w:val="0"/>
        <w:kinsoku/>
        <w:wordWrap/>
        <w:overflowPunct/>
        <w:topLinePunct w:val="0"/>
        <w:autoSpaceDE/>
        <w:autoSpaceDN/>
        <w:bidi w:val="0"/>
        <w:adjustRightInd/>
        <w:snapToGrid w:val="0"/>
        <w:spacing w:line="600" w:lineRule="exact"/>
        <w:jc w:val="both"/>
        <w:textAlignment w:val="auto"/>
        <w:rPr>
          <w:rFonts w:hint="default" w:ascii="Times New Roman" w:hAnsi="Times New Roman" w:eastAsia="仿宋_GB2312" w:cs="Times New Roman"/>
          <w:color w:val="000000"/>
          <w:kern w:val="0"/>
          <w:sz w:val="32"/>
          <w:szCs w:val="32"/>
          <w:highlight w:val="none"/>
          <w:lang w:val="en-US" w:eastAsia="zh-CN" w:bidi="ar"/>
        </w:rPr>
      </w:pPr>
      <w:r>
        <w:rPr>
          <w:rFonts w:hint="eastAsia" w:eastAsia="仿宋_GB2312" w:cs="Times New Roman"/>
          <w:color w:val="000000"/>
          <w:kern w:val="0"/>
          <w:sz w:val="32"/>
          <w:szCs w:val="32"/>
          <w:highlight w:val="none"/>
          <w:lang w:val="en-US" w:eastAsia="zh-CN" w:bidi="ar"/>
        </w:rPr>
        <w:t>2020-2022年阿坝县人力资源和社会保障局</w:t>
      </w:r>
      <w:r>
        <w:rPr>
          <w:rFonts w:hint="default" w:ascii="Times New Roman" w:hAnsi="Times New Roman" w:eastAsia="仿宋_GB2312" w:cs="Times New Roman"/>
          <w:color w:val="000000"/>
          <w:kern w:val="0"/>
          <w:sz w:val="32"/>
          <w:szCs w:val="32"/>
          <w:highlight w:val="none"/>
          <w:lang w:val="en-US" w:eastAsia="zh-CN" w:bidi="ar"/>
        </w:rPr>
        <w:t>整体支出基本支出及项目支出的预算执行情况变化如下：</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722" w:firstLineChars="300"/>
        <w:jc w:val="center"/>
        <w:textAlignment w:val="auto"/>
        <w:rPr>
          <w:rFonts w:hint="default" w:ascii="Times New Roman" w:hAnsi="Times New Roman" w:eastAsia="仿宋_GB2312" w:cs="Times New Roman"/>
          <w:kern w:val="0"/>
          <w:sz w:val="32"/>
          <w:szCs w:val="32"/>
          <w:highlight w:val="none"/>
          <w:shd w:val="clear" w:color="auto" w:fill="FFFFFF"/>
        </w:rPr>
      </w:pPr>
      <w:r>
        <w:rPr>
          <w:rFonts w:hint="default" w:ascii="Times New Roman" w:hAnsi="Times New Roman" w:eastAsia="仿宋_GB2312" w:cs="Times New Roman"/>
          <w:b/>
          <w:bCs/>
          <w:color w:val="000000"/>
          <w:kern w:val="0"/>
          <w:highlight w:val="none"/>
          <w:shd w:val="clear" w:color="auto" w:fill="FFFFFF"/>
        </w:rPr>
        <w:t>表</w:t>
      </w:r>
      <w:r>
        <w:rPr>
          <w:rFonts w:hint="default" w:ascii="Times New Roman" w:hAnsi="Times New Roman" w:eastAsia="仿宋_GB2312" w:cs="Times New Roman"/>
          <w:b/>
          <w:bCs/>
          <w:color w:val="000000"/>
          <w:kern w:val="0"/>
          <w:highlight w:val="none"/>
          <w:shd w:val="clear" w:color="auto" w:fill="FFFFFF"/>
          <w:lang w:val="en-US" w:eastAsia="zh-CN"/>
        </w:rPr>
        <w:t xml:space="preserve">2 </w:t>
      </w:r>
      <w:r>
        <w:rPr>
          <w:rFonts w:hint="eastAsia" w:eastAsia="仿宋_GB2312" w:cs="Times New Roman"/>
          <w:b/>
          <w:bCs/>
          <w:color w:val="000000"/>
          <w:kern w:val="0"/>
          <w:highlight w:val="none"/>
          <w:shd w:val="clear" w:color="auto" w:fill="FFFFFF"/>
          <w:lang w:eastAsia="zh-CN"/>
        </w:rPr>
        <w:t>20</w:t>
      </w:r>
      <w:r>
        <w:rPr>
          <w:rFonts w:hint="eastAsia" w:eastAsia="仿宋_GB2312" w:cs="Times New Roman"/>
          <w:b/>
          <w:bCs/>
          <w:color w:val="000000"/>
          <w:kern w:val="0"/>
          <w:highlight w:val="none"/>
          <w:shd w:val="clear" w:color="auto" w:fill="FFFFFF"/>
          <w:lang w:val="en-US" w:eastAsia="zh-CN"/>
        </w:rPr>
        <w:t>20</w:t>
      </w:r>
      <w:r>
        <w:rPr>
          <w:rFonts w:hint="eastAsia" w:eastAsia="仿宋_GB2312" w:cs="Times New Roman"/>
          <w:b/>
          <w:bCs/>
          <w:color w:val="000000"/>
          <w:kern w:val="0"/>
          <w:highlight w:val="none"/>
          <w:shd w:val="clear" w:color="auto" w:fill="FFFFFF"/>
          <w:lang w:eastAsia="zh-CN"/>
        </w:rPr>
        <w:t>-2022年部门整体支出</w:t>
      </w:r>
      <w:r>
        <w:rPr>
          <w:rFonts w:hint="default" w:ascii="Times New Roman" w:hAnsi="Times New Roman" w:eastAsia="仿宋_GB2312" w:cs="Times New Roman"/>
          <w:b/>
          <w:bCs/>
          <w:color w:val="000000"/>
          <w:kern w:val="0"/>
          <w:highlight w:val="none"/>
          <w:shd w:val="clear" w:color="auto" w:fill="FFFFFF"/>
        </w:rPr>
        <w:t>预算及执行情况</w:t>
      </w:r>
    </w:p>
    <w:tbl>
      <w:tblPr>
        <w:tblStyle w:val="40"/>
        <w:tblW w:w="4997" w:type="pct"/>
        <w:tblInd w:w="0" w:type="dxa"/>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Layout w:type="autofit"/>
        <w:tblCellMar>
          <w:top w:w="0" w:type="dxa"/>
          <w:left w:w="108" w:type="dxa"/>
          <w:bottom w:w="0" w:type="dxa"/>
          <w:right w:w="108" w:type="dxa"/>
        </w:tblCellMar>
      </w:tblPr>
      <w:tblGrid>
        <w:gridCol w:w="1490"/>
        <w:gridCol w:w="2632"/>
        <w:gridCol w:w="2504"/>
        <w:gridCol w:w="2371"/>
      </w:tblGrid>
      <w:tr>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05" w:hRule="atLeast"/>
          <w:tblHeader/>
        </w:trPr>
        <w:tc>
          <w:tcPr>
            <w:tcW w:w="828" w:type="pct"/>
            <w:tcBorders>
              <w:top w:val="single" w:color="auto" w:sz="12" w:space="0"/>
            </w:tcBorders>
            <w:shd w:val="clear" w:color="auto" w:fill="BEBEBE"/>
            <w:vAlign w:val="center"/>
          </w:tcPr>
          <w:p>
            <w:pPr>
              <w:spacing w:line="360" w:lineRule="auto"/>
              <w:ind w:firstLine="0" w:firstLineChars="0"/>
              <w:jc w:val="center"/>
              <w:rPr>
                <w:rFonts w:hint="default" w:ascii="Times New Roman" w:hAnsi="Times New Roman" w:eastAsia="仿宋_GB2312" w:cs="Times New Roman"/>
                <w:b/>
                <w:bCs/>
                <w:kern w:val="0"/>
                <w:sz w:val="24"/>
                <w:szCs w:val="24"/>
                <w:highlight w:val="none"/>
              </w:rPr>
            </w:pPr>
            <w:r>
              <w:rPr>
                <w:rFonts w:hint="default" w:ascii="Times New Roman" w:hAnsi="Times New Roman" w:eastAsia="仿宋_GB2312" w:cs="Times New Roman"/>
                <w:b/>
                <w:bCs/>
                <w:color w:val="000000"/>
                <w:kern w:val="0"/>
                <w:sz w:val="24"/>
                <w:szCs w:val="24"/>
                <w:highlight w:val="none"/>
                <w:shd w:val="clear" w:color="auto" w:fill="FFFFFF"/>
              </w:rPr>
              <w:t>年份</w:t>
            </w:r>
          </w:p>
        </w:tc>
        <w:tc>
          <w:tcPr>
            <w:tcW w:w="1462" w:type="pct"/>
            <w:tcBorders>
              <w:top w:val="single" w:color="auto" w:sz="12" w:space="0"/>
            </w:tcBorders>
            <w:shd w:val="clear" w:color="auto" w:fill="BEBEBE"/>
            <w:vAlign w:val="center"/>
          </w:tcPr>
          <w:p>
            <w:pPr>
              <w:spacing w:line="360" w:lineRule="auto"/>
              <w:ind w:firstLine="0" w:firstLineChars="0"/>
              <w:jc w:val="center"/>
              <w:rPr>
                <w:rFonts w:hint="default" w:ascii="Times New Roman" w:hAnsi="Times New Roman" w:eastAsia="仿宋_GB2312" w:cs="Times New Roman"/>
                <w:b/>
                <w:bCs/>
                <w:kern w:val="0"/>
                <w:sz w:val="24"/>
                <w:szCs w:val="24"/>
                <w:highlight w:val="none"/>
              </w:rPr>
            </w:pPr>
            <w:r>
              <w:rPr>
                <w:rFonts w:hint="default" w:ascii="Times New Roman" w:hAnsi="Times New Roman" w:eastAsia="仿宋_GB2312" w:cs="Times New Roman"/>
                <w:b/>
                <w:bCs/>
                <w:color w:val="000000"/>
                <w:kern w:val="0"/>
                <w:sz w:val="24"/>
                <w:szCs w:val="24"/>
                <w:highlight w:val="none"/>
                <w:shd w:val="clear" w:color="auto" w:fill="FFFFFF"/>
              </w:rPr>
              <w:t>预算安排（</w:t>
            </w:r>
            <w:r>
              <w:rPr>
                <w:rFonts w:hint="default" w:ascii="Times New Roman" w:hAnsi="Times New Roman" w:eastAsia="仿宋_GB2312" w:cs="Times New Roman"/>
                <w:b/>
                <w:bCs/>
                <w:color w:val="000000"/>
                <w:kern w:val="0"/>
                <w:sz w:val="24"/>
                <w:szCs w:val="24"/>
                <w:highlight w:val="none"/>
                <w:shd w:val="clear" w:color="auto" w:fill="FFFFFF"/>
                <w:lang w:val="en-US" w:eastAsia="zh-CN"/>
              </w:rPr>
              <w:t>万</w:t>
            </w:r>
            <w:r>
              <w:rPr>
                <w:rFonts w:hint="default" w:ascii="Times New Roman" w:hAnsi="Times New Roman" w:eastAsia="仿宋_GB2312" w:cs="Times New Roman"/>
                <w:b/>
                <w:bCs/>
                <w:color w:val="000000"/>
                <w:kern w:val="0"/>
                <w:sz w:val="24"/>
                <w:szCs w:val="24"/>
                <w:highlight w:val="none"/>
                <w:shd w:val="clear" w:color="auto" w:fill="FFFFFF"/>
              </w:rPr>
              <w:t>元）</w:t>
            </w:r>
          </w:p>
        </w:tc>
        <w:tc>
          <w:tcPr>
            <w:tcW w:w="1391" w:type="pct"/>
            <w:tcBorders>
              <w:top w:val="single" w:color="auto" w:sz="12" w:space="0"/>
            </w:tcBorders>
            <w:shd w:val="clear" w:color="auto" w:fill="BEBEBE"/>
            <w:vAlign w:val="center"/>
          </w:tcPr>
          <w:p>
            <w:pPr>
              <w:spacing w:line="360" w:lineRule="auto"/>
              <w:ind w:firstLine="0" w:firstLineChars="0"/>
              <w:jc w:val="center"/>
              <w:rPr>
                <w:rFonts w:hint="default" w:ascii="Times New Roman" w:hAnsi="Times New Roman" w:eastAsia="仿宋_GB2312" w:cs="Times New Roman"/>
                <w:b/>
                <w:bCs/>
                <w:kern w:val="0"/>
                <w:sz w:val="24"/>
                <w:szCs w:val="24"/>
                <w:highlight w:val="none"/>
              </w:rPr>
            </w:pPr>
            <w:r>
              <w:rPr>
                <w:rFonts w:hint="default" w:ascii="Times New Roman" w:hAnsi="Times New Roman" w:eastAsia="仿宋_GB2312" w:cs="Times New Roman"/>
                <w:b/>
                <w:bCs/>
                <w:color w:val="000000"/>
                <w:kern w:val="0"/>
                <w:sz w:val="24"/>
                <w:szCs w:val="24"/>
                <w:highlight w:val="none"/>
                <w:shd w:val="clear" w:color="auto" w:fill="FFFFFF"/>
              </w:rPr>
              <w:t>实际支出（</w:t>
            </w:r>
            <w:r>
              <w:rPr>
                <w:rFonts w:hint="default" w:ascii="Times New Roman" w:hAnsi="Times New Roman" w:eastAsia="仿宋_GB2312" w:cs="Times New Roman"/>
                <w:b/>
                <w:bCs/>
                <w:color w:val="000000"/>
                <w:kern w:val="0"/>
                <w:sz w:val="24"/>
                <w:szCs w:val="24"/>
                <w:highlight w:val="none"/>
                <w:shd w:val="clear" w:color="auto" w:fill="FFFFFF"/>
                <w:lang w:val="en-US" w:eastAsia="zh-CN"/>
              </w:rPr>
              <w:t>万</w:t>
            </w:r>
            <w:r>
              <w:rPr>
                <w:rFonts w:hint="default" w:ascii="Times New Roman" w:hAnsi="Times New Roman" w:eastAsia="仿宋_GB2312" w:cs="Times New Roman"/>
                <w:b/>
                <w:bCs/>
                <w:color w:val="000000"/>
                <w:kern w:val="0"/>
                <w:sz w:val="24"/>
                <w:szCs w:val="24"/>
                <w:highlight w:val="none"/>
                <w:shd w:val="clear" w:color="auto" w:fill="FFFFFF"/>
              </w:rPr>
              <w:t>元）</w:t>
            </w:r>
          </w:p>
        </w:tc>
        <w:tc>
          <w:tcPr>
            <w:tcW w:w="1317" w:type="pct"/>
            <w:tcBorders>
              <w:top w:val="single" w:color="auto" w:sz="12" w:space="0"/>
            </w:tcBorders>
            <w:shd w:val="clear" w:color="auto" w:fill="BEBEBE"/>
            <w:vAlign w:val="center"/>
          </w:tcPr>
          <w:p>
            <w:pPr>
              <w:spacing w:line="360" w:lineRule="auto"/>
              <w:ind w:firstLine="0" w:firstLineChars="0"/>
              <w:jc w:val="center"/>
              <w:rPr>
                <w:rFonts w:hint="default" w:ascii="Times New Roman" w:hAnsi="Times New Roman" w:eastAsia="仿宋_GB2312" w:cs="Times New Roman"/>
                <w:b/>
                <w:bCs/>
                <w:kern w:val="0"/>
                <w:sz w:val="24"/>
                <w:szCs w:val="24"/>
                <w:highlight w:val="none"/>
              </w:rPr>
            </w:pPr>
            <w:r>
              <w:rPr>
                <w:rFonts w:hint="default" w:ascii="Times New Roman" w:hAnsi="Times New Roman" w:eastAsia="仿宋_GB2312" w:cs="Times New Roman"/>
                <w:b/>
                <w:bCs/>
                <w:color w:val="000000"/>
                <w:kern w:val="0"/>
                <w:sz w:val="24"/>
                <w:szCs w:val="24"/>
                <w:highlight w:val="none"/>
                <w:shd w:val="clear" w:color="auto" w:fill="FFFFFF"/>
              </w:rPr>
              <w:t>预算执行率</w:t>
            </w:r>
          </w:p>
        </w:tc>
      </w:tr>
      <w:tr>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603" w:hRule="atLeast"/>
        </w:trPr>
        <w:tc>
          <w:tcPr>
            <w:tcW w:w="828" w:type="pct"/>
            <w:vAlign w:val="center"/>
          </w:tcPr>
          <w:p>
            <w:pPr>
              <w:spacing w:line="360" w:lineRule="auto"/>
              <w:ind w:firstLine="0" w:firstLineChars="0"/>
              <w:jc w:val="center"/>
              <w:rPr>
                <w:rFonts w:hint="default" w:ascii="Times New Roman" w:hAnsi="Times New Roman" w:eastAsia="仿宋_GB2312" w:cs="Times New Roman"/>
                <w:color w:val="000000"/>
                <w:kern w:val="0"/>
                <w:sz w:val="24"/>
                <w:szCs w:val="24"/>
                <w:highlight w:val="none"/>
              </w:rPr>
            </w:pPr>
            <w:r>
              <w:rPr>
                <w:rFonts w:hint="eastAsia" w:eastAsia="仿宋_GB2312" w:cs="Times New Roman"/>
                <w:color w:val="000000"/>
                <w:kern w:val="0"/>
                <w:sz w:val="24"/>
                <w:szCs w:val="24"/>
                <w:highlight w:val="none"/>
                <w:shd w:val="clear" w:color="auto" w:fill="FFFFFF"/>
                <w:lang w:val="en-US" w:eastAsia="zh-CN"/>
              </w:rPr>
              <w:t>2020</w:t>
            </w:r>
            <w:r>
              <w:rPr>
                <w:rFonts w:hint="default" w:ascii="Times New Roman" w:hAnsi="Times New Roman" w:eastAsia="仿宋_GB2312" w:cs="Times New Roman"/>
                <w:color w:val="000000"/>
                <w:kern w:val="0"/>
                <w:sz w:val="24"/>
                <w:szCs w:val="24"/>
                <w:highlight w:val="none"/>
                <w:shd w:val="clear" w:color="auto" w:fill="FFFFFF"/>
              </w:rPr>
              <w:t>年</w:t>
            </w:r>
          </w:p>
        </w:tc>
        <w:tc>
          <w:tcPr>
            <w:tcW w:w="2632" w:type="dxa"/>
            <w:vAlign w:val="center"/>
          </w:tcPr>
          <w:p>
            <w:pPr>
              <w:spacing w:line="360" w:lineRule="auto"/>
              <w:ind w:firstLine="0" w:firstLineChars="0"/>
              <w:jc w:val="center"/>
              <w:rPr>
                <w:rFonts w:hint="default" w:ascii="Times New Roman" w:hAnsi="Times New Roman" w:eastAsia="仿宋_GB2312" w:cs="Times New Roman"/>
                <w:color w:val="000000"/>
                <w:kern w:val="0"/>
                <w:sz w:val="24"/>
                <w:szCs w:val="24"/>
                <w:highlight w:val="none"/>
                <w:shd w:val="clear" w:color="auto" w:fill="FFFFFF"/>
                <w:lang w:val="en-US" w:eastAsia="zh-CN"/>
              </w:rPr>
            </w:pPr>
            <w:r>
              <w:rPr>
                <w:rFonts w:hint="eastAsia" w:eastAsia="仿宋_GB2312" w:cs="Times New Roman"/>
                <w:color w:val="000000"/>
                <w:kern w:val="0"/>
                <w:sz w:val="24"/>
                <w:szCs w:val="24"/>
                <w:highlight w:val="none"/>
                <w:shd w:val="clear" w:color="auto" w:fill="FFFFFF"/>
                <w:lang w:val="en-US" w:eastAsia="zh-CN"/>
              </w:rPr>
              <w:t>1003.58</w:t>
            </w:r>
          </w:p>
        </w:tc>
        <w:tc>
          <w:tcPr>
            <w:tcW w:w="1391" w:type="pct"/>
            <w:vAlign w:val="center"/>
          </w:tcPr>
          <w:p>
            <w:pPr>
              <w:spacing w:line="360" w:lineRule="auto"/>
              <w:ind w:firstLine="0" w:firstLineChars="0"/>
              <w:jc w:val="center"/>
              <w:rPr>
                <w:rFonts w:hint="default" w:ascii="Times New Roman" w:hAnsi="Times New Roman" w:eastAsia="仿宋_GB2312" w:cs="Times New Roman"/>
                <w:color w:val="000000"/>
                <w:kern w:val="0"/>
                <w:sz w:val="24"/>
                <w:szCs w:val="24"/>
                <w:highlight w:val="none"/>
                <w:shd w:val="clear" w:color="auto" w:fill="FFFFFF"/>
                <w:lang w:val="en-US" w:eastAsia="zh-CN"/>
              </w:rPr>
            </w:pPr>
            <w:r>
              <w:rPr>
                <w:rFonts w:hint="eastAsia" w:eastAsia="仿宋_GB2312" w:cs="Times New Roman"/>
                <w:color w:val="000000"/>
                <w:kern w:val="0"/>
                <w:sz w:val="24"/>
                <w:szCs w:val="24"/>
                <w:highlight w:val="none"/>
                <w:shd w:val="clear" w:color="auto" w:fill="FFFFFF"/>
                <w:lang w:val="en-US" w:eastAsia="zh-CN"/>
              </w:rPr>
              <w:t>1003.58</w:t>
            </w:r>
          </w:p>
        </w:tc>
        <w:tc>
          <w:tcPr>
            <w:tcW w:w="2371" w:type="dxa"/>
            <w:vAlign w:val="center"/>
          </w:tcPr>
          <w:p>
            <w:pPr>
              <w:keepNext w:val="0"/>
              <w:keepLines w:val="0"/>
              <w:widowControl/>
              <w:suppressLineNumbers w:val="0"/>
              <w:ind w:left="0" w:leftChars="0" w:firstLine="0" w:firstLineChars="0"/>
              <w:jc w:val="center"/>
              <w:textAlignment w:val="center"/>
              <w:rPr>
                <w:rFonts w:hint="default" w:ascii="Times New Roman" w:hAnsi="Times New Roman" w:eastAsia="仿宋_GB2312" w:cs="Times New Roman"/>
                <w:color w:val="000000"/>
                <w:kern w:val="0"/>
                <w:sz w:val="24"/>
                <w:szCs w:val="24"/>
                <w:highlight w:val="none"/>
                <w:shd w:val="clear" w:color="auto" w:fill="FFFFFF"/>
                <w:lang w:val="en-US" w:eastAsia="zh-CN"/>
              </w:rPr>
            </w:pPr>
            <w:r>
              <w:rPr>
                <w:rFonts w:hint="eastAsia" w:cs="Times New Roman"/>
                <w:i w:val="0"/>
                <w:iCs w:val="0"/>
                <w:color w:val="000000"/>
                <w:kern w:val="0"/>
                <w:sz w:val="24"/>
                <w:szCs w:val="24"/>
                <w:u w:val="none"/>
                <w:lang w:val="en-US" w:eastAsia="zh-CN" w:bidi="ar"/>
              </w:rPr>
              <w:t>100</w:t>
            </w:r>
            <w:r>
              <w:rPr>
                <w:rFonts w:hint="default" w:ascii="Times New Roman" w:hAnsi="Times New Roman" w:eastAsia="宋体" w:cs="Times New Roman"/>
                <w:i w:val="0"/>
                <w:iCs w:val="0"/>
                <w:color w:val="000000"/>
                <w:kern w:val="0"/>
                <w:sz w:val="24"/>
                <w:szCs w:val="24"/>
                <w:u w:val="none"/>
                <w:lang w:val="en-US" w:eastAsia="zh-CN" w:bidi="ar"/>
              </w:rPr>
              <w:t>%</w:t>
            </w:r>
          </w:p>
        </w:tc>
      </w:tr>
      <w:tr>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579" w:hRule="atLeast"/>
        </w:trPr>
        <w:tc>
          <w:tcPr>
            <w:tcW w:w="828" w:type="pct"/>
            <w:vAlign w:val="center"/>
          </w:tcPr>
          <w:p>
            <w:pPr>
              <w:spacing w:line="360" w:lineRule="auto"/>
              <w:ind w:firstLine="0" w:firstLineChars="0"/>
              <w:jc w:val="center"/>
              <w:rPr>
                <w:rFonts w:hint="default" w:ascii="Times New Roman" w:hAnsi="Times New Roman" w:eastAsia="仿宋_GB2312" w:cs="Times New Roman"/>
                <w:color w:val="000000"/>
                <w:kern w:val="0"/>
                <w:sz w:val="24"/>
                <w:szCs w:val="24"/>
                <w:highlight w:val="none"/>
              </w:rPr>
            </w:pPr>
            <w:r>
              <w:rPr>
                <w:rFonts w:hint="default" w:ascii="Times New Roman" w:hAnsi="Times New Roman" w:eastAsia="仿宋_GB2312" w:cs="Times New Roman"/>
                <w:color w:val="000000"/>
                <w:kern w:val="0"/>
                <w:sz w:val="24"/>
                <w:szCs w:val="24"/>
                <w:highlight w:val="none"/>
                <w:shd w:val="clear" w:color="auto" w:fill="FFFFFF"/>
              </w:rPr>
              <w:t>20</w:t>
            </w:r>
            <w:r>
              <w:rPr>
                <w:rFonts w:hint="eastAsia" w:eastAsia="仿宋_GB2312" w:cs="Times New Roman"/>
                <w:color w:val="000000"/>
                <w:kern w:val="0"/>
                <w:sz w:val="24"/>
                <w:szCs w:val="24"/>
                <w:highlight w:val="none"/>
                <w:shd w:val="clear" w:color="auto" w:fill="FFFFFF"/>
                <w:lang w:val="en-US" w:eastAsia="zh-CN"/>
              </w:rPr>
              <w:t>21</w:t>
            </w:r>
            <w:r>
              <w:rPr>
                <w:rFonts w:hint="default" w:ascii="Times New Roman" w:hAnsi="Times New Roman" w:eastAsia="仿宋_GB2312" w:cs="Times New Roman"/>
                <w:color w:val="000000"/>
                <w:kern w:val="0"/>
                <w:sz w:val="24"/>
                <w:szCs w:val="24"/>
                <w:highlight w:val="none"/>
                <w:shd w:val="clear" w:color="auto" w:fill="FFFFFF"/>
              </w:rPr>
              <w:t>年</w:t>
            </w:r>
          </w:p>
        </w:tc>
        <w:tc>
          <w:tcPr>
            <w:tcW w:w="2632" w:type="dxa"/>
            <w:vAlign w:val="center"/>
          </w:tcPr>
          <w:p>
            <w:pPr>
              <w:spacing w:line="360" w:lineRule="auto"/>
              <w:ind w:firstLine="0" w:firstLineChars="0"/>
              <w:jc w:val="center"/>
              <w:rPr>
                <w:rFonts w:hint="default" w:ascii="Times New Roman" w:hAnsi="Times New Roman" w:eastAsia="仿宋_GB2312" w:cs="Times New Roman"/>
                <w:color w:val="000000"/>
                <w:kern w:val="0"/>
                <w:sz w:val="24"/>
                <w:szCs w:val="24"/>
                <w:highlight w:val="none"/>
                <w:shd w:val="clear" w:color="auto" w:fill="FFFFFF"/>
                <w:lang w:val="en-US" w:eastAsia="zh-CN"/>
              </w:rPr>
            </w:pPr>
            <w:r>
              <w:rPr>
                <w:rFonts w:hint="eastAsia" w:eastAsia="仿宋_GB2312" w:cs="Times New Roman"/>
                <w:color w:val="000000"/>
                <w:kern w:val="0"/>
                <w:sz w:val="24"/>
                <w:szCs w:val="24"/>
                <w:highlight w:val="none"/>
                <w:shd w:val="clear" w:color="auto" w:fill="FFFFFF"/>
                <w:lang w:val="en-US" w:eastAsia="zh-CN"/>
              </w:rPr>
              <w:t>629.22</w:t>
            </w:r>
          </w:p>
        </w:tc>
        <w:tc>
          <w:tcPr>
            <w:tcW w:w="1391" w:type="pct"/>
            <w:vAlign w:val="center"/>
          </w:tcPr>
          <w:p>
            <w:pPr>
              <w:spacing w:line="360" w:lineRule="auto"/>
              <w:ind w:firstLine="0" w:firstLineChars="0"/>
              <w:jc w:val="center"/>
              <w:rPr>
                <w:rFonts w:hint="default" w:ascii="Times New Roman" w:hAnsi="Times New Roman" w:eastAsia="仿宋_GB2312" w:cs="Times New Roman"/>
                <w:color w:val="000000"/>
                <w:kern w:val="0"/>
                <w:sz w:val="24"/>
                <w:szCs w:val="24"/>
                <w:highlight w:val="none"/>
                <w:shd w:val="clear" w:color="auto" w:fill="FFFFFF"/>
                <w:lang w:val="en-US" w:eastAsia="zh-CN"/>
              </w:rPr>
            </w:pPr>
            <w:r>
              <w:rPr>
                <w:rFonts w:hint="eastAsia" w:eastAsia="仿宋_GB2312" w:cs="Times New Roman"/>
                <w:color w:val="000000"/>
                <w:kern w:val="0"/>
                <w:sz w:val="24"/>
                <w:szCs w:val="24"/>
                <w:highlight w:val="none"/>
                <w:shd w:val="clear" w:color="auto" w:fill="FFFFFF"/>
                <w:lang w:val="en-US" w:eastAsia="zh-CN"/>
              </w:rPr>
              <w:t>629.22</w:t>
            </w:r>
          </w:p>
        </w:tc>
        <w:tc>
          <w:tcPr>
            <w:tcW w:w="2371" w:type="dxa"/>
            <w:vAlign w:val="center"/>
          </w:tcPr>
          <w:p>
            <w:pPr>
              <w:keepNext w:val="0"/>
              <w:keepLines w:val="0"/>
              <w:widowControl/>
              <w:suppressLineNumbers w:val="0"/>
              <w:ind w:left="0" w:leftChars="0" w:firstLine="0" w:firstLineChars="0"/>
              <w:jc w:val="center"/>
              <w:textAlignment w:val="center"/>
              <w:rPr>
                <w:rFonts w:hint="default" w:ascii="Times New Roman" w:hAnsi="Times New Roman" w:eastAsia="仿宋_GB2312" w:cs="Times New Roman"/>
                <w:color w:val="000000"/>
                <w:kern w:val="0"/>
                <w:sz w:val="24"/>
                <w:szCs w:val="24"/>
                <w:highlight w:val="none"/>
                <w:shd w:val="clear" w:color="auto" w:fill="FFFFFF"/>
                <w:lang w:val="en-US" w:eastAsia="zh-CN"/>
              </w:rPr>
            </w:pPr>
            <w:r>
              <w:rPr>
                <w:rFonts w:hint="eastAsia" w:cs="Times New Roman"/>
                <w:i w:val="0"/>
                <w:iCs w:val="0"/>
                <w:color w:val="000000"/>
                <w:kern w:val="0"/>
                <w:sz w:val="24"/>
                <w:szCs w:val="24"/>
                <w:u w:val="none"/>
                <w:lang w:val="en-US" w:eastAsia="zh-CN" w:bidi="ar"/>
              </w:rPr>
              <w:t>100</w:t>
            </w:r>
            <w:r>
              <w:rPr>
                <w:rFonts w:hint="default" w:ascii="Times New Roman" w:hAnsi="Times New Roman" w:eastAsia="宋体" w:cs="Times New Roman"/>
                <w:i w:val="0"/>
                <w:iCs w:val="0"/>
                <w:color w:val="000000"/>
                <w:kern w:val="0"/>
                <w:sz w:val="24"/>
                <w:szCs w:val="24"/>
                <w:u w:val="none"/>
                <w:lang w:val="en-US" w:eastAsia="zh-CN" w:bidi="ar"/>
              </w:rPr>
              <w:t>%</w:t>
            </w:r>
          </w:p>
        </w:tc>
      </w:tr>
      <w:tr>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311" w:hRule="atLeast"/>
        </w:trPr>
        <w:tc>
          <w:tcPr>
            <w:tcW w:w="828" w:type="pct"/>
            <w:vAlign w:val="center"/>
          </w:tcPr>
          <w:p>
            <w:pPr>
              <w:spacing w:line="360" w:lineRule="auto"/>
              <w:ind w:firstLine="0" w:firstLineChars="0"/>
              <w:jc w:val="center"/>
              <w:rPr>
                <w:rFonts w:hint="eastAsia" w:ascii="Times New Roman" w:hAnsi="Times New Roman" w:eastAsia="仿宋_GB2312" w:cs="Times New Roman"/>
                <w:color w:val="000000"/>
                <w:kern w:val="0"/>
                <w:sz w:val="24"/>
                <w:szCs w:val="24"/>
                <w:highlight w:val="none"/>
                <w:lang w:eastAsia="zh-CN"/>
              </w:rPr>
            </w:pPr>
            <w:r>
              <w:rPr>
                <w:rFonts w:hint="eastAsia" w:eastAsia="仿宋_GB2312" w:cs="Times New Roman"/>
                <w:color w:val="000000"/>
                <w:kern w:val="0"/>
                <w:sz w:val="24"/>
                <w:szCs w:val="24"/>
                <w:highlight w:val="none"/>
                <w:shd w:val="clear" w:color="auto" w:fill="FFFFFF"/>
                <w:lang w:eastAsia="zh-CN"/>
              </w:rPr>
              <w:t>2022年</w:t>
            </w:r>
          </w:p>
        </w:tc>
        <w:tc>
          <w:tcPr>
            <w:tcW w:w="1462" w:type="pct"/>
            <w:vAlign w:val="center"/>
          </w:tcPr>
          <w:p>
            <w:pPr>
              <w:spacing w:line="360" w:lineRule="auto"/>
              <w:ind w:firstLine="0" w:firstLineChars="0"/>
              <w:jc w:val="center"/>
              <w:rPr>
                <w:rFonts w:hint="default" w:ascii="Times New Roman" w:hAnsi="Times New Roman" w:eastAsia="仿宋_GB2312" w:cs="Times New Roman"/>
                <w:color w:val="000000"/>
                <w:kern w:val="0"/>
                <w:sz w:val="24"/>
                <w:szCs w:val="24"/>
                <w:highlight w:val="none"/>
                <w:shd w:val="clear" w:color="auto" w:fill="FFFFFF"/>
                <w:lang w:val="en-US" w:eastAsia="zh-CN"/>
              </w:rPr>
            </w:pPr>
            <w:r>
              <w:rPr>
                <w:rFonts w:hint="eastAsia" w:eastAsia="仿宋_GB2312" w:cs="Times New Roman"/>
                <w:color w:val="000000"/>
                <w:kern w:val="0"/>
                <w:sz w:val="24"/>
                <w:szCs w:val="24"/>
                <w:highlight w:val="none"/>
                <w:shd w:val="clear" w:color="auto" w:fill="FFFFFF"/>
                <w:lang w:val="en-US" w:eastAsia="zh-CN"/>
              </w:rPr>
              <w:t>813.59</w:t>
            </w:r>
          </w:p>
        </w:tc>
        <w:tc>
          <w:tcPr>
            <w:tcW w:w="1391" w:type="pct"/>
            <w:vAlign w:val="center"/>
          </w:tcPr>
          <w:p>
            <w:pPr>
              <w:spacing w:line="360" w:lineRule="auto"/>
              <w:ind w:firstLine="0" w:firstLineChars="0"/>
              <w:jc w:val="center"/>
              <w:rPr>
                <w:rFonts w:hint="default" w:ascii="Times New Roman" w:hAnsi="Times New Roman" w:eastAsia="仿宋_GB2312" w:cs="Times New Roman"/>
                <w:color w:val="000000"/>
                <w:kern w:val="0"/>
                <w:sz w:val="24"/>
                <w:szCs w:val="24"/>
                <w:highlight w:val="none"/>
                <w:shd w:val="clear" w:color="auto" w:fill="FFFFFF"/>
                <w:lang w:val="en-US" w:eastAsia="zh-CN"/>
              </w:rPr>
            </w:pPr>
            <w:r>
              <w:rPr>
                <w:rFonts w:hint="eastAsia" w:eastAsia="仿宋_GB2312" w:cs="Times New Roman"/>
                <w:color w:val="000000"/>
                <w:kern w:val="0"/>
                <w:sz w:val="24"/>
                <w:szCs w:val="24"/>
                <w:highlight w:val="none"/>
                <w:shd w:val="clear" w:color="auto" w:fill="FFFFFF"/>
                <w:lang w:val="en-US" w:eastAsia="zh-CN"/>
              </w:rPr>
              <w:t>813.59</w:t>
            </w:r>
          </w:p>
        </w:tc>
        <w:tc>
          <w:tcPr>
            <w:tcW w:w="2371" w:type="dxa"/>
            <w:vAlign w:val="center"/>
          </w:tcPr>
          <w:p>
            <w:pPr>
              <w:keepNext w:val="0"/>
              <w:keepLines w:val="0"/>
              <w:widowControl/>
              <w:suppressLineNumbers w:val="0"/>
              <w:ind w:left="0" w:leftChars="0" w:firstLine="0" w:firstLineChars="0"/>
              <w:jc w:val="center"/>
              <w:textAlignment w:val="center"/>
              <w:rPr>
                <w:rFonts w:hint="default" w:ascii="Times New Roman" w:hAnsi="Times New Roman" w:eastAsia="仿宋_GB2312" w:cs="Times New Roman"/>
                <w:color w:val="000000"/>
                <w:kern w:val="0"/>
                <w:sz w:val="24"/>
                <w:szCs w:val="24"/>
                <w:highlight w:val="none"/>
                <w:shd w:val="clear" w:color="auto" w:fill="FFFFFF"/>
                <w:lang w:val="en-US" w:eastAsia="zh-CN"/>
              </w:rPr>
            </w:pPr>
            <w:r>
              <w:rPr>
                <w:rFonts w:hint="eastAsia" w:cs="Times New Roman"/>
                <w:i w:val="0"/>
                <w:iCs w:val="0"/>
                <w:color w:val="000000"/>
                <w:kern w:val="0"/>
                <w:sz w:val="24"/>
                <w:szCs w:val="24"/>
                <w:u w:val="none"/>
                <w:lang w:val="en-US" w:eastAsia="zh-CN" w:bidi="ar"/>
              </w:rPr>
              <w:t>100</w:t>
            </w:r>
            <w:r>
              <w:rPr>
                <w:rFonts w:hint="default" w:ascii="Times New Roman" w:hAnsi="Times New Roman" w:eastAsia="宋体" w:cs="Times New Roman"/>
                <w:i w:val="0"/>
                <w:iCs w:val="0"/>
                <w:color w:val="000000"/>
                <w:kern w:val="0"/>
                <w:sz w:val="24"/>
                <w:szCs w:val="24"/>
                <w:u w:val="none"/>
                <w:lang w:val="en-US" w:eastAsia="zh-CN" w:bidi="ar"/>
              </w:rPr>
              <w:t>%</w:t>
            </w:r>
          </w:p>
        </w:tc>
      </w:tr>
    </w:tbl>
    <w:p>
      <w:pPr>
        <w:keepNext w:val="0"/>
        <w:keepLines w:val="0"/>
        <w:pageBreakBefore w:val="0"/>
        <w:widowControl w:val="0"/>
        <w:kinsoku/>
        <w:wordWrap/>
        <w:overflowPunct/>
        <w:topLinePunct w:val="0"/>
        <w:autoSpaceDE/>
        <w:autoSpaceDN/>
        <w:bidi w:val="0"/>
        <w:adjustRightInd/>
        <w:snapToGrid/>
        <w:spacing w:line="600" w:lineRule="exact"/>
        <w:ind w:left="0" w:leftChars="0" w:firstLine="0" w:firstLineChars="0"/>
        <w:jc w:val="center"/>
        <w:textAlignment w:val="auto"/>
        <w:rPr>
          <w:rFonts w:hint="default" w:ascii="Times New Roman" w:hAnsi="Times New Roman" w:eastAsia="仿宋_GB2312" w:cs="Times New Roman"/>
          <w:b/>
          <w:bCs/>
          <w:color w:val="000000"/>
          <w:kern w:val="0"/>
          <w:highlight w:val="none"/>
          <w:shd w:val="clear" w:color="auto" w:fill="FFFFFF"/>
        </w:rPr>
      </w:pPr>
      <w:r>
        <w:rPr>
          <w:rFonts w:hint="default" w:ascii="Times New Roman" w:hAnsi="Times New Roman" w:eastAsia="仿宋_GB2312" w:cs="Times New Roman"/>
          <w:b/>
          <w:bCs/>
          <w:color w:val="000000"/>
          <w:kern w:val="0"/>
          <w:highlight w:val="none"/>
          <w:shd w:val="clear" w:color="auto" w:fill="FFFFFF"/>
          <w:lang w:val="en-US" w:eastAsia="zh-CN"/>
        </w:rPr>
        <w:t xml:space="preserve">图2 </w:t>
      </w:r>
      <w:r>
        <w:rPr>
          <w:rFonts w:hint="eastAsia" w:eastAsia="仿宋_GB2312" w:cs="Times New Roman"/>
          <w:b/>
          <w:bCs/>
          <w:color w:val="000000"/>
          <w:kern w:val="0"/>
          <w:highlight w:val="none"/>
          <w:shd w:val="clear" w:color="auto" w:fill="FFFFFF"/>
          <w:lang w:eastAsia="zh-CN"/>
        </w:rPr>
        <w:t>20</w:t>
      </w:r>
      <w:r>
        <w:rPr>
          <w:rFonts w:hint="eastAsia" w:eastAsia="仿宋_GB2312" w:cs="Times New Roman"/>
          <w:b/>
          <w:bCs/>
          <w:color w:val="000000"/>
          <w:kern w:val="0"/>
          <w:highlight w:val="none"/>
          <w:shd w:val="clear" w:color="auto" w:fill="FFFFFF"/>
          <w:lang w:val="en-US" w:eastAsia="zh-CN"/>
        </w:rPr>
        <w:t>20</w:t>
      </w:r>
      <w:r>
        <w:rPr>
          <w:rFonts w:hint="eastAsia" w:eastAsia="仿宋_GB2312" w:cs="Times New Roman"/>
          <w:b/>
          <w:bCs/>
          <w:color w:val="000000"/>
          <w:kern w:val="0"/>
          <w:highlight w:val="none"/>
          <w:shd w:val="clear" w:color="auto" w:fill="FFFFFF"/>
          <w:lang w:eastAsia="zh-CN"/>
        </w:rPr>
        <w:t>-2022年</w:t>
      </w:r>
      <w:r>
        <w:rPr>
          <w:rFonts w:hint="default" w:ascii="Times New Roman" w:hAnsi="Times New Roman" w:eastAsia="仿宋_GB2312" w:cs="Times New Roman"/>
          <w:b/>
          <w:bCs/>
          <w:color w:val="000000"/>
          <w:kern w:val="0"/>
          <w:highlight w:val="none"/>
          <w:shd w:val="clear" w:color="auto" w:fill="FFFFFF"/>
        </w:rPr>
        <w:t>预算及执行情况图</w:t>
      </w:r>
    </w:p>
    <w:p>
      <w:pPr>
        <w:pStyle w:val="15"/>
        <w:ind w:left="0" w:leftChars="0" w:firstLine="0" w:firstLineChars="0"/>
        <w:jc w:val="center"/>
        <w:rPr>
          <w:rFonts w:hint="eastAsia" w:eastAsia="宋体"/>
          <w:lang w:eastAsia="zh-CN"/>
        </w:rPr>
      </w:pPr>
      <w:r>
        <w:drawing>
          <wp:inline distT="0" distB="0" distL="114300" distR="114300">
            <wp:extent cx="4705350" cy="2254250"/>
            <wp:effectExtent l="0" t="0" r="6350" b="6350"/>
            <wp:docPr id="14"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6"/>
                    <pic:cNvPicPr>
                      <a:picLocks noChangeAspect="1"/>
                    </pic:cNvPicPr>
                  </pic:nvPicPr>
                  <pic:blipFill>
                    <a:blip r:embed="rId16"/>
                    <a:stretch>
                      <a:fillRect/>
                    </a:stretch>
                  </pic:blipFill>
                  <pic:spPr>
                    <a:xfrm>
                      <a:off x="0" y="0"/>
                      <a:ext cx="4705350" cy="2254250"/>
                    </a:xfrm>
                    <a:prstGeom prst="rect">
                      <a:avLst/>
                    </a:prstGeom>
                    <a:noFill/>
                    <a:ln>
                      <a:noFill/>
                    </a:ln>
                  </pic:spPr>
                </pic:pic>
              </a:graphicData>
            </a:graphic>
          </wp:inline>
        </w:drawing>
      </w:r>
    </w:p>
    <w:p>
      <w:pPr>
        <w:pStyle w:val="4"/>
        <w:pageBreakBefore w:val="0"/>
        <w:widowControl w:val="0"/>
        <w:kinsoku/>
        <w:wordWrap/>
        <w:overflowPunct/>
        <w:topLinePunct w:val="0"/>
        <w:autoSpaceDE/>
        <w:autoSpaceDN/>
        <w:bidi w:val="0"/>
        <w:adjustRightInd/>
        <w:snapToGrid/>
        <w:spacing w:line="600" w:lineRule="exact"/>
        <w:ind w:firstLine="640"/>
        <w:textAlignment w:val="auto"/>
        <w:rPr>
          <w:rFonts w:hint="default" w:ascii="Times New Roman" w:hAnsi="Times New Roman" w:eastAsia="仿宋_GB2312" w:cs="Times New Roman"/>
          <w:highlight w:val="none"/>
        </w:rPr>
      </w:pPr>
      <w:bookmarkStart w:id="26" w:name="_Toc26568"/>
      <w:bookmarkStart w:id="27" w:name="_Toc5829"/>
      <w:bookmarkStart w:id="28" w:name="_Toc55586771"/>
      <w:r>
        <w:rPr>
          <w:rFonts w:hint="default" w:ascii="Times New Roman" w:hAnsi="Times New Roman" w:eastAsia="仿宋_GB2312" w:cs="Times New Roman"/>
          <w:highlight w:val="none"/>
        </w:rPr>
        <w:t>2、</w:t>
      </w:r>
      <w:r>
        <w:rPr>
          <w:rFonts w:hint="eastAsia" w:eastAsia="仿宋_GB2312" w:cs="Times New Roman"/>
          <w:highlight w:val="none"/>
          <w:lang w:eastAsia="zh-CN"/>
        </w:rPr>
        <w:t>2022年阿坝县人力资源和社会保障局</w:t>
      </w:r>
      <w:r>
        <w:rPr>
          <w:rFonts w:hint="default" w:ascii="Times New Roman" w:hAnsi="Times New Roman" w:eastAsia="仿宋_GB2312" w:cs="Times New Roman"/>
          <w:highlight w:val="none"/>
        </w:rPr>
        <w:t>预算及支出情况</w:t>
      </w:r>
      <w:bookmarkEnd w:id="26"/>
      <w:bookmarkEnd w:id="27"/>
      <w:bookmarkEnd w:id="28"/>
    </w:p>
    <w:p>
      <w:pPr>
        <w:pStyle w:val="24"/>
        <w:keepNext w:val="0"/>
        <w:keepLines w:val="0"/>
        <w:pageBreakBefore w:val="0"/>
        <w:widowControl w:val="0"/>
        <w:kinsoku/>
        <w:wordWrap/>
        <w:overflowPunct/>
        <w:topLinePunct w:val="0"/>
        <w:autoSpaceDE/>
        <w:autoSpaceDN/>
        <w:bidi w:val="0"/>
        <w:adjustRightInd/>
        <w:snapToGrid w:val="0"/>
        <w:spacing w:line="600" w:lineRule="exact"/>
        <w:jc w:val="both"/>
        <w:textAlignment w:val="auto"/>
        <w:rPr>
          <w:rFonts w:hint="default" w:ascii="Times New Roman" w:hAnsi="Times New Roman" w:eastAsia="仿宋_GB2312" w:cs="Times New Roman"/>
          <w:color w:val="000000"/>
          <w:kern w:val="0"/>
          <w:sz w:val="32"/>
          <w:szCs w:val="32"/>
          <w:highlight w:val="none"/>
          <w:lang w:val="en-US" w:eastAsia="zh-CN" w:bidi="ar"/>
        </w:rPr>
      </w:pPr>
      <w:r>
        <w:rPr>
          <w:rFonts w:hint="default" w:ascii="Times New Roman" w:hAnsi="Times New Roman" w:eastAsia="仿宋_GB2312" w:cs="Times New Roman"/>
          <w:color w:val="000000"/>
          <w:kern w:val="0"/>
          <w:sz w:val="32"/>
          <w:szCs w:val="32"/>
          <w:highlight w:val="none"/>
          <w:lang w:val="en-US" w:eastAsia="zh-CN" w:bidi="ar"/>
        </w:rPr>
        <w:t>（1）预算资金来源</w:t>
      </w:r>
    </w:p>
    <w:p>
      <w:pPr>
        <w:pStyle w:val="24"/>
        <w:keepNext w:val="0"/>
        <w:keepLines w:val="0"/>
        <w:pageBreakBefore w:val="0"/>
        <w:widowControl w:val="0"/>
        <w:kinsoku/>
        <w:wordWrap/>
        <w:overflowPunct/>
        <w:topLinePunct w:val="0"/>
        <w:autoSpaceDE/>
        <w:autoSpaceDN/>
        <w:bidi w:val="0"/>
        <w:adjustRightInd/>
        <w:snapToGrid w:val="0"/>
        <w:spacing w:line="600" w:lineRule="exact"/>
        <w:jc w:val="both"/>
        <w:textAlignment w:val="auto"/>
        <w:rPr>
          <w:rFonts w:hint="default" w:ascii="Times New Roman" w:hAnsi="Times New Roman" w:eastAsia="仿宋_GB2312" w:cs="Times New Roman"/>
          <w:color w:val="auto"/>
          <w:kern w:val="0"/>
          <w:sz w:val="32"/>
          <w:szCs w:val="32"/>
          <w:highlight w:val="none"/>
          <w:shd w:val="clear" w:color="auto" w:fill="FFFFFF"/>
          <w:lang w:val="en-US" w:eastAsia="zh-CN" w:bidi="ar-SA"/>
        </w:rPr>
      </w:pPr>
      <w:r>
        <w:rPr>
          <w:rFonts w:hint="eastAsia" w:eastAsia="仿宋_GB2312" w:cs="Times New Roman"/>
          <w:color w:val="auto"/>
          <w:kern w:val="0"/>
          <w:sz w:val="32"/>
          <w:szCs w:val="32"/>
          <w:highlight w:val="none"/>
          <w:shd w:val="clear" w:color="auto" w:fill="FFFFFF"/>
          <w:lang w:val="en-US" w:eastAsia="zh-CN" w:bidi="ar-SA"/>
        </w:rPr>
        <w:t>2022年阿坝县人力资源和社会保障局</w:t>
      </w:r>
      <w:r>
        <w:rPr>
          <w:rFonts w:hint="default" w:ascii="Times New Roman" w:hAnsi="Times New Roman" w:eastAsia="仿宋_GB2312" w:cs="Times New Roman"/>
          <w:color w:val="auto"/>
          <w:kern w:val="0"/>
          <w:sz w:val="32"/>
          <w:szCs w:val="32"/>
          <w:highlight w:val="none"/>
          <w:shd w:val="clear" w:color="auto" w:fill="FFFFFF"/>
          <w:lang w:val="en-US" w:eastAsia="zh-CN" w:bidi="ar-SA"/>
        </w:rPr>
        <w:t>年初预算数为</w:t>
      </w:r>
      <w:r>
        <w:rPr>
          <w:rFonts w:hint="eastAsia" w:eastAsia="仿宋_GB2312" w:cs="Times New Roman"/>
          <w:color w:val="auto"/>
          <w:kern w:val="0"/>
          <w:sz w:val="32"/>
          <w:szCs w:val="32"/>
          <w:highlight w:val="none"/>
          <w:shd w:val="clear" w:color="auto" w:fill="FFFFFF"/>
          <w:lang w:val="en-US" w:eastAsia="zh-CN" w:bidi="ar-SA"/>
        </w:rPr>
        <w:t>528.07</w:t>
      </w:r>
      <w:r>
        <w:rPr>
          <w:rFonts w:hint="default" w:ascii="Times New Roman" w:hAnsi="Times New Roman" w:eastAsia="仿宋_GB2312" w:cs="Times New Roman"/>
          <w:color w:val="auto"/>
          <w:kern w:val="0"/>
          <w:sz w:val="32"/>
          <w:szCs w:val="32"/>
          <w:highlight w:val="none"/>
          <w:shd w:val="clear" w:color="auto" w:fill="FFFFFF"/>
          <w:lang w:val="en-US" w:eastAsia="zh-CN" w:bidi="ar-SA"/>
        </w:rPr>
        <w:t>万元，资金来源于财政拨款。</w:t>
      </w:r>
    </w:p>
    <w:p>
      <w:pPr>
        <w:pStyle w:val="24"/>
        <w:keepNext w:val="0"/>
        <w:keepLines w:val="0"/>
        <w:pageBreakBefore w:val="0"/>
        <w:widowControl w:val="0"/>
        <w:kinsoku/>
        <w:wordWrap/>
        <w:overflowPunct/>
        <w:topLinePunct w:val="0"/>
        <w:autoSpaceDE/>
        <w:autoSpaceDN/>
        <w:bidi w:val="0"/>
        <w:adjustRightInd/>
        <w:snapToGrid w:val="0"/>
        <w:spacing w:line="600" w:lineRule="exact"/>
        <w:jc w:val="both"/>
        <w:textAlignment w:val="auto"/>
        <w:rPr>
          <w:rFonts w:hint="default" w:ascii="Times New Roman" w:hAnsi="Times New Roman" w:eastAsia="仿宋_GB2312" w:cs="Times New Roman"/>
          <w:color w:val="000000"/>
          <w:kern w:val="0"/>
          <w:sz w:val="32"/>
          <w:szCs w:val="32"/>
          <w:highlight w:val="none"/>
          <w:lang w:val="en-US" w:eastAsia="zh-CN" w:bidi="ar"/>
        </w:rPr>
      </w:pPr>
      <w:r>
        <w:rPr>
          <w:rFonts w:hint="default" w:ascii="Times New Roman" w:hAnsi="Times New Roman" w:eastAsia="仿宋_GB2312" w:cs="Times New Roman"/>
          <w:color w:val="000000"/>
          <w:kern w:val="0"/>
          <w:sz w:val="32"/>
          <w:szCs w:val="32"/>
          <w:highlight w:val="none"/>
          <w:lang w:val="en-US" w:eastAsia="zh-CN" w:bidi="ar"/>
        </w:rPr>
        <w:t>（2）预算调整</w:t>
      </w:r>
    </w:p>
    <w:p>
      <w:pPr>
        <w:pStyle w:val="24"/>
        <w:keepNext w:val="0"/>
        <w:keepLines w:val="0"/>
        <w:pageBreakBefore w:val="0"/>
        <w:widowControl w:val="0"/>
        <w:kinsoku/>
        <w:wordWrap/>
        <w:overflowPunct/>
        <w:topLinePunct w:val="0"/>
        <w:autoSpaceDE/>
        <w:autoSpaceDN/>
        <w:bidi w:val="0"/>
        <w:adjustRightInd/>
        <w:snapToGrid w:val="0"/>
        <w:spacing w:line="600" w:lineRule="exact"/>
        <w:jc w:val="both"/>
        <w:textAlignment w:val="auto"/>
        <w:rPr>
          <w:rFonts w:hint="eastAsia" w:eastAsia="仿宋_GB2312" w:cs="Times New Roman"/>
          <w:color w:val="auto"/>
          <w:kern w:val="0"/>
          <w:sz w:val="32"/>
          <w:szCs w:val="32"/>
          <w:highlight w:val="none"/>
          <w:shd w:val="clear" w:color="auto" w:fill="FFFFFF"/>
          <w:lang w:val="en-US" w:eastAsia="zh-CN" w:bidi="ar-SA"/>
        </w:rPr>
      </w:pPr>
      <w:r>
        <w:rPr>
          <w:rFonts w:hint="eastAsia" w:eastAsia="仿宋_GB2312" w:cs="Times New Roman"/>
          <w:color w:val="auto"/>
          <w:kern w:val="0"/>
          <w:sz w:val="32"/>
          <w:szCs w:val="32"/>
          <w:highlight w:val="none"/>
          <w:shd w:val="clear" w:color="auto" w:fill="FFFFFF"/>
          <w:lang w:val="en-US" w:eastAsia="zh-CN" w:bidi="ar-SA"/>
        </w:rPr>
        <w:t>2022年阿坝县人力资源和社会保障局</w:t>
      </w:r>
      <w:r>
        <w:rPr>
          <w:rFonts w:hint="default" w:ascii="Times New Roman" w:hAnsi="Times New Roman" w:eastAsia="仿宋_GB2312" w:cs="Times New Roman"/>
          <w:color w:val="auto"/>
          <w:kern w:val="0"/>
          <w:sz w:val="32"/>
          <w:szCs w:val="32"/>
          <w:highlight w:val="none"/>
          <w:shd w:val="clear" w:color="auto" w:fill="FFFFFF"/>
          <w:lang w:val="en-US" w:eastAsia="zh-CN" w:bidi="ar-SA"/>
        </w:rPr>
        <w:t>年</w:t>
      </w:r>
      <w:r>
        <w:rPr>
          <w:rFonts w:hint="eastAsia" w:eastAsia="仿宋_GB2312" w:cs="Times New Roman"/>
          <w:color w:val="auto"/>
          <w:kern w:val="0"/>
          <w:sz w:val="32"/>
          <w:szCs w:val="32"/>
          <w:highlight w:val="none"/>
          <w:shd w:val="clear" w:color="auto" w:fill="FFFFFF"/>
          <w:lang w:val="en-US" w:eastAsia="zh-CN" w:bidi="ar-SA"/>
        </w:rPr>
        <w:t>末决算</w:t>
      </w:r>
      <w:r>
        <w:rPr>
          <w:rFonts w:hint="default" w:ascii="Times New Roman" w:hAnsi="Times New Roman" w:eastAsia="仿宋_GB2312" w:cs="Times New Roman"/>
          <w:color w:val="auto"/>
          <w:kern w:val="0"/>
          <w:sz w:val="32"/>
          <w:szCs w:val="32"/>
          <w:highlight w:val="none"/>
          <w:shd w:val="clear" w:color="auto" w:fill="FFFFFF"/>
          <w:lang w:val="en-US" w:eastAsia="zh-CN" w:bidi="ar-SA"/>
        </w:rPr>
        <w:t>数为</w:t>
      </w:r>
      <w:r>
        <w:rPr>
          <w:rFonts w:hint="eastAsia" w:eastAsia="仿宋_GB2312" w:cs="Times New Roman"/>
          <w:color w:val="auto"/>
          <w:kern w:val="0"/>
          <w:sz w:val="32"/>
          <w:szCs w:val="32"/>
          <w:highlight w:val="none"/>
          <w:shd w:val="clear" w:color="auto" w:fill="FFFFFF"/>
          <w:lang w:val="en-US" w:eastAsia="zh-CN" w:bidi="ar-SA"/>
        </w:rPr>
        <w:t>813.59</w:t>
      </w:r>
      <w:r>
        <w:rPr>
          <w:rFonts w:hint="default" w:ascii="Times New Roman" w:hAnsi="Times New Roman" w:eastAsia="仿宋_GB2312" w:cs="Times New Roman"/>
          <w:color w:val="auto"/>
          <w:kern w:val="0"/>
          <w:sz w:val="32"/>
          <w:szCs w:val="32"/>
          <w:highlight w:val="none"/>
          <w:shd w:val="clear" w:color="auto" w:fill="FFFFFF"/>
          <w:lang w:val="en-US" w:eastAsia="zh-CN" w:bidi="ar-SA"/>
        </w:rPr>
        <w:t>预算调整</w:t>
      </w:r>
      <w:r>
        <w:rPr>
          <w:rFonts w:hint="eastAsia" w:eastAsia="仿宋_GB2312" w:cs="Times New Roman"/>
          <w:color w:val="auto"/>
          <w:kern w:val="0"/>
          <w:sz w:val="32"/>
          <w:szCs w:val="32"/>
          <w:highlight w:val="none"/>
          <w:shd w:val="clear" w:color="auto" w:fill="FFFFFF"/>
          <w:lang w:val="en-US" w:eastAsia="zh-CN" w:bidi="ar-SA"/>
        </w:rPr>
        <w:t>增加285.52</w:t>
      </w:r>
      <w:r>
        <w:rPr>
          <w:rFonts w:hint="default" w:ascii="Times New Roman" w:hAnsi="Times New Roman" w:eastAsia="仿宋_GB2312" w:cs="Times New Roman"/>
          <w:color w:val="auto"/>
          <w:kern w:val="0"/>
          <w:sz w:val="32"/>
          <w:szCs w:val="32"/>
          <w:highlight w:val="none"/>
          <w:shd w:val="clear" w:color="auto" w:fill="FFFFFF"/>
          <w:lang w:val="en-US" w:eastAsia="zh-CN" w:bidi="ar-SA"/>
        </w:rPr>
        <w:t>万元。其中基本支出</w:t>
      </w:r>
      <w:r>
        <w:rPr>
          <w:rFonts w:hint="eastAsia" w:eastAsia="仿宋_GB2312" w:cs="Times New Roman"/>
          <w:color w:val="auto"/>
          <w:kern w:val="0"/>
          <w:sz w:val="32"/>
          <w:szCs w:val="32"/>
          <w:highlight w:val="none"/>
          <w:shd w:val="clear" w:color="auto" w:fill="FFFFFF"/>
          <w:lang w:val="en-US" w:eastAsia="zh-CN" w:bidi="ar-SA"/>
        </w:rPr>
        <w:t>增加286.52</w:t>
      </w:r>
      <w:r>
        <w:rPr>
          <w:rFonts w:hint="default" w:ascii="Times New Roman" w:hAnsi="Times New Roman" w:eastAsia="仿宋_GB2312" w:cs="Times New Roman"/>
          <w:color w:val="auto"/>
          <w:kern w:val="0"/>
          <w:sz w:val="32"/>
          <w:szCs w:val="32"/>
          <w:highlight w:val="none"/>
          <w:shd w:val="clear" w:color="auto" w:fill="FFFFFF"/>
          <w:lang w:val="en-US" w:eastAsia="zh-CN" w:bidi="ar-SA"/>
        </w:rPr>
        <w:t>万元，项目支出</w:t>
      </w:r>
      <w:r>
        <w:rPr>
          <w:rFonts w:hint="eastAsia" w:eastAsia="仿宋_GB2312" w:cs="Times New Roman"/>
          <w:color w:val="auto"/>
          <w:kern w:val="0"/>
          <w:sz w:val="32"/>
          <w:szCs w:val="32"/>
          <w:highlight w:val="none"/>
          <w:shd w:val="clear" w:color="auto" w:fill="FFFFFF"/>
          <w:lang w:val="en-US" w:eastAsia="zh-CN" w:bidi="ar-SA"/>
        </w:rPr>
        <w:t>减少1.00</w:t>
      </w:r>
      <w:r>
        <w:rPr>
          <w:rFonts w:hint="default" w:ascii="Times New Roman" w:hAnsi="Times New Roman" w:eastAsia="仿宋_GB2312" w:cs="Times New Roman"/>
          <w:color w:val="auto"/>
          <w:kern w:val="0"/>
          <w:sz w:val="32"/>
          <w:szCs w:val="32"/>
          <w:highlight w:val="none"/>
          <w:shd w:val="clear" w:color="auto" w:fill="FFFFFF"/>
          <w:lang w:val="en-US" w:eastAsia="zh-CN" w:bidi="ar-SA"/>
        </w:rPr>
        <w:t>万元</w:t>
      </w:r>
      <w:r>
        <w:rPr>
          <w:rFonts w:hint="eastAsia" w:eastAsia="仿宋_GB2312" w:cs="Times New Roman"/>
          <w:color w:val="auto"/>
          <w:kern w:val="0"/>
          <w:sz w:val="32"/>
          <w:szCs w:val="32"/>
          <w:highlight w:val="none"/>
          <w:shd w:val="clear" w:color="auto" w:fill="FFFFFF"/>
          <w:lang w:val="en-US" w:eastAsia="zh-CN" w:bidi="ar-SA"/>
        </w:rPr>
        <w:t>。</w:t>
      </w:r>
    </w:p>
    <w:p>
      <w:pPr>
        <w:spacing w:line="600" w:lineRule="exact"/>
        <w:ind w:firstLine="0" w:firstLineChars="0"/>
        <w:jc w:val="center"/>
        <w:rPr>
          <w:rFonts w:hint="default" w:ascii="Times New Roman" w:hAnsi="Times New Roman" w:eastAsia="仿宋_GB2312" w:cs="Times New Roman"/>
          <w:b/>
          <w:bCs/>
          <w:color w:val="000000"/>
          <w:kern w:val="0"/>
          <w:highlight w:val="none"/>
          <w:lang w:bidi="ar"/>
        </w:rPr>
      </w:pPr>
      <w:r>
        <w:rPr>
          <w:rFonts w:hint="default" w:ascii="Times New Roman" w:hAnsi="Times New Roman" w:eastAsia="仿宋_GB2312" w:cs="Times New Roman"/>
          <w:b/>
          <w:bCs/>
          <w:color w:val="000000"/>
          <w:kern w:val="0"/>
          <w:highlight w:val="none"/>
          <w:lang w:bidi="ar"/>
        </w:rPr>
        <w:t>表</w:t>
      </w:r>
      <w:r>
        <w:rPr>
          <w:rFonts w:hint="default" w:ascii="Times New Roman" w:hAnsi="Times New Roman" w:eastAsia="仿宋_GB2312" w:cs="Times New Roman"/>
          <w:b/>
          <w:bCs/>
          <w:color w:val="000000"/>
          <w:kern w:val="0"/>
          <w:highlight w:val="none"/>
          <w:lang w:val="en-US" w:eastAsia="zh-CN" w:bidi="ar"/>
        </w:rPr>
        <w:t>3</w:t>
      </w:r>
      <w:r>
        <w:rPr>
          <w:rFonts w:hint="default" w:ascii="Times New Roman" w:hAnsi="Times New Roman" w:eastAsia="仿宋_GB2312" w:cs="Times New Roman"/>
          <w:b/>
          <w:bCs/>
          <w:color w:val="000000"/>
          <w:kern w:val="0"/>
          <w:highlight w:val="none"/>
          <w:lang w:bidi="ar"/>
        </w:rPr>
        <w:t xml:space="preserve"> 预算调整表</w:t>
      </w:r>
    </w:p>
    <w:tbl>
      <w:tblPr>
        <w:tblStyle w:val="40"/>
        <w:tblW w:w="8931" w:type="dxa"/>
        <w:tblInd w:w="0" w:type="dxa"/>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Layout w:type="fixed"/>
        <w:tblCellMar>
          <w:top w:w="0" w:type="dxa"/>
          <w:left w:w="108" w:type="dxa"/>
          <w:bottom w:w="0" w:type="dxa"/>
          <w:right w:w="108" w:type="dxa"/>
        </w:tblCellMar>
      </w:tblPr>
      <w:tblGrid>
        <w:gridCol w:w="1189"/>
        <w:gridCol w:w="1917"/>
        <w:gridCol w:w="1929"/>
        <w:gridCol w:w="1929"/>
        <w:gridCol w:w="1967"/>
      </w:tblGrid>
      <w:tr>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657" w:hRule="atLeast"/>
          <w:tblHeader/>
        </w:trPr>
        <w:tc>
          <w:tcPr>
            <w:tcW w:w="1189" w:type="dxa"/>
            <w:tcBorders>
              <w:top w:val="single" w:color="auto" w:sz="12" w:space="0"/>
            </w:tcBorders>
            <w:shd w:val="clear" w:color="auto" w:fill="BEBEBE" w:themeFill="background1" w:themeFillShade="BF"/>
            <w:vAlign w:val="center"/>
          </w:tcPr>
          <w:p>
            <w:pPr>
              <w:spacing w:line="240" w:lineRule="auto"/>
              <w:ind w:firstLine="0" w:firstLineChars="0"/>
              <w:jc w:val="center"/>
              <w:rPr>
                <w:rFonts w:hint="default" w:ascii="Times New Roman" w:hAnsi="Times New Roman" w:eastAsia="仿宋_GB2312" w:cs="Times New Roman"/>
                <w:b/>
                <w:bCs/>
                <w:kern w:val="0"/>
                <w:highlight w:val="none"/>
              </w:rPr>
            </w:pPr>
            <w:r>
              <w:rPr>
                <w:rFonts w:hint="default" w:ascii="Times New Roman" w:hAnsi="Times New Roman" w:eastAsia="仿宋_GB2312" w:cs="Times New Roman"/>
                <w:b/>
                <w:bCs/>
                <w:color w:val="000000"/>
                <w:kern w:val="0"/>
                <w:highlight w:val="none"/>
                <w:lang w:bidi="ar"/>
              </w:rPr>
              <w:t>项目</w:t>
            </w:r>
          </w:p>
        </w:tc>
        <w:tc>
          <w:tcPr>
            <w:tcW w:w="1917" w:type="dxa"/>
            <w:tcBorders>
              <w:top w:val="single" w:color="auto" w:sz="12" w:space="0"/>
            </w:tcBorders>
            <w:shd w:val="clear" w:color="auto" w:fill="BEBEBE" w:themeFill="background1" w:themeFillShade="BF"/>
            <w:vAlign w:val="center"/>
          </w:tcPr>
          <w:p>
            <w:pPr>
              <w:spacing w:line="240" w:lineRule="auto"/>
              <w:ind w:firstLine="0" w:firstLineChars="0"/>
              <w:jc w:val="center"/>
              <w:rPr>
                <w:rFonts w:hint="default" w:ascii="Times New Roman" w:hAnsi="Times New Roman" w:eastAsia="仿宋_GB2312" w:cs="Times New Roman"/>
                <w:b/>
                <w:bCs/>
                <w:color w:val="000000"/>
                <w:kern w:val="0"/>
                <w:highlight w:val="none"/>
                <w:lang w:bidi="ar"/>
              </w:rPr>
            </w:pPr>
            <w:r>
              <w:rPr>
                <w:rFonts w:hint="default" w:ascii="Times New Roman" w:hAnsi="Times New Roman" w:eastAsia="仿宋_GB2312" w:cs="Times New Roman"/>
                <w:b/>
                <w:bCs/>
                <w:color w:val="000000"/>
                <w:kern w:val="0"/>
                <w:highlight w:val="none"/>
                <w:lang w:bidi="ar"/>
              </w:rPr>
              <w:t>年初预算数</w:t>
            </w:r>
          </w:p>
          <w:p>
            <w:pPr>
              <w:spacing w:line="240" w:lineRule="auto"/>
              <w:ind w:firstLine="0" w:firstLineChars="0"/>
              <w:jc w:val="center"/>
              <w:rPr>
                <w:rFonts w:hint="default" w:ascii="Times New Roman" w:hAnsi="Times New Roman" w:eastAsia="仿宋_GB2312" w:cs="Times New Roman"/>
                <w:b/>
                <w:bCs/>
                <w:color w:val="000000"/>
                <w:kern w:val="0"/>
                <w:highlight w:val="none"/>
                <w:lang w:bidi="ar"/>
              </w:rPr>
            </w:pPr>
            <w:r>
              <w:rPr>
                <w:rFonts w:hint="default" w:ascii="Times New Roman" w:hAnsi="Times New Roman" w:eastAsia="仿宋_GB2312" w:cs="Times New Roman"/>
                <w:b/>
                <w:bCs/>
                <w:color w:val="000000"/>
                <w:kern w:val="0"/>
                <w:highlight w:val="none"/>
                <w:lang w:bidi="ar"/>
              </w:rPr>
              <w:t>（</w:t>
            </w:r>
            <w:r>
              <w:rPr>
                <w:rFonts w:hint="default" w:ascii="Times New Roman" w:hAnsi="Times New Roman" w:eastAsia="仿宋_GB2312" w:cs="Times New Roman"/>
                <w:b/>
                <w:bCs/>
                <w:color w:val="000000"/>
                <w:kern w:val="0"/>
                <w:highlight w:val="none"/>
                <w:lang w:val="en-US" w:eastAsia="zh-CN" w:bidi="ar"/>
              </w:rPr>
              <w:t>万</w:t>
            </w:r>
            <w:r>
              <w:rPr>
                <w:rFonts w:hint="default" w:ascii="Times New Roman" w:hAnsi="Times New Roman" w:eastAsia="仿宋_GB2312" w:cs="Times New Roman"/>
                <w:b/>
                <w:bCs/>
                <w:color w:val="000000"/>
                <w:kern w:val="0"/>
                <w:highlight w:val="none"/>
                <w:lang w:bidi="ar"/>
              </w:rPr>
              <w:t>元）</w:t>
            </w:r>
          </w:p>
        </w:tc>
        <w:tc>
          <w:tcPr>
            <w:tcW w:w="1929" w:type="dxa"/>
            <w:tcBorders>
              <w:top w:val="single" w:color="auto" w:sz="12" w:space="0"/>
            </w:tcBorders>
            <w:shd w:val="clear" w:color="auto" w:fill="BEBEBE" w:themeFill="background1" w:themeFillShade="BF"/>
            <w:vAlign w:val="center"/>
          </w:tcPr>
          <w:p>
            <w:pPr>
              <w:spacing w:line="240" w:lineRule="auto"/>
              <w:ind w:firstLine="0" w:firstLineChars="0"/>
              <w:jc w:val="center"/>
              <w:rPr>
                <w:rFonts w:hint="default" w:ascii="Times New Roman" w:hAnsi="Times New Roman" w:eastAsia="仿宋_GB2312" w:cs="Times New Roman"/>
                <w:b/>
                <w:bCs/>
                <w:color w:val="000000"/>
                <w:kern w:val="0"/>
                <w:highlight w:val="none"/>
                <w:lang w:bidi="ar"/>
              </w:rPr>
            </w:pPr>
            <w:r>
              <w:rPr>
                <w:rFonts w:hint="default" w:ascii="Times New Roman" w:hAnsi="Times New Roman" w:eastAsia="仿宋_GB2312" w:cs="Times New Roman"/>
                <w:b/>
                <w:bCs/>
                <w:color w:val="000000"/>
                <w:kern w:val="0"/>
                <w:highlight w:val="none"/>
                <w:lang w:bidi="ar"/>
              </w:rPr>
              <w:t>调整数</w:t>
            </w:r>
          </w:p>
          <w:p>
            <w:pPr>
              <w:spacing w:line="240" w:lineRule="auto"/>
              <w:ind w:firstLine="0" w:firstLineChars="0"/>
              <w:jc w:val="center"/>
              <w:rPr>
                <w:rFonts w:hint="default" w:ascii="Times New Roman" w:hAnsi="Times New Roman" w:eastAsia="仿宋_GB2312" w:cs="Times New Roman"/>
                <w:b/>
                <w:bCs/>
                <w:color w:val="000000"/>
                <w:kern w:val="0"/>
                <w:highlight w:val="none"/>
                <w:lang w:bidi="ar"/>
              </w:rPr>
            </w:pPr>
            <w:r>
              <w:rPr>
                <w:rFonts w:hint="default" w:ascii="Times New Roman" w:hAnsi="Times New Roman" w:eastAsia="仿宋_GB2312" w:cs="Times New Roman"/>
                <w:b/>
                <w:bCs/>
                <w:color w:val="000000"/>
                <w:kern w:val="0"/>
                <w:highlight w:val="none"/>
                <w:lang w:bidi="ar"/>
              </w:rPr>
              <w:t>（</w:t>
            </w:r>
            <w:r>
              <w:rPr>
                <w:rFonts w:hint="default" w:ascii="Times New Roman" w:hAnsi="Times New Roman" w:eastAsia="仿宋_GB2312" w:cs="Times New Roman"/>
                <w:b/>
                <w:bCs/>
                <w:color w:val="000000"/>
                <w:kern w:val="0"/>
                <w:highlight w:val="none"/>
                <w:lang w:val="en-US" w:eastAsia="zh-CN" w:bidi="ar"/>
              </w:rPr>
              <w:t>万</w:t>
            </w:r>
            <w:r>
              <w:rPr>
                <w:rFonts w:hint="default" w:ascii="Times New Roman" w:hAnsi="Times New Roman" w:eastAsia="仿宋_GB2312" w:cs="Times New Roman"/>
                <w:b/>
                <w:bCs/>
                <w:color w:val="000000"/>
                <w:kern w:val="0"/>
                <w:highlight w:val="none"/>
                <w:lang w:bidi="ar"/>
              </w:rPr>
              <w:t>元）</w:t>
            </w:r>
          </w:p>
        </w:tc>
        <w:tc>
          <w:tcPr>
            <w:tcW w:w="1929" w:type="dxa"/>
            <w:tcBorders>
              <w:top w:val="single" w:color="auto" w:sz="12" w:space="0"/>
            </w:tcBorders>
            <w:shd w:val="clear" w:color="auto" w:fill="BEBEBE" w:themeFill="background1" w:themeFillShade="BF"/>
            <w:vAlign w:val="center"/>
          </w:tcPr>
          <w:p>
            <w:pPr>
              <w:spacing w:line="240" w:lineRule="auto"/>
              <w:ind w:firstLine="0" w:firstLineChars="0"/>
              <w:jc w:val="center"/>
              <w:rPr>
                <w:rFonts w:hint="default" w:ascii="Times New Roman" w:hAnsi="Times New Roman" w:eastAsia="仿宋_GB2312" w:cs="Times New Roman"/>
                <w:b/>
                <w:bCs/>
                <w:color w:val="000000"/>
                <w:kern w:val="0"/>
                <w:highlight w:val="none"/>
                <w:lang w:bidi="ar"/>
              </w:rPr>
            </w:pPr>
            <w:r>
              <w:rPr>
                <w:rFonts w:hint="default" w:ascii="Times New Roman" w:hAnsi="Times New Roman" w:eastAsia="仿宋_GB2312" w:cs="Times New Roman"/>
                <w:b/>
                <w:bCs/>
                <w:color w:val="000000"/>
                <w:kern w:val="0"/>
                <w:highlight w:val="none"/>
                <w:lang w:bidi="ar"/>
              </w:rPr>
              <w:t>调整后预算</w:t>
            </w:r>
          </w:p>
          <w:p>
            <w:pPr>
              <w:spacing w:line="240" w:lineRule="auto"/>
              <w:ind w:firstLine="0" w:firstLineChars="0"/>
              <w:jc w:val="center"/>
              <w:rPr>
                <w:rFonts w:hint="default" w:ascii="Times New Roman" w:hAnsi="Times New Roman" w:eastAsia="仿宋_GB2312" w:cs="Times New Roman"/>
                <w:b/>
                <w:bCs/>
                <w:color w:val="000000"/>
                <w:kern w:val="0"/>
                <w:highlight w:val="none"/>
                <w:lang w:bidi="ar"/>
              </w:rPr>
            </w:pPr>
            <w:r>
              <w:rPr>
                <w:rFonts w:hint="default" w:ascii="Times New Roman" w:hAnsi="Times New Roman" w:eastAsia="仿宋_GB2312" w:cs="Times New Roman"/>
                <w:b/>
                <w:bCs/>
                <w:color w:val="000000"/>
                <w:kern w:val="0"/>
                <w:highlight w:val="none"/>
                <w:lang w:bidi="ar"/>
              </w:rPr>
              <w:t>（</w:t>
            </w:r>
            <w:r>
              <w:rPr>
                <w:rFonts w:hint="default" w:ascii="Times New Roman" w:hAnsi="Times New Roman" w:eastAsia="仿宋_GB2312" w:cs="Times New Roman"/>
                <w:b/>
                <w:bCs/>
                <w:color w:val="000000"/>
                <w:kern w:val="0"/>
                <w:highlight w:val="none"/>
                <w:lang w:val="en-US" w:eastAsia="zh-CN" w:bidi="ar"/>
              </w:rPr>
              <w:t>万</w:t>
            </w:r>
            <w:r>
              <w:rPr>
                <w:rFonts w:hint="default" w:ascii="Times New Roman" w:hAnsi="Times New Roman" w:eastAsia="仿宋_GB2312" w:cs="Times New Roman"/>
                <w:b/>
                <w:bCs/>
                <w:color w:val="000000"/>
                <w:kern w:val="0"/>
                <w:highlight w:val="none"/>
                <w:lang w:bidi="ar"/>
              </w:rPr>
              <w:t>元）</w:t>
            </w:r>
          </w:p>
        </w:tc>
        <w:tc>
          <w:tcPr>
            <w:tcW w:w="1967" w:type="dxa"/>
            <w:tcBorders>
              <w:top w:val="single" w:color="auto" w:sz="12" w:space="0"/>
            </w:tcBorders>
            <w:shd w:val="clear" w:color="auto" w:fill="BEBEBE" w:themeFill="background1" w:themeFillShade="BF"/>
            <w:vAlign w:val="center"/>
          </w:tcPr>
          <w:p>
            <w:pPr>
              <w:spacing w:line="240" w:lineRule="auto"/>
              <w:ind w:firstLine="0" w:firstLineChars="0"/>
              <w:jc w:val="center"/>
              <w:rPr>
                <w:rFonts w:hint="default" w:ascii="Times New Roman" w:hAnsi="Times New Roman" w:eastAsia="仿宋_GB2312" w:cs="Times New Roman"/>
                <w:b/>
                <w:bCs/>
                <w:color w:val="000000"/>
                <w:kern w:val="0"/>
                <w:highlight w:val="none"/>
                <w:lang w:bidi="ar"/>
              </w:rPr>
            </w:pPr>
            <w:r>
              <w:rPr>
                <w:rFonts w:hint="default" w:ascii="Times New Roman" w:hAnsi="Times New Roman" w:eastAsia="仿宋_GB2312" w:cs="Times New Roman"/>
                <w:b/>
                <w:bCs/>
                <w:color w:val="000000"/>
                <w:kern w:val="0"/>
                <w:highlight w:val="none"/>
                <w:lang w:bidi="ar"/>
              </w:rPr>
              <w:t>调整后占比（%）</w:t>
            </w:r>
          </w:p>
        </w:tc>
      </w:tr>
      <w:tr>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494" w:hRule="atLeast"/>
        </w:trPr>
        <w:tc>
          <w:tcPr>
            <w:tcW w:w="1189" w:type="dxa"/>
            <w:shd w:val="clear" w:color="auto" w:fill="auto"/>
            <w:vAlign w:val="center"/>
          </w:tcPr>
          <w:p>
            <w:pPr>
              <w:spacing w:line="240" w:lineRule="auto"/>
              <w:ind w:firstLine="0" w:firstLineChars="0"/>
              <w:jc w:val="center"/>
              <w:rPr>
                <w:rFonts w:hint="default" w:ascii="Times New Roman" w:hAnsi="Times New Roman" w:eastAsia="仿宋_GB2312" w:cs="Times New Roman"/>
                <w:b/>
                <w:color w:val="000000"/>
                <w:kern w:val="0"/>
                <w:highlight w:val="none"/>
              </w:rPr>
            </w:pPr>
            <w:r>
              <w:rPr>
                <w:rFonts w:hint="default" w:ascii="Times New Roman" w:hAnsi="Times New Roman" w:eastAsia="仿宋_GB2312" w:cs="Times New Roman"/>
                <w:color w:val="000000"/>
                <w:kern w:val="0"/>
                <w:highlight w:val="none"/>
                <w:lang w:bidi="ar"/>
              </w:rPr>
              <w:t>基本支出</w:t>
            </w:r>
          </w:p>
        </w:tc>
        <w:tc>
          <w:tcPr>
            <w:tcW w:w="1917" w:type="dxa"/>
            <w:shd w:val="clear" w:color="auto" w:fill="auto"/>
            <w:vAlign w:val="center"/>
          </w:tcPr>
          <w:p>
            <w:pPr>
              <w:spacing w:line="240" w:lineRule="auto"/>
              <w:ind w:firstLine="0" w:firstLineChars="0"/>
              <w:jc w:val="center"/>
              <w:rPr>
                <w:rFonts w:hint="default" w:eastAsia="仿宋_GB2312" w:cs="Times New Roman"/>
                <w:color w:val="000000"/>
                <w:kern w:val="0"/>
                <w:highlight w:val="none"/>
                <w:shd w:val="clear" w:color="auto" w:fill="FFFFFF"/>
                <w:lang w:val="en-US" w:eastAsia="zh-CN"/>
              </w:rPr>
            </w:pPr>
            <w:r>
              <w:rPr>
                <w:rFonts w:hint="eastAsia" w:eastAsia="仿宋_GB2312" w:cs="Times New Roman"/>
                <w:color w:val="000000"/>
                <w:kern w:val="0"/>
                <w:highlight w:val="none"/>
                <w:shd w:val="clear" w:color="auto" w:fill="FFFFFF"/>
                <w:lang w:val="en-US" w:eastAsia="zh-CN"/>
              </w:rPr>
              <w:t>527.07</w:t>
            </w:r>
          </w:p>
        </w:tc>
        <w:tc>
          <w:tcPr>
            <w:tcW w:w="1929" w:type="dxa"/>
            <w:shd w:val="clear" w:color="auto" w:fill="auto"/>
            <w:vAlign w:val="center"/>
          </w:tcPr>
          <w:p>
            <w:pPr>
              <w:spacing w:line="240" w:lineRule="auto"/>
              <w:ind w:firstLine="0" w:firstLineChars="0"/>
              <w:jc w:val="center"/>
              <w:rPr>
                <w:rFonts w:hint="default" w:eastAsia="仿宋_GB2312" w:cs="Times New Roman"/>
                <w:color w:val="000000"/>
                <w:kern w:val="0"/>
                <w:highlight w:val="none"/>
                <w:shd w:val="clear" w:color="auto" w:fill="FFFFFF"/>
                <w:lang w:val="en-US" w:eastAsia="zh-CN"/>
              </w:rPr>
            </w:pPr>
            <w:r>
              <w:rPr>
                <w:rFonts w:hint="eastAsia" w:eastAsia="仿宋_GB2312" w:cs="Times New Roman"/>
                <w:color w:val="000000"/>
                <w:kern w:val="0"/>
                <w:highlight w:val="none"/>
                <w:shd w:val="clear" w:color="auto" w:fill="FFFFFF"/>
                <w:lang w:val="en-US" w:eastAsia="zh-CN"/>
              </w:rPr>
              <w:t>286.52</w:t>
            </w:r>
          </w:p>
        </w:tc>
        <w:tc>
          <w:tcPr>
            <w:tcW w:w="1929" w:type="dxa"/>
            <w:shd w:val="clear" w:color="auto" w:fill="auto"/>
            <w:vAlign w:val="center"/>
          </w:tcPr>
          <w:p>
            <w:pPr>
              <w:spacing w:line="240" w:lineRule="auto"/>
              <w:ind w:firstLine="0" w:firstLineChars="0"/>
              <w:jc w:val="center"/>
              <w:rPr>
                <w:rFonts w:hint="default" w:eastAsia="仿宋_GB2312" w:cs="Times New Roman"/>
                <w:color w:val="000000"/>
                <w:kern w:val="0"/>
                <w:highlight w:val="none"/>
                <w:shd w:val="clear" w:color="auto" w:fill="FFFFFF"/>
                <w:lang w:val="en-US" w:eastAsia="zh-CN"/>
              </w:rPr>
            </w:pPr>
            <w:r>
              <w:rPr>
                <w:rFonts w:hint="eastAsia" w:eastAsia="仿宋_GB2312" w:cs="Times New Roman"/>
                <w:color w:val="000000"/>
                <w:kern w:val="0"/>
                <w:highlight w:val="none"/>
                <w:shd w:val="clear" w:color="auto" w:fill="FFFFFF"/>
                <w:lang w:val="en-US" w:eastAsia="zh-CN"/>
              </w:rPr>
              <w:t>813.59</w:t>
            </w:r>
          </w:p>
        </w:tc>
        <w:tc>
          <w:tcPr>
            <w:tcW w:w="1967" w:type="dxa"/>
            <w:vAlign w:val="center"/>
          </w:tcPr>
          <w:p>
            <w:pPr>
              <w:spacing w:line="240" w:lineRule="auto"/>
              <w:ind w:firstLine="0" w:firstLineChars="0"/>
              <w:jc w:val="center"/>
              <w:rPr>
                <w:rFonts w:hint="default" w:eastAsia="仿宋_GB2312" w:cs="Times New Roman"/>
                <w:color w:val="000000"/>
                <w:kern w:val="0"/>
                <w:highlight w:val="none"/>
                <w:shd w:val="clear" w:color="auto" w:fill="FFFFFF"/>
                <w:lang w:val="en-US" w:eastAsia="zh-CN"/>
              </w:rPr>
            </w:pPr>
            <w:r>
              <w:rPr>
                <w:rFonts w:hint="eastAsia" w:eastAsia="仿宋_GB2312" w:cs="Times New Roman"/>
                <w:color w:val="000000"/>
                <w:kern w:val="0"/>
                <w:highlight w:val="none"/>
                <w:shd w:val="clear" w:color="auto" w:fill="FFFFFF"/>
                <w:lang w:val="en-US" w:eastAsia="zh-CN"/>
              </w:rPr>
              <w:t>100%</w:t>
            </w:r>
          </w:p>
        </w:tc>
      </w:tr>
      <w:tr>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545" w:hRule="atLeast"/>
        </w:trPr>
        <w:tc>
          <w:tcPr>
            <w:tcW w:w="1189" w:type="dxa"/>
            <w:shd w:val="clear" w:color="auto" w:fill="auto"/>
            <w:vAlign w:val="center"/>
          </w:tcPr>
          <w:p>
            <w:pPr>
              <w:spacing w:line="240" w:lineRule="auto"/>
              <w:ind w:firstLine="0" w:firstLineChars="0"/>
              <w:jc w:val="center"/>
              <w:rPr>
                <w:rFonts w:hint="default" w:ascii="Times New Roman" w:hAnsi="Times New Roman" w:eastAsia="仿宋_GB2312" w:cs="Times New Roman"/>
                <w:b/>
                <w:color w:val="000000"/>
                <w:kern w:val="0"/>
                <w:highlight w:val="none"/>
              </w:rPr>
            </w:pPr>
            <w:r>
              <w:rPr>
                <w:rFonts w:hint="default" w:ascii="Times New Roman" w:hAnsi="Times New Roman" w:eastAsia="仿宋_GB2312" w:cs="Times New Roman"/>
                <w:color w:val="000000"/>
                <w:kern w:val="0"/>
                <w:highlight w:val="none"/>
                <w:lang w:bidi="ar"/>
              </w:rPr>
              <w:t>项目支出</w:t>
            </w:r>
          </w:p>
        </w:tc>
        <w:tc>
          <w:tcPr>
            <w:tcW w:w="1917" w:type="dxa"/>
            <w:shd w:val="clear" w:color="auto" w:fill="auto"/>
            <w:vAlign w:val="center"/>
          </w:tcPr>
          <w:p>
            <w:pPr>
              <w:spacing w:line="240" w:lineRule="auto"/>
              <w:ind w:firstLine="0" w:firstLineChars="0"/>
              <w:jc w:val="center"/>
              <w:rPr>
                <w:rFonts w:hint="default" w:eastAsia="仿宋_GB2312" w:cs="Times New Roman"/>
                <w:color w:val="000000"/>
                <w:kern w:val="0"/>
                <w:highlight w:val="none"/>
                <w:shd w:val="clear" w:color="auto" w:fill="FFFFFF"/>
                <w:lang w:val="en-US" w:eastAsia="zh-CN"/>
              </w:rPr>
            </w:pPr>
            <w:r>
              <w:rPr>
                <w:rFonts w:hint="eastAsia" w:eastAsia="仿宋_GB2312" w:cs="Times New Roman"/>
                <w:color w:val="000000"/>
                <w:kern w:val="0"/>
                <w:highlight w:val="none"/>
                <w:shd w:val="clear" w:color="auto" w:fill="FFFFFF"/>
                <w:lang w:val="en-US" w:eastAsia="zh-CN"/>
              </w:rPr>
              <w:t>1.00</w:t>
            </w:r>
          </w:p>
        </w:tc>
        <w:tc>
          <w:tcPr>
            <w:tcW w:w="1929" w:type="dxa"/>
            <w:shd w:val="clear" w:color="auto" w:fill="auto"/>
            <w:vAlign w:val="center"/>
          </w:tcPr>
          <w:p>
            <w:pPr>
              <w:spacing w:line="240" w:lineRule="auto"/>
              <w:ind w:firstLine="0" w:firstLineChars="0"/>
              <w:jc w:val="center"/>
              <w:rPr>
                <w:rFonts w:hint="default" w:eastAsia="仿宋_GB2312" w:cs="Times New Roman"/>
                <w:color w:val="000000"/>
                <w:kern w:val="0"/>
                <w:highlight w:val="none"/>
                <w:shd w:val="clear" w:color="auto" w:fill="FFFFFF"/>
                <w:lang w:val="en-US" w:eastAsia="zh-CN"/>
              </w:rPr>
            </w:pPr>
            <w:r>
              <w:rPr>
                <w:rFonts w:hint="eastAsia" w:eastAsia="仿宋_GB2312" w:cs="Times New Roman"/>
                <w:color w:val="000000"/>
                <w:kern w:val="0"/>
                <w:highlight w:val="none"/>
                <w:shd w:val="clear" w:color="auto" w:fill="FFFFFF"/>
                <w:lang w:val="en-US" w:eastAsia="zh-CN"/>
              </w:rPr>
              <w:t>-1.00</w:t>
            </w:r>
          </w:p>
        </w:tc>
        <w:tc>
          <w:tcPr>
            <w:tcW w:w="1929" w:type="dxa"/>
            <w:shd w:val="clear" w:color="auto" w:fill="auto"/>
            <w:vAlign w:val="center"/>
          </w:tcPr>
          <w:p>
            <w:pPr>
              <w:spacing w:line="240" w:lineRule="auto"/>
              <w:ind w:firstLine="0" w:firstLineChars="0"/>
              <w:jc w:val="center"/>
              <w:rPr>
                <w:rFonts w:hint="default" w:eastAsia="仿宋_GB2312" w:cs="Times New Roman"/>
                <w:color w:val="000000"/>
                <w:kern w:val="0"/>
                <w:highlight w:val="none"/>
                <w:shd w:val="clear" w:color="auto" w:fill="FFFFFF"/>
                <w:lang w:val="en-US" w:eastAsia="zh-CN"/>
              </w:rPr>
            </w:pPr>
            <w:r>
              <w:rPr>
                <w:rFonts w:hint="eastAsia" w:eastAsia="仿宋_GB2312" w:cs="Times New Roman"/>
                <w:color w:val="000000"/>
                <w:kern w:val="0"/>
                <w:highlight w:val="none"/>
                <w:shd w:val="clear" w:color="auto" w:fill="FFFFFF"/>
                <w:lang w:val="en-US" w:eastAsia="zh-CN"/>
              </w:rPr>
              <w:t>0.00</w:t>
            </w:r>
          </w:p>
        </w:tc>
        <w:tc>
          <w:tcPr>
            <w:tcW w:w="1967" w:type="dxa"/>
            <w:vAlign w:val="center"/>
          </w:tcPr>
          <w:p>
            <w:pPr>
              <w:spacing w:line="240" w:lineRule="auto"/>
              <w:ind w:firstLine="0" w:firstLineChars="0"/>
              <w:jc w:val="center"/>
              <w:rPr>
                <w:rFonts w:hint="default" w:eastAsia="仿宋_GB2312" w:cs="Times New Roman"/>
                <w:color w:val="000000"/>
                <w:kern w:val="0"/>
                <w:highlight w:val="none"/>
                <w:shd w:val="clear" w:color="auto" w:fill="FFFFFF"/>
                <w:lang w:val="en-US" w:eastAsia="zh-CN"/>
              </w:rPr>
            </w:pPr>
            <w:r>
              <w:rPr>
                <w:rFonts w:hint="eastAsia" w:eastAsia="仿宋_GB2312" w:cs="Times New Roman"/>
                <w:color w:val="000000"/>
                <w:kern w:val="0"/>
                <w:highlight w:val="none"/>
                <w:shd w:val="clear" w:color="auto" w:fill="FFFFFF"/>
                <w:lang w:val="en-US" w:eastAsia="zh-CN"/>
              </w:rPr>
              <w:t>0%</w:t>
            </w:r>
          </w:p>
        </w:tc>
      </w:tr>
    </w:tbl>
    <w:p>
      <w:pPr>
        <w:pStyle w:val="24"/>
        <w:keepNext w:val="0"/>
        <w:keepLines w:val="0"/>
        <w:pageBreakBefore w:val="0"/>
        <w:widowControl w:val="0"/>
        <w:kinsoku/>
        <w:wordWrap/>
        <w:overflowPunct/>
        <w:topLinePunct w:val="0"/>
        <w:autoSpaceDE/>
        <w:autoSpaceDN/>
        <w:bidi w:val="0"/>
        <w:adjustRightInd/>
        <w:snapToGrid w:val="0"/>
        <w:spacing w:line="600" w:lineRule="exact"/>
        <w:jc w:val="both"/>
        <w:textAlignment w:val="auto"/>
        <w:rPr>
          <w:rFonts w:hint="default" w:ascii="Times New Roman" w:hAnsi="Times New Roman" w:eastAsia="仿宋_GB2312" w:cs="Times New Roman"/>
          <w:color w:val="000000"/>
          <w:kern w:val="0"/>
          <w:sz w:val="32"/>
          <w:szCs w:val="32"/>
          <w:highlight w:val="none"/>
          <w:lang w:val="en-US" w:eastAsia="zh-CN" w:bidi="ar"/>
        </w:rPr>
      </w:pPr>
      <w:r>
        <w:rPr>
          <w:rFonts w:hint="default" w:ascii="Times New Roman" w:hAnsi="Times New Roman" w:eastAsia="仿宋_GB2312" w:cs="Times New Roman"/>
          <w:color w:val="000000"/>
          <w:kern w:val="0"/>
          <w:sz w:val="32"/>
          <w:szCs w:val="32"/>
          <w:highlight w:val="none"/>
          <w:lang w:val="en-US" w:eastAsia="zh-CN" w:bidi="ar"/>
        </w:rPr>
        <w:t>（3）实际</w:t>
      </w:r>
      <w:r>
        <w:rPr>
          <w:rFonts w:hint="default" w:ascii="Times New Roman" w:hAnsi="Times New Roman" w:eastAsia="仿宋_GB2312" w:cs="Times New Roman"/>
          <w:color w:val="auto"/>
          <w:kern w:val="0"/>
          <w:sz w:val="32"/>
          <w:szCs w:val="32"/>
          <w:highlight w:val="none"/>
          <w:shd w:val="clear" w:color="auto" w:fill="FFFFFF"/>
          <w:lang w:val="en-US" w:eastAsia="zh-CN" w:bidi="ar-SA"/>
        </w:rPr>
        <w:t>资金</w:t>
      </w:r>
      <w:r>
        <w:rPr>
          <w:rFonts w:hint="default" w:ascii="Times New Roman" w:hAnsi="Times New Roman" w:eastAsia="仿宋_GB2312" w:cs="Times New Roman"/>
          <w:color w:val="000000"/>
          <w:kern w:val="0"/>
          <w:sz w:val="32"/>
          <w:szCs w:val="32"/>
          <w:highlight w:val="none"/>
          <w:lang w:val="en-US" w:eastAsia="zh-CN" w:bidi="ar"/>
        </w:rPr>
        <w:t>支出情况</w:t>
      </w:r>
    </w:p>
    <w:p>
      <w:pPr>
        <w:pStyle w:val="24"/>
        <w:keepNext w:val="0"/>
        <w:keepLines w:val="0"/>
        <w:pageBreakBefore w:val="0"/>
        <w:widowControl w:val="0"/>
        <w:kinsoku/>
        <w:wordWrap/>
        <w:overflowPunct/>
        <w:topLinePunct w:val="0"/>
        <w:autoSpaceDE/>
        <w:autoSpaceDN/>
        <w:bidi w:val="0"/>
        <w:adjustRightInd/>
        <w:snapToGrid w:val="0"/>
        <w:spacing w:line="600" w:lineRule="exact"/>
        <w:jc w:val="both"/>
        <w:textAlignment w:val="auto"/>
        <w:rPr>
          <w:rFonts w:hint="default" w:ascii="Times New Roman" w:hAnsi="Times New Roman" w:eastAsia="仿宋_GB2312" w:cs="Times New Roman"/>
          <w:color w:val="auto"/>
          <w:kern w:val="0"/>
          <w:sz w:val="32"/>
          <w:szCs w:val="32"/>
          <w:highlight w:val="none"/>
          <w:shd w:val="clear" w:color="auto" w:fill="FFFFFF"/>
          <w:lang w:val="en-US" w:eastAsia="zh-CN" w:bidi="ar-SA"/>
        </w:rPr>
      </w:pPr>
      <w:r>
        <w:rPr>
          <w:rFonts w:hint="eastAsia" w:eastAsia="仿宋_GB2312" w:cs="Times New Roman"/>
          <w:color w:val="auto"/>
          <w:kern w:val="0"/>
          <w:sz w:val="32"/>
          <w:szCs w:val="32"/>
          <w:highlight w:val="none"/>
          <w:shd w:val="clear" w:color="auto" w:fill="FFFFFF"/>
          <w:lang w:val="en-US" w:eastAsia="zh-CN" w:bidi="ar-SA"/>
        </w:rPr>
        <w:t>2022年阿坝县人力资源和社会保障局</w:t>
      </w:r>
      <w:r>
        <w:rPr>
          <w:rFonts w:hint="default" w:ascii="Times New Roman" w:hAnsi="Times New Roman" w:eastAsia="仿宋_GB2312" w:cs="Times New Roman"/>
          <w:color w:val="auto"/>
          <w:kern w:val="0"/>
          <w:sz w:val="32"/>
          <w:szCs w:val="32"/>
          <w:highlight w:val="none"/>
          <w:shd w:val="clear" w:color="auto" w:fill="FFFFFF"/>
          <w:lang w:val="en-US" w:eastAsia="zh-CN" w:bidi="ar-SA"/>
        </w:rPr>
        <w:t>整体支出预算为</w:t>
      </w:r>
      <w:r>
        <w:rPr>
          <w:rFonts w:hint="eastAsia" w:eastAsia="仿宋_GB2312" w:cs="Times New Roman"/>
          <w:color w:val="auto"/>
          <w:kern w:val="0"/>
          <w:sz w:val="32"/>
          <w:szCs w:val="32"/>
          <w:highlight w:val="none"/>
          <w:shd w:val="clear" w:color="auto" w:fill="FFFFFF"/>
          <w:lang w:val="en-US" w:eastAsia="zh-CN" w:bidi="ar-SA"/>
        </w:rPr>
        <w:t>813.59</w:t>
      </w:r>
      <w:r>
        <w:rPr>
          <w:rFonts w:hint="default" w:ascii="Times New Roman" w:hAnsi="Times New Roman" w:eastAsia="仿宋_GB2312" w:cs="Times New Roman"/>
          <w:color w:val="auto"/>
          <w:kern w:val="0"/>
          <w:sz w:val="32"/>
          <w:szCs w:val="32"/>
          <w:highlight w:val="none"/>
          <w:shd w:val="clear" w:color="auto" w:fill="FFFFFF"/>
          <w:lang w:val="en-US" w:eastAsia="zh-CN" w:bidi="ar-SA"/>
        </w:rPr>
        <w:t>万元，实际</w:t>
      </w:r>
      <w:r>
        <w:rPr>
          <w:rFonts w:hint="eastAsia" w:eastAsia="仿宋_GB2312" w:cs="Times New Roman"/>
          <w:color w:val="auto"/>
          <w:kern w:val="0"/>
          <w:sz w:val="32"/>
          <w:szCs w:val="32"/>
          <w:highlight w:val="none"/>
          <w:shd w:val="clear" w:color="auto" w:fill="FFFFFF"/>
          <w:lang w:val="en-US" w:eastAsia="zh-CN" w:bidi="ar-SA"/>
        </w:rPr>
        <w:t>支出为813.59</w:t>
      </w:r>
      <w:r>
        <w:rPr>
          <w:rFonts w:hint="default" w:ascii="Times New Roman" w:hAnsi="Times New Roman" w:eastAsia="仿宋_GB2312" w:cs="Times New Roman"/>
          <w:color w:val="auto"/>
          <w:kern w:val="0"/>
          <w:sz w:val="32"/>
          <w:szCs w:val="32"/>
          <w:highlight w:val="none"/>
          <w:shd w:val="clear" w:color="auto" w:fill="FFFFFF"/>
          <w:lang w:val="en-US" w:eastAsia="zh-CN" w:bidi="ar-SA"/>
        </w:rPr>
        <w:t>万元，预算执行率为</w:t>
      </w:r>
      <w:r>
        <w:rPr>
          <w:rFonts w:hint="eastAsia" w:ascii="Times New Roman" w:hAnsi="Times New Roman" w:eastAsia="仿宋_GB2312" w:cs="Times New Roman"/>
          <w:color w:val="auto"/>
          <w:kern w:val="0"/>
          <w:sz w:val="32"/>
          <w:szCs w:val="32"/>
          <w:highlight w:val="none"/>
          <w:shd w:val="clear" w:color="auto" w:fill="FFFFFF"/>
          <w:lang w:val="en-US" w:eastAsia="zh-CN" w:bidi="ar-SA"/>
        </w:rPr>
        <w:t>100</w:t>
      </w:r>
      <w:r>
        <w:rPr>
          <w:rFonts w:hint="default" w:ascii="Times New Roman" w:hAnsi="Times New Roman" w:eastAsia="仿宋_GB2312" w:cs="Times New Roman"/>
          <w:color w:val="auto"/>
          <w:kern w:val="0"/>
          <w:sz w:val="32"/>
          <w:szCs w:val="32"/>
          <w:highlight w:val="none"/>
          <w:shd w:val="clear" w:color="auto" w:fill="FFFFFF"/>
          <w:lang w:val="en-US" w:eastAsia="zh-CN" w:bidi="ar-SA"/>
        </w:rPr>
        <w:t>%。</w:t>
      </w:r>
    </w:p>
    <w:p>
      <w:pPr>
        <w:spacing w:line="600" w:lineRule="exact"/>
        <w:ind w:firstLine="0" w:firstLineChars="0"/>
        <w:jc w:val="center"/>
        <w:rPr>
          <w:rFonts w:hint="default" w:ascii="Times New Roman" w:hAnsi="Times New Roman" w:eastAsia="仿宋_GB2312" w:cs="Times New Roman"/>
          <w:b/>
          <w:bCs/>
          <w:color w:val="000000"/>
          <w:kern w:val="0"/>
          <w:highlight w:val="none"/>
          <w:lang w:bidi="ar"/>
        </w:rPr>
      </w:pPr>
      <w:r>
        <w:rPr>
          <w:rFonts w:hint="default" w:ascii="Times New Roman" w:hAnsi="Times New Roman" w:eastAsia="仿宋_GB2312" w:cs="Times New Roman"/>
          <w:b/>
          <w:bCs/>
          <w:color w:val="000000"/>
          <w:kern w:val="0"/>
          <w:highlight w:val="none"/>
          <w:lang w:val="en-US" w:eastAsia="zh-CN" w:bidi="ar"/>
        </w:rPr>
        <w:t>表4</w:t>
      </w:r>
      <w:r>
        <w:rPr>
          <w:rFonts w:hint="default" w:ascii="Times New Roman" w:hAnsi="Times New Roman" w:eastAsia="仿宋_GB2312" w:cs="Times New Roman"/>
          <w:b/>
          <w:bCs/>
          <w:color w:val="000000"/>
          <w:kern w:val="0"/>
          <w:highlight w:val="none"/>
          <w:lang w:bidi="ar"/>
        </w:rPr>
        <w:t xml:space="preserve"> </w:t>
      </w:r>
      <w:r>
        <w:rPr>
          <w:rFonts w:hint="eastAsia" w:eastAsia="仿宋_GB2312" w:cs="Times New Roman"/>
          <w:b/>
          <w:bCs/>
          <w:color w:val="000000"/>
          <w:kern w:val="0"/>
          <w:highlight w:val="none"/>
          <w:lang w:eastAsia="zh-CN" w:bidi="ar"/>
        </w:rPr>
        <w:t>2022年</w:t>
      </w:r>
      <w:r>
        <w:rPr>
          <w:rFonts w:hint="default" w:ascii="Times New Roman" w:hAnsi="Times New Roman" w:eastAsia="仿宋_GB2312" w:cs="Times New Roman"/>
          <w:b/>
          <w:bCs/>
          <w:color w:val="000000"/>
          <w:kern w:val="0"/>
          <w:highlight w:val="none"/>
          <w:lang w:bidi="ar"/>
        </w:rPr>
        <w:t>实际资金支出情况表</w:t>
      </w:r>
    </w:p>
    <w:tbl>
      <w:tblPr>
        <w:tblStyle w:val="40"/>
        <w:tblW w:w="4919" w:type="pct"/>
        <w:jc w:val="center"/>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Layout w:type="autofit"/>
        <w:tblCellMar>
          <w:top w:w="0" w:type="dxa"/>
          <w:left w:w="108" w:type="dxa"/>
          <w:bottom w:w="0" w:type="dxa"/>
          <w:right w:w="108" w:type="dxa"/>
        </w:tblCellMar>
      </w:tblPr>
      <w:tblGrid>
        <w:gridCol w:w="1599"/>
        <w:gridCol w:w="2444"/>
        <w:gridCol w:w="2385"/>
        <w:gridCol w:w="2428"/>
      </w:tblGrid>
      <w:tr>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633" w:hRule="atLeast"/>
          <w:tblHeader/>
          <w:jc w:val="center"/>
        </w:trPr>
        <w:tc>
          <w:tcPr>
            <w:tcW w:w="903" w:type="pct"/>
            <w:tcBorders>
              <w:top w:val="single" w:color="auto" w:sz="12" w:space="0"/>
            </w:tcBorders>
            <w:shd w:val="clear" w:color="auto" w:fill="BEBEBE"/>
            <w:vAlign w:val="center"/>
          </w:tcPr>
          <w:p>
            <w:pPr>
              <w:spacing w:line="240" w:lineRule="auto"/>
              <w:ind w:firstLine="0" w:firstLineChars="0"/>
              <w:jc w:val="center"/>
              <w:rPr>
                <w:rFonts w:hint="default" w:ascii="Times New Roman" w:hAnsi="Times New Roman" w:eastAsia="仿宋_GB2312" w:cs="Times New Roman"/>
                <w:b/>
                <w:bCs/>
                <w:color w:val="000000"/>
                <w:kern w:val="0"/>
                <w:highlight w:val="none"/>
                <w:lang w:bidi="ar"/>
              </w:rPr>
            </w:pPr>
            <w:r>
              <w:rPr>
                <w:rFonts w:hint="default" w:ascii="Times New Roman" w:hAnsi="Times New Roman" w:eastAsia="仿宋_GB2312" w:cs="Times New Roman"/>
                <w:b/>
                <w:bCs/>
                <w:color w:val="000000"/>
                <w:kern w:val="0"/>
                <w:highlight w:val="none"/>
                <w:lang w:bidi="ar"/>
              </w:rPr>
              <w:t>项目</w:t>
            </w:r>
          </w:p>
        </w:tc>
        <w:tc>
          <w:tcPr>
            <w:tcW w:w="1379" w:type="pct"/>
            <w:tcBorders>
              <w:top w:val="single" w:color="auto" w:sz="12" w:space="0"/>
            </w:tcBorders>
            <w:shd w:val="clear" w:color="auto" w:fill="BEBEBE"/>
            <w:vAlign w:val="center"/>
          </w:tcPr>
          <w:p>
            <w:pPr>
              <w:spacing w:line="240" w:lineRule="auto"/>
              <w:ind w:firstLine="0" w:firstLineChars="0"/>
              <w:jc w:val="center"/>
              <w:rPr>
                <w:rFonts w:hint="default" w:ascii="Times New Roman" w:hAnsi="Times New Roman" w:eastAsia="仿宋_GB2312" w:cs="Times New Roman"/>
                <w:b/>
                <w:bCs/>
                <w:color w:val="000000"/>
                <w:kern w:val="0"/>
                <w:highlight w:val="none"/>
                <w:lang w:bidi="ar"/>
              </w:rPr>
            </w:pPr>
            <w:r>
              <w:rPr>
                <w:rFonts w:hint="default" w:ascii="Times New Roman" w:hAnsi="Times New Roman" w:eastAsia="仿宋_GB2312" w:cs="Times New Roman"/>
                <w:b/>
                <w:bCs/>
                <w:color w:val="000000"/>
                <w:kern w:val="0"/>
                <w:highlight w:val="none"/>
                <w:lang w:bidi="ar"/>
              </w:rPr>
              <w:t>调整后预算（</w:t>
            </w:r>
            <w:r>
              <w:rPr>
                <w:rFonts w:hint="default" w:ascii="Times New Roman" w:hAnsi="Times New Roman" w:eastAsia="仿宋_GB2312" w:cs="Times New Roman"/>
                <w:b/>
                <w:bCs/>
                <w:color w:val="000000"/>
                <w:kern w:val="0"/>
                <w:highlight w:val="none"/>
                <w:lang w:val="en-US" w:eastAsia="zh-CN" w:bidi="ar"/>
              </w:rPr>
              <w:t>万</w:t>
            </w:r>
            <w:r>
              <w:rPr>
                <w:rFonts w:hint="default" w:ascii="Times New Roman" w:hAnsi="Times New Roman" w:eastAsia="仿宋_GB2312" w:cs="Times New Roman"/>
                <w:b/>
                <w:bCs/>
                <w:color w:val="000000"/>
                <w:kern w:val="0"/>
                <w:highlight w:val="none"/>
                <w:lang w:bidi="ar"/>
              </w:rPr>
              <w:t>元）</w:t>
            </w:r>
          </w:p>
        </w:tc>
        <w:tc>
          <w:tcPr>
            <w:tcW w:w="1346" w:type="pct"/>
            <w:tcBorders>
              <w:top w:val="single" w:color="auto" w:sz="12" w:space="0"/>
            </w:tcBorders>
            <w:shd w:val="clear" w:color="auto" w:fill="BEBEBE"/>
            <w:vAlign w:val="center"/>
          </w:tcPr>
          <w:p>
            <w:pPr>
              <w:spacing w:line="240" w:lineRule="auto"/>
              <w:ind w:firstLine="0" w:firstLineChars="0"/>
              <w:jc w:val="center"/>
              <w:rPr>
                <w:rFonts w:hint="default" w:ascii="Times New Roman" w:hAnsi="Times New Roman" w:eastAsia="仿宋_GB2312" w:cs="Times New Roman"/>
                <w:b/>
                <w:bCs/>
                <w:color w:val="000000"/>
                <w:kern w:val="0"/>
                <w:highlight w:val="none"/>
                <w:lang w:bidi="ar"/>
              </w:rPr>
            </w:pPr>
            <w:r>
              <w:rPr>
                <w:rFonts w:hint="default" w:ascii="Times New Roman" w:hAnsi="Times New Roman" w:eastAsia="仿宋_GB2312" w:cs="Times New Roman"/>
                <w:b/>
                <w:bCs/>
                <w:color w:val="000000"/>
                <w:kern w:val="0"/>
                <w:highlight w:val="none"/>
                <w:lang w:bidi="ar"/>
              </w:rPr>
              <w:t>实际支出数（</w:t>
            </w:r>
            <w:r>
              <w:rPr>
                <w:rFonts w:hint="default" w:ascii="Times New Roman" w:hAnsi="Times New Roman" w:eastAsia="仿宋_GB2312" w:cs="Times New Roman"/>
                <w:b/>
                <w:bCs/>
                <w:color w:val="000000"/>
                <w:kern w:val="0"/>
                <w:highlight w:val="none"/>
                <w:lang w:val="en-US" w:eastAsia="zh-CN" w:bidi="ar"/>
              </w:rPr>
              <w:t>万</w:t>
            </w:r>
            <w:r>
              <w:rPr>
                <w:rFonts w:hint="default" w:ascii="Times New Roman" w:hAnsi="Times New Roman" w:eastAsia="仿宋_GB2312" w:cs="Times New Roman"/>
                <w:b/>
                <w:bCs/>
                <w:color w:val="000000"/>
                <w:kern w:val="0"/>
                <w:highlight w:val="none"/>
                <w:lang w:bidi="ar"/>
              </w:rPr>
              <w:t>元）</w:t>
            </w:r>
          </w:p>
        </w:tc>
        <w:tc>
          <w:tcPr>
            <w:tcW w:w="1370" w:type="pct"/>
            <w:tcBorders>
              <w:top w:val="single" w:color="auto" w:sz="12" w:space="0"/>
            </w:tcBorders>
            <w:shd w:val="clear" w:color="auto" w:fill="BEBEBE"/>
            <w:vAlign w:val="center"/>
          </w:tcPr>
          <w:p>
            <w:pPr>
              <w:spacing w:line="240" w:lineRule="auto"/>
              <w:ind w:firstLine="0" w:firstLineChars="0"/>
              <w:jc w:val="center"/>
              <w:rPr>
                <w:rFonts w:hint="default" w:ascii="Times New Roman" w:hAnsi="Times New Roman" w:eastAsia="仿宋_GB2312" w:cs="Times New Roman"/>
                <w:b/>
                <w:bCs/>
                <w:color w:val="000000"/>
                <w:kern w:val="0"/>
                <w:highlight w:val="none"/>
                <w:lang w:bidi="ar"/>
              </w:rPr>
            </w:pPr>
            <w:r>
              <w:rPr>
                <w:rFonts w:hint="default" w:ascii="Times New Roman" w:hAnsi="Times New Roman" w:eastAsia="仿宋_GB2312" w:cs="Times New Roman"/>
                <w:b/>
                <w:bCs/>
                <w:color w:val="000000"/>
                <w:kern w:val="0"/>
                <w:highlight w:val="none"/>
                <w:lang w:bidi="ar"/>
              </w:rPr>
              <w:t>预算执行率（%）</w:t>
            </w:r>
          </w:p>
        </w:tc>
      </w:tr>
      <w:tr>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512" w:hRule="atLeast"/>
          <w:jc w:val="center"/>
        </w:trPr>
        <w:tc>
          <w:tcPr>
            <w:tcW w:w="903" w:type="pct"/>
            <w:vAlign w:val="center"/>
          </w:tcPr>
          <w:p>
            <w:pPr>
              <w:spacing w:line="240" w:lineRule="auto"/>
              <w:ind w:firstLine="0" w:firstLineChars="0"/>
              <w:jc w:val="center"/>
              <w:rPr>
                <w:rFonts w:hint="default" w:ascii="Times New Roman" w:hAnsi="Times New Roman" w:eastAsia="仿宋_GB2312" w:cs="Times New Roman"/>
                <w:b w:val="0"/>
                <w:bCs w:val="0"/>
                <w:color w:val="000000"/>
                <w:kern w:val="0"/>
                <w:highlight w:val="none"/>
                <w:lang w:bidi="ar"/>
              </w:rPr>
            </w:pPr>
            <w:r>
              <w:rPr>
                <w:rFonts w:hint="default" w:ascii="Times New Roman" w:hAnsi="Times New Roman" w:eastAsia="仿宋_GB2312" w:cs="Times New Roman"/>
                <w:b w:val="0"/>
                <w:bCs w:val="0"/>
                <w:color w:val="000000"/>
                <w:kern w:val="0"/>
                <w:highlight w:val="none"/>
                <w:lang w:bidi="ar"/>
              </w:rPr>
              <w:t>基本支出</w:t>
            </w:r>
          </w:p>
        </w:tc>
        <w:tc>
          <w:tcPr>
            <w:tcW w:w="2444" w:type="dxa"/>
            <w:vAlign w:val="center"/>
          </w:tcPr>
          <w:p>
            <w:pPr>
              <w:spacing w:line="240" w:lineRule="auto"/>
              <w:ind w:firstLine="0" w:firstLineChars="0"/>
              <w:jc w:val="center"/>
              <w:rPr>
                <w:rFonts w:hint="default" w:eastAsia="仿宋_GB2312" w:cs="Times New Roman"/>
                <w:color w:val="000000"/>
                <w:kern w:val="0"/>
                <w:highlight w:val="none"/>
                <w:shd w:val="clear" w:color="auto" w:fill="FFFFFF"/>
                <w:lang w:val="en-US" w:eastAsia="zh-CN"/>
              </w:rPr>
            </w:pPr>
            <w:r>
              <w:rPr>
                <w:rFonts w:hint="eastAsia" w:eastAsia="仿宋_GB2312" w:cs="Times New Roman"/>
                <w:color w:val="000000"/>
                <w:kern w:val="0"/>
                <w:highlight w:val="none"/>
                <w:shd w:val="clear" w:color="auto" w:fill="FFFFFF"/>
                <w:lang w:val="en-US" w:eastAsia="zh-CN"/>
              </w:rPr>
              <w:t>813.59</w:t>
            </w:r>
          </w:p>
        </w:tc>
        <w:tc>
          <w:tcPr>
            <w:tcW w:w="2385" w:type="dxa"/>
            <w:vAlign w:val="center"/>
          </w:tcPr>
          <w:p>
            <w:pPr>
              <w:spacing w:line="240" w:lineRule="auto"/>
              <w:ind w:firstLine="0" w:firstLineChars="0"/>
              <w:jc w:val="center"/>
              <w:rPr>
                <w:rFonts w:hint="default" w:eastAsia="仿宋_GB2312" w:cs="Times New Roman"/>
                <w:color w:val="000000"/>
                <w:kern w:val="0"/>
                <w:highlight w:val="none"/>
                <w:shd w:val="clear" w:color="auto" w:fill="FFFFFF"/>
                <w:lang w:val="en-US" w:eastAsia="zh-CN"/>
              </w:rPr>
            </w:pPr>
            <w:r>
              <w:rPr>
                <w:rFonts w:hint="eastAsia" w:eastAsia="仿宋_GB2312" w:cs="Times New Roman"/>
                <w:color w:val="000000"/>
                <w:kern w:val="0"/>
                <w:highlight w:val="none"/>
                <w:shd w:val="clear" w:color="auto" w:fill="FFFFFF"/>
                <w:lang w:val="en-US" w:eastAsia="zh-CN"/>
              </w:rPr>
              <w:t>813.59</w:t>
            </w:r>
          </w:p>
        </w:tc>
        <w:tc>
          <w:tcPr>
            <w:tcW w:w="1370" w:type="pct"/>
            <w:vAlign w:val="center"/>
          </w:tcPr>
          <w:p>
            <w:pPr>
              <w:spacing w:line="240" w:lineRule="auto"/>
              <w:ind w:firstLine="0" w:firstLineChars="0"/>
              <w:jc w:val="center"/>
              <w:rPr>
                <w:rFonts w:hint="default" w:ascii="Times New Roman" w:hAnsi="Times New Roman" w:eastAsia="仿宋_GB2312" w:cs="Times New Roman"/>
                <w:color w:val="000000"/>
                <w:kern w:val="0"/>
                <w:highlight w:val="none"/>
                <w:lang w:val="en-US" w:eastAsia="zh-CN" w:bidi="ar"/>
              </w:rPr>
            </w:pPr>
            <w:r>
              <w:rPr>
                <w:rFonts w:hint="eastAsia" w:eastAsia="仿宋_GB2312" w:cs="Times New Roman"/>
                <w:color w:val="000000"/>
                <w:kern w:val="0"/>
                <w:highlight w:val="none"/>
                <w:lang w:val="en-US" w:eastAsia="zh-CN" w:bidi="ar"/>
              </w:rPr>
              <w:t>100%</w:t>
            </w:r>
          </w:p>
        </w:tc>
      </w:tr>
      <w:tr>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549" w:hRule="atLeast"/>
          <w:jc w:val="center"/>
        </w:trPr>
        <w:tc>
          <w:tcPr>
            <w:tcW w:w="903" w:type="pct"/>
            <w:vAlign w:val="center"/>
          </w:tcPr>
          <w:p>
            <w:pPr>
              <w:spacing w:line="240" w:lineRule="auto"/>
              <w:ind w:firstLine="0" w:firstLineChars="0"/>
              <w:jc w:val="center"/>
              <w:rPr>
                <w:rFonts w:hint="default" w:ascii="Times New Roman" w:hAnsi="Times New Roman" w:eastAsia="仿宋_GB2312" w:cs="Times New Roman"/>
                <w:b w:val="0"/>
                <w:bCs w:val="0"/>
                <w:color w:val="000000"/>
                <w:kern w:val="0"/>
                <w:highlight w:val="none"/>
                <w:lang w:bidi="ar"/>
              </w:rPr>
            </w:pPr>
            <w:r>
              <w:rPr>
                <w:rFonts w:hint="default" w:ascii="Times New Roman" w:hAnsi="Times New Roman" w:eastAsia="仿宋_GB2312" w:cs="Times New Roman"/>
                <w:b w:val="0"/>
                <w:bCs w:val="0"/>
                <w:color w:val="000000"/>
                <w:kern w:val="0"/>
                <w:highlight w:val="none"/>
                <w:lang w:bidi="ar"/>
              </w:rPr>
              <w:t>项目支出</w:t>
            </w:r>
          </w:p>
        </w:tc>
        <w:tc>
          <w:tcPr>
            <w:tcW w:w="2444" w:type="dxa"/>
            <w:vAlign w:val="center"/>
          </w:tcPr>
          <w:p>
            <w:pPr>
              <w:spacing w:line="240" w:lineRule="auto"/>
              <w:ind w:firstLine="0" w:firstLineChars="0"/>
              <w:jc w:val="center"/>
              <w:rPr>
                <w:rFonts w:hint="default" w:eastAsia="仿宋_GB2312" w:cs="Times New Roman"/>
                <w:color w:val="000000"/>
                <w:kern w:val="0"/>
                <w:highlight w:val="none"/>
                <w:shd w:val="clear" w:color="auto" w:fill="FFFFFF"/>
                <w:lang w:val="en-US" w:eastAsia="zh-CN"/>
              </w:rPr>
            </w:pPr>
            <w:r>
              <w:rPr>
                <w:rFonts w:hint="eastAsia" w:eastAsia="仿宋_GB2312" w:cs="Times New Roman"/>
                <w:color w:val="000000"/>
                <w:kern w:val="0"/>
                <w:highlight w:val="none"/>
                <w:shd w:val="clear" w:color="auto" w:fill="FFFFFF"/>
                <w:lang w:val="en-US" w:eastAsia="zh-CN"/>
              </w:rPr>
              <w:t>0.00</w:t>
            </w:r>
          </w:p>
        </w:tc>
        <w:tc>
          <w:tcPr>
            <w:tcW w:w="2385" w:type="dxa"/>
            <w:vAlign w:val="center"/>
          </w:tcPr>
          <w:p>
            <w:pPr>
              <w:spacing w:line="240" w:lineRule="auto"/>
              <w:ind w:firstLine="0" w:firstLineChars="0"/>
              <w:jc w:val="center"/>
              <w:rPr>
                <w:rFonts w:hint="default" w:eastAsia="仿宋_GB2312" w:cs="Times New Roman"/>
                <w:color w:val="000000"/>
                <w:kern w:val="0"/>
                <w:highlight w:val="none"/>
                <w:shd w:val="clear" w:color="auto" w:fill="FFFFFF"/>
                <w:lang w:val="en-US" w:eastAsia="zh-CN"/>
              </w:rPr>
            </w:pPr>
            <w:r>
              <w:rPr>
                <w:rFonts w:hint="eastAsia" w:eastAsia="仿宋_GB2312" w:cs="Times New Roman"/>
                <w:color w:val="000000"/>
                <w:kern w:val="0"/>
                <w:highlight w:val="none"/>
                <w:shd w:val="clear" w:color="auto" w:fill="FFFFFF"/>
                <w:lang w:val="en-US" w:eastAsia="zh-CN"/>
              </w:rPr>
              <w:t>0.00</w:t>
            </w:r>
          </w:p>
        </w:tc>
        <w:tc>
          <w:tcPr>
            <w:tcW w:w="1370" w:type="pct"/>
            <w:vAlign w:val="center"/>
          </w:tcPr>
          <w:p>
            <w:pPr>
              <w:spacing w:line="240" w:lineRule="auto"/>
              <w:ind w:firstLine="0" w:firstLineChars="0"/>
              <w:jc w:val="center"/>
              <w:rPr>
                <w:rFonts w:hint="default" w:ascii="Times New Roman" w:hAnsi="Times New Roman" w:eastAsia="仿宋_GB2312" w:cs="Times New Roman"/>
                <w:color w:val="000000"/>
                <w:kern w:val="0"/>
                <w:highlight w:val="none"/>
                <w:lang w:val="en-US" w:eastAsia="zh-CN" w:bidi="ar"/>
              </w:rPr>
            </w:pPr>
            <w:r>
              <w:rPr>
                <w:rFonts w:hint="eastAsia" w:eastAsia="仿宋_GB2312" w:cs="Times New Roman"/>
                <w:color w:val="000000"/>
                <w:kern w:val="0"/>
                <w:highlight w:val="none"/>
                <w:lang w:val="en-US" w:eastAsia="zh-CN" w:bidi="ar"/>
              </w:rPr>
              <w:t>100%</w:t>
            </w:r>
          </w:p>
        </w:tc>
      </w:tr>
    </w:tbl>
    <w:p>
      <w:pPr>
        <w:spacing w:line="600" w:lineRule="exact"/>
        <w:ind w:firstLine="0" w:firstLineChars="0"/>
        <w:jc w:val="center"/>
        <w:rPr>
          <w:rFonts w:hint="default" w:ascii="Times New Roman" w:hAnsi="Times New Roman" w:eastAsia="仿宋_GB2312" w:cs="Times New Roman"/>
          <w:b/>
          <w:bCs/>
          <w:color w:val="000000"/>
          <w:kern w:val="0"/>
          <w:highlight w:val="none"/>
          <w:lang w:bidi="ar"/>
        </w:rPr>
      </w:pPr>
    </w:p>
    <w:p>
      <w:pPr>
        <w:pStyle w:val="66"/>
        <w:spacing w:before="156" w:after="156" w:line="600" w:lineRule="exact"/>
        <w:ind w:firstLine="640"/>
        <w:rPr>
          <w:rFonts w:hint="default" w:ascii="Times New Roman" w:hAnsi="Times New Roman" w:eastAsia="楷体_GB2312" w:cs="Times New Roman"/>
          <w:color w:val="auto"/>
          <w:sz w:val="32"/>
          <w:highlight w:val="none"/>
          <w:lang w:val="en-US" w:eastAsia="zh-CN"/>
        </w:rPr>
      </w:pPr>
      <w:bookmarkStart w:id="29" w:name="_Toc26781"/>
      <w:bookmarkStart w:id="30" w:name="_Toc22591"/>
      <w:bookmarkStart w:id="31" w:name="_Toc17589"/>
      <w:r>
        <w:rPr>
          <w:rFonts w:hint="default" w:ascii="Times New Roman" w:hAnsi="Times New Roman" w:eastAsia="楷体_GB2312" w:cs="Times New Roman"/>
          <w:color w:val="auto"/>
          <w:sz w:val="32"/>
          <w:highlight w:val="none"/>
          <w:lang w:val="en-US" w:eastAsia="zh-CN"/>
        </w:rPr>
        <w:t>（三）部门固定资产</w:t>
      </w:r>
      <w:bookmarkEnd w:id="29"/>
      <w:bookmarkEnd w:id="30"/>
    </w:p>
    <w:p>
      <w:pPr>
        <w:pStyle w:val="24"/>
        <w:keepNext w:val="0"/>
        <w:keepLines w:val="0"/>
        <w:pageBreakBefore w:val="0"/>
        <w:widowControl w:val="0"/>
        <w:kinsoku/>
        <w:wordWrap/>
        <w:overflowPunct/>
        <w:topLinePunct w:val="0"/>
        <w:autoSpaceDE/>
        <w:autoSpaceDN/>
        <w:bidi w:val="0"/>
        <w:adjustRightInd/>
        <w:snapToGrid w:val="0"/>
        <w:spacing w:line="600" w:lineRule="exact"/>
        <w:jc w:val="both"/>
        <w:textAlignment w:val="auto"/>
        <w:rPr>
          <w:rFonts w:hint="default" w:ascii="Times New Roman" w:hAnsi="Times New Roman" w:eastAsia="仿宋_GB2312" w:cs="Times New Roman"/>
          <w:color w:val="000000"/>
          <w:kern w:val="0"/>
          <w:sz w:val="32"/>
          <w:szCs w:val="32"/>
          <w:highlight w:val="yellow"/>
          <w:lang w:val="en-US" w:eastAsia="zh-CN" w:bidi="ar"/>
        </w:rPr>
      </w:pPr>
      <w:r>
        <w:rPr>
          <w:rFonts w:hint="default" w:ascii="Times New Roman" w:hAnsi="Times New Roman" w:eastAsia="仿宋_GB2312" w:cs="Times New Roman"/>
          <w:color w:val="000000"/>
          <w:kern w:val="0"/>
          <w:sz w:val="32"/>
          <w:szCs w:val="32"/>
          <w:highlight w:val="none"/>
          <w:lang w:val="en-US" w:eastAsia="zh-CN" w:bidi="ar"/>
        </w:rPr>
        <w:t>截至</w:t>
      </w:r>
      <w:r>
        <w:rPr>
          <w:rFonts w:hint="eastAsia" w:eastAsia="仿宋_GB2312" w:cs="Times New Roman"/>
          <w:color w:val="000000"/>
          <w:kern w:val="0"/>
          <w:sz w:val="32"/>
          <w:szCs w:val="32"/>
          <w:highlight w:val="none"/>
          <w:lang w:val="en-US" w:eastAsia="zh-CN" w:bidi="ar"/>
        </w:rPr>
        <w:t>2022年</w:t>
      </w:r>
      <w:r>
        <w:rPr>
          <w:rFonts w:hint="default" w:ascii="Times New Roman" w:hAnsi="Times New Roman" w:eastAsia="仿宋_GB2312" w:cs="Times New Roman"/>
          <w:color w:val="000000"/>
          <w:kern w:val="0"/>
          <w:sz w:val="32"/>
          <w:szCs w:val="32"/>
          <w:highlight w:val="none"/>
          <w:lang w:val="en-US" w:eastAsia="zh-CN" w:bidi="ar"/>
        </w:rPr>
        <w:t>12月31日，</w:t>
      </w:r>
      <w:r>
        <w:rPr>
          <w:rFonts w:hint="eastAsia" w:eastAsia="仿宋_GB2312" w:cs="Times New Roman"/>
          <w:color w:val="000000"/>
          <w:kern w:val="0"/>
          <w:sz w:val="32"/>
          <w:szCs w:val="32"/>
          <w:highlight w:val="none"/>
          <w:lang w:val="en-US" w:eastAsia="zh-CN" w:bidi="ar"/>
        </w:rPr>
        <w:t>阿坝县人力资源和社会保障局</w:t>
      </w:r>
      <w:r>
        <w:rPr>
          <w:rFonts w:hint="default" w:ascii="Times New Roman" w:hAnsi="Times New Roman" w:eastAsia="仿宋_GB2312" w:cs="Times New Roman"/>
          <w:color w:val="000000"/>
          <w:kern w:val="0"/>
          <w:sz w:val="32"/>
          <w:szCs w:val="32"/>
          <w:highlight w:val="none"/>
          <w:lang w:val="en-US" w:eastAsia="zh-CN" w:bidi="ar"/>
        </w:rPr>
        <w:t>固定资产系统记载数为</w:t>
      </w:r>
      <w:r>
        <w:rPr>
          <w:rFonts w:hint="eastAsia" w:eastAsia="仿宋_GB2312" w:cs="Times New Roman"/>
          <w:color w:val="000000"/>
          <w:kern w:val="0"/>
          <w:sz w:val="32"/>
          <w:szCs w:val="32"/>
          <w:highlight w:val="none"/>
          <w:lang w:val="en-US" w:eastAsia="zh-CN" w:bidi="ar"/>
        </w:rPr>
        <w:t>166.39</w:t>
      </w:r>
      <w:r>
        <w:rPr>
          <w:rFonts w:hint="default" w:ascii="Times New Roman" w:hAnsi="Times New Roman" w:eastAsia="仿宋_GB2312" w:cs="Times New Roman"/>
          <w:color w:val="000000"/>
          <w:kern w:val="0"/>
          <w:sz w:val="32"/>
          <w:szCs w:val="32"/>
          <w:highlight w:val="none"/>
          <w:lang w:val="en-US" w:eastAsia="zh-CN" w:bidi="ar"/>
        </w:rPr>
        <w:t>万元，固定资产账簿记载数据为</w:t>
      </w:r>
      <w:r>
        <w:rPr>
          <w:rFonts w:hint="eastAsia" w:eastAsia="仿宋_GB2312" w:cs="Times New Roman"/>
          <w:color w:val="000000"/>
          <w:kern w:val="0"/>
          <w:sz w:val="32"/>
          <w:szCs w:val="32"/>
          <w:highlight w:val="none"/>
          <w:lang w:val="en-US" w:eastAsia="zh-CN" w:bidi="ar"/>
        </w:rPr>
        <w:t>166.29</w:t>
      </w:r>
      <w:r>
        <w:rPr>
          <w:rFonts w:hint="default" w:ascii="Times New Roman" w:hAnsi="Times New Roman" w:eastAsia="仿宋_GB2312" w:cs="Times New Roman"/>
          <w:color w:val="000000"/>
          <w:kern w:val="0"/>
          <w:sz w:val="32"/>
          <w:szCs w:val="32"/>
          <w:highlight w:val="none"/>
          <w:lang w:val="en-US" w:eastAsia="zh-CN" w:bidi="ar"/>
        </w:rPr>
        <w:t>万元，固定资产系统记载数与固定资产账簿记载数</w:t>
      </w:r>
      <w:r>
        <w:rPr>
          <w:rFonts w:hint="eastAsia" w:eastAsia="仿宋_GB2312" w:cs="Times New Roman"/>
          <w:color w:val="000000"/>
          <w:kern w:val="0"/>
          <w:sz w:val="32"/>
          <w:szCs w:val="32"/>
          <w:highlight w:val="none"/>
          <w:lang w:val="en-US" w:eastAsia="zh-CN" w:bidi="ar"/>
        </w:rPr>
        <w:t>不</w:t>
      </w:r>
      <w:r>
        <w:rPr>
          <w:rFonts w:hint="default" w:ascii="Times New Roman" w:hAnsi="Times New Roman" w:eastAsia="仿宋_GB2312" w:cs="Times New Roman"/>
          <w:color w:val="000000"/>
          <w:kern w:val="0"/>
          <w:sz w:val="32"/>
          <w:szCs w:val="32"/>
          <w:highlight w:val="none"/>
          <w:lang w:val="en-US" w:eastAsia="zh-CN" w:bidi="ar"/>
        </w:rPr>
        <w:t>一致</w:t>
      </w:r>
      <w:r>
        <w:rPr>
          <w:rFonts w:hint="eastAsia" w:eastAsia="仿宋_GB2312" w:cs="Times New Roman"/>
          <w:color w:val="000000"/>
          <w:kern w:val="0"/>
          <w:sz w:val="32"/>
          <w:szCs w:val="32"/>
          <w:highlight w:val="none"/>
          <w:lang w:val="en-US" w:eastAsia="zh-CN" w:bidi="ar"/>
        </w:rPr>
        <w:t>，差异为0.10万元（原因为固定资产入账时未将税费计入，导致</w:t>
      </w:r>
      <w:r>
        <w:rPr>
          <w:rFonts w:hint="default" w:ascii="Times New Roman" w:hAnsi="Times New Roman" w:eastAsia="仿宋_GB2312" w:cs="Times New Roman"/>
          <w:color w:val="000000"/>
          <w:kern w:val="0"/>
          <w:sz w:val="32"/>
          <w:szCs w:val="32"/>
          <w:highlight w:val="none"/>
          <w:lang w:val="en-US" w:eastAsia="zh-CN" w:bidi="ar"/>
        </w:rPr>
        <w:t>固定资产账簿记载数据</w:t>
      </w:r>
      <w:r>
        <w:rPr>
          <w:rFonts w:hint="eastAsia" w:ascii="Times New Roman" w:hAnsi="Times New Roman" w:eastAsia="仿宋_GB2312" w:cs="Times New Roman"/>
          <w:color w:val="000000"/>
          <w:kern w:val="0"/>
          <w:sz w:val="32"/>
          <w:szCs w:val="32"/>
          <w:highlight w:val="none"/>
          <w:lang w:val="en-US" w:eastAsia="zh-CN" w:bidi="ar"/>
        </w:rPr>
        <w:t>比</w:t>
      </w:r>
      <w:r>
        <w:rPr>
          <w:rFonts w:hint="eastAsia" w:eastAsia="仿宋_GB2312" w:cs="Times New Roman"/>
          <w:color w:val="000000"/>
          <w:kern w:val="0"/>
          <w:sz w:val="32"/>
          <w:szCs w:val="32"/>
          <w:highlight w:val="none"/>
          <w:lang w:val="en-US" w:eastAsia="zh-CN" w:bidi="ar"/>
        </w:rPr>
        <w:t>固</w:t>
      </w:r>
      <w:r>
        <w:rPr>
          <w:rFonts w:hint="default" w:ascii="Times New Roman" w:hAnsi="Times New Roman" w:eastAsia="仿宋_GB2312" w:cs="Times New Roman"/>
          <w:color w:val="000000"/>
          <w:kern w:val="0"/>
          <w:sz w:val="32"/>
          <w:szCs w:val="32"/>
          <w:highlight w:val="none"/>
          <w:lang w:val="en-US" w:eastAsia="zh-CN" w:bidi="ar"/>
        </w:rPr>
        <w:t>定资产系统记载数</w:t>
      </w:r>
      <w:r>
        <w:rPr>
          <w:rFonts w:hint="eastAsia" w:ascii="Times New Roman" w:hAnsi="Times New Roman" w:eastAsia="仿宋_GB2312" w:cs="Times New Roman"/>
          <w:color w:val="000000"/>
          <w:kern w:val="0"/>
          <w:sz w:val="32"/>
          <w:szCs w:val="32"/>
          <w:highlight w:val="none"/>
          <w:lang w:val="en-US" w:eastAsia="zh-CN" w:bidi="ar"/>
        </w:rPr>
        <w:t>少0.1万元</w:t>
      </w:r>
      <w:r>
        <w:rPr>
          <w:rFonts w:hint="eastAsia" w:eastAsia="仿宋_GB2312" w:cs="Times New Roman"/>
          <w:color w:val="000000"/>
          <w:kern w:val="0"/>
          <w:sz w:val="32"/>
          <w:szCs w:val="32"/>
          <w:highlight w:val="none"/>
          <w:lang w:val="en-US" w:eastAsia="zh-CN" w:bidi="ar"/>
        </w:rPr>
        <w:t>）。</w:t>
      </w:r>
    </w:p>
    <w:p>
      <w:pPr>
        <w:keepNext w:val="0"/>
        <w:keepLines w:val="0"/>
        <w:pageBreakBefore w:val="0"/>
        <w:widowControl w:val="0"/>
        <w:kinsoku/>
        <w:wordWrap/>
        <w:overflowPunct/>
        <w:topLinePunct w:val="0"/>
        <w:autoSpaceDE/>
        <w:autoSpaceDN/>
        <w:bidi w:val="0"/>
        <w:adjustRightInd/>
        <w:spacing w:line="600" w:lineRule="exact"/>
        <w:ind w:firstLine="480"/>
        <w:jc w:val="center"/>
        <w:textAlignment w:val="auto"/>
        <w:rPr>
          <w:rFonts w:hint="default" w:ascii="Times New Roman" w:hAnsi="Times New Roman" w:eastAsia="仿宋_GB2312" w:cs="Times New Roman"/>
          <w:b/>
          <w:bCs/>
          <w:color w:val="000000"/>
          <w:kern w:val="0"/>
          <w:highlight w:val="none"/>
          <w:shd w:val="clear" w:color="auto" w:fill="FFFFFF"/>
        </w:rPr>
      </w:pPr>
      <w:r>
        <w:rPr>
          <w:rFonts w:hint="default" w:ascii="Times New Roman" w:hAnsi="Times New Roman" w:eastAsia="仿宋_GB2312" w:cs="Times New Roman"/>
          <w:b/>
          <w:bCs/>
          <w:color w:val="000000"/>
          <w:kern w:val="0"/>
          <w:highlight w:val="none"/>
          <w:shd w:val="clear" w:color="auto" w:fill="FFFFFF"/>
        </w:rPr>
        <w:t>表</w:t>
      </w:r>
      <w:r>
        <w:rPr>
          <w:rFonts w:hint="default" w:ascii="Times New Roman" w:hAnsi="Times New Roman" w:eastAsia="仿宋_GB2312" w:cs="Times New Roman"/>
          <w:b/>
          <w:bCs/>
          <w:color w:val="000000"/>
          <w:kern w:val="0"/>
          <w:highlight w:val="none"/>
          <w:shd w:val="clear" w:color="auto" w:fill="FFFFFF"/>
          <w:lang w:val="en-US" w:eastAsia="zh-CN"/>
        </w:rPr>
        <w:t xml:space="preserve">5 </w:t>
      </w:r>
      <w:r>
        <w:rPr>
          <w:rFonts w:hint="eastAsia" w:eastAsia="仿宋_GB2312" w:cs="Times New Roman"/>
          <w:b/>
          <w:bCs/>
          <w:color w:val="000000"/>
          <w:kern w:val="0"/>
          <w:highlight w:val="none"/>
          <w:shd w:val="clear" w:color="auto" w:fill="FFFFFF"/>
          <w:lang w:val="en-US" w:eastAsia="zh-CN"/>
        </w:rPr>
        <w:t xml:space="preserve"> </w:t>
      </w:r>
      <w:r>
        <w:rPr>
          <w:rFonts w:hint="eastAsia" w:eastAsia="仿宋_GB2312" w:cs="Times New Roman"/>
          <w:b/>
          <w:bCs/>
          <w:color w:val="000000"/>
          <w:kern w:val="0"/>
          <w:highlight w:val="none"/>
          <w:shd w:val="clear" w:color="auto" w:fill="FFFFFF"/>
          <w:lang w:eastAsia="zh-CN"/>
        </w:rPr>
        <w:t>2022年</w:t>
      </w:r>
      <w:r>
        <w:rPr>
          <w:rFonts w:hint="default" w:ascii="Times New Roman" w:hAnsi="Times New Roman" w:eastAsia="仿宋_GB2312" w:cs="Times New Roman"/>
          <w:b/>
          <w:bCs/>
          <w:color w:val="000000"/>
          <w:kern w:val="0"/>
          <w:highlight w:val="none"/>
          <w:shd w:val="clear" w:color="auto" w:fill="FFFFFF"/>
        </w:rPr>
        <w:t>固定资产增减变动情况表</w:t>
      </w:r>
    </w:p>
    <w:tbl>
      <w:tblPr>
        <w:tblStyle w:val="40"/>
        <w:tblW w:w="9126" w:type="dxa"/>
        <w:tblInd w:w="0" w:type="dxa"/>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Layout w:type="fixed"/>
        <w:tblCellMar>
          <w:top w:w="0" w:type="dxa"/>
          <w:left w:w="108" w:type="dxa"/>
          <w:bottom w:w="0" w:type="dxa"/>
          <w:right w:w="108" w:type="dxa"/>
        </w:tblCellMar>
      </w:tblPr>
      <w:tblGrid>
        <w:gridCol w:w="2313"/>
        <w:gridCol w:w="1600"/>
        <w:gridCol w:w="1687"/>
        <w:gridCol w:w="1838"/>
        <w:gridCol w:w="1688"/>
      </w:tblGrid>
      <w:tr>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489" w:hRule="atLeast"/>
          <w:tblHeader/>
        </w:trPr>
        <w:tc>
          <w:tcPr>
            <w:tcW w:w="2313" w:type="dxa"/>
            <w:tcBorders>
              <w:top w:val="single" w:color="auto" w:sz="12" w:space="0"/>
            </w:tcBorders>
            <w:shd w:val="clear" w:color="auto" w:fill="BEBEBE"/>
            <w:vAlign w:val="center"/>
          </w:tcPr>
          <w:p>
            <w:pPr>
              <w:adjustRightInd w:val="0"/>
              <w:snapToGrid w:val="0"/>
              <w:spacing w:line="240" w:lineRule="auto"/>
              <w:ind w:firstLine="0" w:firstLineChars="0"/>
              <w:jc w:val="center"/>
              <w:rPr>
                <w:rFonts w:hint="default" w:ascii="Times New Roman" w:hAnsi="Times New Roman" w:eastAsia="仿宋_GB2312" w:cs="Times New Roman"/>
                <w:b/>
                <w:bCs/>
                <w:kern w:val="0"/>
                <w:highlight w:val="none"/>
              </w:rPr>
            </w:pPr>
            <w:r>
              <w:rPr>
                <w:rFonts w:hint="default" w:ascii="Times New Roman" w:hAnsi="Times New Roman" w:eastAsia="仿宋_GB2312" w:cs="Times New Roman"/>
                <w:b/>
                <w:bCs/>
                <w:kern w:val="0"/>
                <w:highlight w:val="none"/>
              </w:rPr>
              <w:t>类别</w:t>
            </w:r>
          </w:p>
        </w:tc>
        <w:tc>
          <w:tcPr>
            <w:tcW w:w="1600" w:type="dxa"/>
            <w:tcBorders>
              <w:top w:val="single" w:color="auto" w:sz="12" w:space="0"/>
            </w:tcBorders>
            <w:shd w:val="clear" w:color="auto" w:fill="BEBEBE"/>
            <w:vAlign w:val="center"/>
          </w:tcPr>
          <w:p>
            <w:pPr>
              <w:adjustRightInd w:val="0"/>
              <w:snapToGrid w:val="0"/>
              <w:spacing w:line="240" w:lineRule="auto"/>
              <w:ind w:firstLine="0" w:firstLineChars="0"/>
              <w:jc w:val="center"/>
              <w:rPr>
                <w:rFonts w:hint="default" w:ascii="Times New Roman" w:hAnsi="Times New Roman" w:eastAsia="仿宋_GB2312" w:cs="Times New Roman"/>
                <w:b/>
                <w:bCs/>
                <w:kern w:val="0"/>
                <w:highlight w:val="none"/>
              </w:rPr>
            </w:pPr>
            <w:r>
              <w:rPr>
                <w:rFonts w:hint="default" w:ascii="Times New Roman" w:hAnsi="Times New Roman" w:eastAsia="仿宋_GB2312" w:cs="Times New Roman"/>
                <w:b/>
                <w:bCs/>
                <w:kern w:val="0"/>
                <w:highlight w:val="none"/>
              </w:rPr>
              <w:t>期初数</w:t>
            </w:r>
          </w:p>
          <w:p>
            <w:pPr>
              <w:adjustRightInd w:val="0"/>
              <w:snapToGrid w:val="0"/>
              <w:spacing w:line="240" w:lineRule="auto"/>
              <w:ind w:firstLine="0" w:firstLineChars="0"/>
              <w:jc w:val="center"/>
              <w:rPr>
                <w:rFonts w:hint="default" w:ascii="Times New Roman" w:hAnsi="Times New Roman" w:eastAsia="仿宋_GB2312" w:cs="Times New Roman"/>
                <w:b/>
                <w:bCs/>
                <w:kern w:val="0"/>
                <w:highlight w:val="none"/>
              </w:rPr>
            </w:pPr>
            <w:r>
              <w:rPr>
                <w:rFonts w:hint="default" w:ascii="Times New Roman" w:hAnsi="Times New Roman" w:eastAsia="仿宋_GB2312" w:cs="Times New Roman"/>
                <w:b/>
                <w:bCs/>
                <w:kern w:val="0"/>
                <w:highlight w:val="none"/>
              </w:rPr>
              <w:t>（万元）</w:t>
            </w:r>
          </w:p>
        </w:tc>
        <w:tc>
          <w:tcPr>
            <w:tcW w:w="1687" w:type="dxa"/>
            <w:tcBorders>
              <w:top w:val="single" w:color="auto" w:sz="12" w:space="0"/>
            </w:tcBorders>
            <w:shd w:val="clear" w:color="auto" w:fill="BEBEBE"/>
            <w:vAlign w:val="center"/>
          </w:tcPr>
          <w:p>
            <w:pPr>
              <w:adjustRightInd w:val="0"/>
              <w:snapToGrid w:val="0"/>
              <w:spacing w:line="240" w:lineRule="auto"/>
              <w:ind w:firstLine="0" w:firstLineChars="0"/>
              <w:jc w:val="center"/>
              <w:rPr>
                <w:rFonts w:hint="default" w:ascii="Times New Roman" w:hAnsi="Times New Roman" w:eastAsia="仿宋_GB2312" w:cs="Times New Roman"/>
                <w:b/>
                <w:bCs/>
                <w:kern w:val="0"/>
                <w:highlight w:val="none"/>
              </w:rPr>
            </w:pPr>
            <w:r>
              <w:rPr>
                <w:rFonts w:hint="default" w:ascii="Times New Roman" w:hAnsi="Times New Roman" w:eastAsia="仿宋_GB2312" w:cs="Times New Roman"/>
                <w:b/>
                <w:bCs/>
                <w:kern w:val="0"/>
                <w:highlight w:val="none"/>
              </w:rPr>
              <w:t>本期增加</w:t>
            </w:r>
          </w:p>
          <w:p>
            <w:pPr>
              <w:adjustRightInd w:val="0"/>
              <w:snapToGrid w:val="0"/>
              <w:spacing w:line="240" w:lineRule="auto"/>
              <w:ind w:firstLine="0" w:firstLineChars="0"/>
              <w:jc w:val="center"/>
              <w:rPr>
                <w:rFonts w:hint="default" w:ascii="Times New Roman" w:hAnsi="Times New Roman" w:eastAsia="仿宋_GB2312" w:cs="Times New Roman"/>
                <w:b/>
                <w:bCs/>
                <w:kern w:val="0"/>
                <w:highlight w:val="none"/>
              </w:rPr>
            </w:pPr>
            <w:r>
              <w:rPr>
                <w:rFonts w:hint="default" w:ascii="Times New Roman" w:hAnsi="Times New Roman" w:eastAsia="仿宋_GB2312" w:cs="Times New Roman"/>
                <w:b/>
                <w:bCs/>
                <w:kern w:val="0"/>
                <w:highlight w:val="none"/>
              </w:rPr>
              <w:t>（万元）</w:t>
            </w:r>
          </w:p>
        </w:tc>
        <w:tc>
          <w:tcPr>
            <w:tcW w:w="1838" w:type="dxa"/>
            <w:tcBorders>
              <w:top w:val="single" w:color="auto" w:sz="12" w:space="0"/>
            </w:tcBorders>
            <w:shd w:val="clear" w:color="auto" w:fill="BEBEBE"/>
            <w:vAlign w:val="center"/>
          </w:tcPr>
          <w:p>
            <w:pPr>
              <w:adjustRightInd w:val="0"/>
              <w:snapToGrid w:val="0"/>
              <w:spacing w:line="240" w:lineRule="auto"/>
              <w:ind w:firstLine="0" w:firstLineChars="0"/>
              <w:jc w:val="center"/>
              <w:rPr>
                <w:rFonts w:hint="default" w:ascii="Times New Roman" w:hAnsi="Times New Roman" w:eastAsia="仿宋_GB2312" w:cs="Times New Roman"/>
                <w:b/>
                <w:bCs/>
                <w:kern w:val="0"/>
                <w:highlight w:val="none"/>
              </w:rPr>
            </w:pPr>
            <w:r>
              <w:rPr>
                <w:rFonts w:hint="default" w:ascii="Times New Roman" w:hAnsi="Times New Roman" w:eastAsia="仿宋_GB2312" w:cs="Times New Roman"/>
                <w:b/>
                <w:bCs/>
                <w:kern w:val="0"/>
                <w:highlight w:val="none"/>
              </w:rPr>
              <w:t>本期减少</w:t>
            </w:r>
          </w:p>
          <w:p>
            <w:pPr>
              <w:adjustRightInd w:val="0"/>
              <w:snapToGrid w:val="0"/>
              <w:spacing w:line="240" w:lineRule="auto"/>
              <w:ind w:firstLine="0" w:firstLineChars="0"/>
              <w:jc w:val="center"/>
              <w:rPr>
                <w:rFonts w:hint="default" w:ascii="Times New Roman" w:hAnsi="Times New Roman" w:eastAsia="仿宋_GB2312" w:cs="Times New Roman"/>
                <w:b/>
                <w:bCs/>
                <w:kern w:val="0"/>
                <w:highlight w:val="none"/>
              </w:rPr>
            </w:pPr>
            <w:r>
              <w:rPr>
                <w:rFonts w:hint="default" w:ascii="Times New Roman" w:hAnsi="Times New Roman" w:eastAsia="仿宋_GB2312" w:cs="Times New Roman"/>
                <w:b/>
                <w:bCs/>
                <w:kern w:val="0"/>
                <w:highlight w:val="none"/>
              </w:rPr>
              <w:t>（万元）</w:t>
            </w:r>
          </w:p>
        </w:tc>
        <w:tc>
          <w:tcPr>
            <w:tcW w:w="1688" w:type="dxa"/>
            <w:tcBorders>
              <w:top w:val="single" w:color="auto" w:sz="12" w:space="0"/>
            </w:tcBorders>
            <w:shd w:val="clear" w:color="auto" w:fill="BEBEBE"/>
            <w:vAlign w:val="center"/>
          </w:tcPr>
          <w:p>
            <w:pPr>
              <w:adjustRightInd w:val="0"/>
              <w:snapToGrid w:val="0"/>
              <w:spacing w:line="240" w:lineRule="auto"/>
              <w:ind w:firstLine="0" w:firstLineChars="0"/>
              <w:jc w:val="center"/>
              <w:rPr>
                <w:rFonts w:hint="default" w:ascii="Times New Roman" w:hAnsi="Times New Roman" w:eastAsia="仿宋_GB2312" w:cs="Times New Roman"/>
                <w:b/>
                <w:bCs/>
                <w:kern w:val="0"/>
                <w:highlight w:val="none"/>
              </w:rPr>
            </w:pPr>
            <w:r>
              <w:rPr>
                <w:rFonts w:hint="default" w:ascii="Times New Roman" w:hAnsi="Times New Roman" w:eastAsia="仿宋_GB2312" w:cs="Times New Roman"/>
                <w:b/>
                <w:bCs/>
                <w:kern w:val="0"/>
                <w:highlight w:val="none"/>
              </w:rPr>
              <w:t>期末数</w:t>
            </w:r>
          </w:p>
          <w:p>
            <w:pPr>
              <w:adjustRightInd w:val="0"/>
              <w:snapToGrid w:val="0"/>
              <w:spacing w:line="240" w:lineRule="auto"/>
              <w:ind w:firstLine="0" w:firstLineChars="0"/>
              <w:jc w:val="center"/>
              <w:rPr>
                <w:rFonts w:hint="default" w:ascii="Times New Roman" w:hAnsi="Times New Roman" w:eastAsia="仿宋_GB2312" w:cs="Times New Roman"/>
                <w:b/>
                <w:bCs/>
                <w:kern w:val="0"/>
                <w:highlight w:val="none"/>
              </w:rPr>
            </w:pPr>
            <w:r>
              <w:rPr>
                <w:rFonts w:hint="default" w:ascii="Times New Roman" w:hAnsi="Times New Roman" w:eastAsia="仿宋_GB2312" w:cs="Times New Roman"/>
                <w:b/>
                <w:bCs/>
                <w:kern w:val="0"/>
                <w:highlight w:val="none"/>
              </w:rPr>
              <w:t>（万元）</w:t>
            </w:r>
          </w:p>
        </w:tc>
      </w:tr>
      <w:tr>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497" w:hRule="atLeast"/>
        </w:trPr>
        <w:tc>
          <w:tcPr>
            <w:tcW w:w="2313" w:type="dxa"/>
            <w:vAlign w:val="center"/>
          </w:tcPr>
          <w:p>
            <w:pPr>
              <w:spacing w:line="240" w:lineRule="auto"/>
              <w:ind w:right="120" w:firstLine="0" w:firstLineChars="0"/>
              <w:jc w:val="center"/>
              <w:rPr>
                <w:rFonts w:hint="default" w:ascii="Times New Roman" w:hAnsi="Times New Roman" w:eastAsia="仿宋_GB2312" w:cs="Times New Roman"/>
                <w:bCs/>
                <w:color w:val="000000"/>
                <w:kern w:val="0"/>
                <w:highlight w:val="none"/>
              </w:rPr>
            </w:pPr>
            <w:r>
              <w:rPr>
                <w:rFonts w:hint="default" w:ascii="Times New Roman" w:hAnsi="Times New Roman" w:eastAsia="仿宋_GB2312" w:cs="Times New Roman"/>
                <w:bCs/>
                <w:color w:val="000000"/>
                <w:kern w:val="0"/>
                <w:highlight w:val="none"/>
              </w:rPr>
              <w:t>固定资产系统数据</w:t>
            </w:r>
          </w:p>
        </w:tc>
        <w:tc>
          <w:tcPr>
            <w:tcW w:w="1600" w:type="dxa"/>
            <w:vAlign w:val="center"/>
          </w:tcPr>
          <w:p>
            <w:pPr>
              <w:spacing w:line="240" w:lineRule="auto"/>
              <w:ind w:firstLine="0" w:firstLineChars="0"/>
              <w:jc w:val="center"/>
              <w:rPr>
                <w:rFonts w:hint="default" w:ascii="Times New Roman" w:hAnsi="Times New Roman" w:eastAsia="宋体" w:cs="Times New Roman"/>
                <w:color w:val="333333"/>
                <w:kern w:val="2"/>
                <w:sz w:val="24"/>
                <w:szCs w:val="24"/>
                <w:highlight w:val="none"/>
                <w:shd w:val="clear" w:color="auto" w:fill="FFFFFF"/>
                <w:lang w:val="en-US" w:eastAsia="zh-CN" w:bidi="ar-SA"/>
              </w:rPr>
            </w:pPr>
            <w:r>
              <w:rPr>
                <w:rFonts w:hint="eastAsia" w:cs="Times New Roman"/>
                <w:color w:val="333333"/>
                <w:kern w:val="2"/>
                <w:sz w:val="24"/>
                <w:szCs w:val="24"/>
                <w:highlight w:val="none"/>
                <w:shd w:val="clear" w:color="auto" w:fill="FFFFFF"/>
                <w:lang w:val="en-US" w:eastAsia="zh-CN" w:bidi="ar-SA"/>
              </w:rPr>
              <w:t>166.39</w:t>
            </w:r>
          </w:p>
        </w:tc>
        <w:tc>
          <w:tcPr>
            <w:tcW w:w="1687" w:type="dxa"/>
            <w:vAlign w:val="center"/>
          </w:tcPr>
          <w:p>
            <w:pPr>
              <w:spacing w:line="240" w:lineRule="auto"/>
              <w:ind w:firstLine="0" w:firstLineChars="0"/>
              <w:jc w:val="center"/>
              <w:rPr>
                <w:rFonts w:hint="default" w:ascii="Times New Roman" w:hAnsi="Times New Roman" w:eastAsia="宋体" w:cs="Times New Roman"/>
                <w:color w:val="333333"/>
                <w:kern w:val="2"/>
                <w:sz w:val="24"/>
                <w:szCs w:val="24"/>
                <w:highlight w:val="none"/>
                <w:shd w:val="clear" w:color="auto" w:fill="FFFFFF"/>
                <w:lang w:val="en-US" w:eastAsia="zh-CN" w:bidi="ar-SA"/>
              </w:rPr>
            </w:pPr>
            <w:r>
              <w:rPr>
                <w:rFonts w:hint="eastAsia" w:cs="Times New Roman"/>
                <w:color w:val="333333"/>
                <w:kern w:val="2"/>
                <w:sz w:val="24"/>
                <w:szCs w:val="24"/>
                <w:highlight w:val="none"/>
                <w:shd w:val="clear" w:color="auto" w:fill="FFFFFF"/>
                <w:lang w:val="en-US" w:eastAsia="zh-CN" w:bidi="ar-SA"/>
              </w:rPr>
              <w:t>-</w:t>
            </w:r>
          </w:p>
        </w:tc>
        <w:tc>
          <w:tcPr>
            <w:tcW w:w="1838" w:type="dxa"/>
            <w:vAlign w:val="center"/>
          </w:tcPr>
          <w:p>
            <w:pPr>
              <w:spacing w:line="240" w:lineRule="auto"/>
              <w:ind w:firstLine="0" w:firstLineChars="0"/>
              <w:jc w:val="center"/>
              <w:rPr>
                <w:rFonts w:hint="default" w:ascii="Times New Roman" w:hAnsi="Times New Roman" w:eastAsia="宋体" w:cs="Times New Roman"/>
                <w:color w:val="333333"/>
                <w:kern w:val="2"/>
                <w:sz w:val="24"/>
                <w:szCs w:val="24"/>
                <w:highlight w:val="none"/>
                <w:shd w:val="clear" w:color="auto" w:fill="FFFFFF"/>
                <w:lang w:val="en-US" w:eastAsia="zh-CN" w:bidi="ar-SA"/>
              </w:rPr>
            </w:pPr>
            <w:r>
              <w:rPr>
                <w:rFonts w:hint="eastAsia" w:cs="Times New Roman"/>
                <w:color w:val="333333"/>
                <w:kern w:val="2"/>
                <w:sz w:val="24"/>
                <w:szCs w:val="24"/>
                <w:highlight w:val="none"/>
                <w:shd w:val="clear" w:color="auto" w:fill="FFFFFF"/>
                <w:lang w:val="en-US" w:eastAsia="zh-CN" w:bidi="ar-SA"/>
              </w:rPr>
              <w:t>-</w:t>
            </w:r>
          </w:p>
        </w:tc>
        <w:tc>
          <w:tcPr>
            <w:tcW w:w="1688" w:type="dxa"/>
            <w:vAlign w:val="center"/>
          </w:tcPr>
          <w:p>
            <w:pPr>
              <w:spacing w:line="240" w:lineRule="auto"/>
              <w:ind w:firstLine="0" w:firstLineChars="0"/>
              <w:jc w:val="center"/>
              <w:rPr>
                <w:rFonts w:hint="default" w:ascii="Times New Roman" w:hAnsi="Times New Roman" w:eastAsia="宋体" w:cs="Times New Roman"/>
                <w:color w:val="333333"/>
                <w:kern w:val="2"/>
                <w:sz w:val="24"/>
                <w:szCs w:val="24"/>
                <w:highlight w:val="none"/>
                <w:shd w:val="clear" w:color="auto" w:fill="FFFFFF"/>
                <w:lang w:val="en-US" w:eastAsia="zh-CN" w:bidi="ar-SA"/>
              </w:rPr>
            </w:pPr>
            <w:r>
              <w:rPr>
                <w:rFonts w:hint="eastAsia" w:cs="Times New Roman"/>
                <w:color w:val="333333"/>
                <w:kern w:val="2"/>
                <w:sz w:val="24"/>
                <w:szCs w:val="24"/>
                <w:highlight w:val="none"/>
                <w:shd w:val="clear" w:color="auto" w:fill="FFFFFF"/>
                <w:lang w:val="en-US" w:eastAsia="zh-CN" w:bidi="ar-SA"/>
              </w:rPr>
              <w:t>166.39</w:t>
            </w:r>
          </w:p>
        </w:tc>
      </w:tr>
      <w:tr>
        <w:tblPrEx>
          <w:tblBorders>
            <w:top w:val="single" w:color="auto" w:sz="12" w:space="0"/>
            <w:left w:val="none" w:color="auto" w:sz="0" w:space="0"/>
            <w:bottom w:val="single" w:color="auto" w:sz="12" w:space="0"/>
            <w:right w:val="none" w:color="auto" w:sz="0" w:space="0"/>
            <w:insideH w:val="dotted" w:color="auto" w:sz="4" w:space="0"/>
            <w:insideV w:val="dotted" w:color="auto" w:sz="4" w:space="0"/>
          </w:tblBorders>
          <w:tblCellMar>
            <w:top w:w="0" w:type="dxa"/>
            <w:left w:w="108" w:type="dxa"/>
            <w:bottom w:w="0" w:type="dxa"/>
            <w:right w:w="108" w:type="dxa"/>
          </w:tblCellMar>
        </w:tblPrEx>
        <w:trPr>
          <w:trHeight w:val="497" w:hRule="atLeast"/>
        </w:trPr>
        <w:tc>
          <w:tcPr>
            <w:tcW w:w="2313" w:type="dxa"/>
            <w:vAlign w:val="center"/>
          </w:tcPr>
          <w:p>
            <w:pPr>
              <w:spacing w:line="240" w:lineRule="auto"/>
              <w:ind w:right="120" w:firstLine="0" w:firstLineChars="0"/>
              <w:jc w:val="center"/>
              <w:rPr>
                <w:rFonts w:hint="default" w:ascii="Times New Roman" w:hAnsi="Times New Roman" w:eastAsia="仿宋_GB2312" w:cs="Times New Roman"/>
                <w:bCs/>
                <w:color w:val="000000"/>
                <w:kern w:val="0"/>
                <w:highlight w:val="none"/>
              </w:rPr>
            </w:pPr>
            <w:r>
              <w:rPr>
                <w:rFonts w:hint="default" w:ascii="Times New Roman" w:hAnsi="Times New Roman" w:eastAsia="仿宋_GB2312" w:cs="Times New Roman"/>
                <w:bCs/>
                <w:color w:val="000000"/>
                <w:kern w:val="0"/>
                <w:highlight w:val="none"/>
              </w:rPr>
              <w:t>总账数据</w:t>
            </w:r>
          </w:p>
        </w:tc>
        <w:tc>
          <w:tcPr>
            <w:tcW w:w="1600" w:type="dxa"/>
            <w:vAlign w:val="center"/>
          </w:tcPr>
          <w:p>
            <w:pPr>
              <w:spacing w:line="240" w:lineRule="auto"/>
              <w:ind w:firstLine="0" w:firstLineChars="0"/>
              <w:jc w:val="center"/>
              <w:rPr>
                <w:rFonts w:hint="default" w:cs="Times New Roman"/>
                <w:color w:val="333333"/>
                <w:kern w:val="2"/>
                <w:sz w:val="24"/>
                <w:szCs w:val="24"/>
                <w:highlight w:val="none"/>
                <w:shd w:val="clear" w:color="auto" w:fill="FFFFFF"/>
                <w:lang w:val="en-US" w:eastAsia="zh-CN" w:bidi="ar-SA"/>
              </w:rPr>
            </w:pPr>
            <w:r>
              <w:rPr>
                <w:rFonts w:hint="eastAsia" w:cs="Times New Roman"/>
                <w:color w:val="333333"/>
                <w:kern w:val="2"/>
                <w:sz w:val="24"/>
                <w:szCs w:val="24"/>
                <w:highlight w:val="none"/>
                <w:shd w:val="clear" w:color="auto" w:fill="FFFFFF"/>
                <w:lang w:val="en-US" w:eastAsia="zh-CN" w:bidi="ar-SA"/>
              </w:rPr>
              <w:t>166.29</w:t>
            </w:r>
          </w:p>
        </w:tc>
        <w:tc>
          <w:tcPr>
            <w:tcW w:w="1687" w:type="dxa"/>
            <w:vAlign w:val="center"/>
          </w:tcPr>
          <w:p>
            <w:pPr>
              <w:spacing w:line="240" w:lineRule="auto"/>
              <w:ind w:firstLine="0" w:firstLineChars="0"/>
              <w:jc w:val="center"/>
              <w:rPr>
                <w:rFonts w:hint="default" w:cs="Times New Roman"/>
                <w:color w:val="333333"/>
                <w:kern w:val="2"/>
                <w:sz w:val="24"/>
                <w:szCs w:val="24"/>
                <w:highlight w:val="none"/>
                <w:shd w:val="clear" w:color="auto" w:fill="FFFFFF"/>
                <w:lang w:val="en-US" w:eastAsia="zh-CN" w:bidi="ar-SA"/>
              </w:rPr>
            </w:pPr>
            <w:r>
              <w:rPr>
                <w:rFonts w:hint="eastAsia" w:cs="Times New Roman"/>
                <w:color w:val="333333"/>
                <w:kern w:val="2"/>
                <w:sz w:val="24"/>
                <w:szCs w:val="24"/>
                <w:highlight w:val="none"/>
                <w:shd w:val="clear" w:color="auto" w:fill="FFFFFF"/>
                <w:lang w:val="en-US" w:eastAsia="zh-CN" w:bidi="ar-SA"/>
              </w:rPr>
              <w:t>-</w:t>
            </w:r>
          </w:p>
        </w:tc>
        <w:tc>
          <w:tcPr>
            <w:tcW w:w="1838" w:type="dxa"/>
            <w:vAlign w:val="center"/>
          </w:tcPr>
          <w:p>
            <w:pPr>
              <w:spacing w:line="240" w:lineRule="auto"/>
              <w:ind w:firstLine="0" w:firstLineChars="0"/>
              <w:jc w:val="center"/>
              <w:rPr>
                <w:rFonts w:hint="default" w:cs="Times New Roman"/>
                <w:color w:val="333333"/>
                <w:kern w:val="2"/>
                <w:sz w:val="24"/>
                <w:szCs w:val="24"/>
                <w:highlight w:val="none"/>
                <w:shd w:val="clear" w:color="auto" w:fill="FFFFFF"/>
                <w:lang w:val="en-US" w:eastAsia="zh-CN" w:bidi="ar-SA"/>
              </w:rPr>
            </w:pPr>
            <w:r>
              <w:rPr>
                <w:rFonts w:hint="eastAsia" w:cs="Times New Roman"/>
                <w:color w:val="333333"/>
                <w:kern w:val="2"/>
                <w:sz w:val="24"/>
                <w:szCs w:val="24"/>
                <w:highlight w:val="none"/>
                <w:shd w:val="clear" w:color="auto" w:fill="FFFFFF"/>
                <w:lang w:val="en-US" w:eastAsia="zh-CN" w:bidi="ar-SA"/>
              </w:rPr>
              <w:t>-</w:t>
            </w:r>
          </w:p>
        </w:tc>
        <w:tc>
          <w:tcPr>
            <w:tcW w:w="1688" w:type="dxa"/>
            <w:vAlign w:val="center"/>
          </w:tcPr>
          <w:p>
            <w:pPr>
              <w:spacing w:line="240" w:lineRule="auto"/>
              <w:ind w:firstLine="0" w:firstLineChars="0"/>
              <w:jc w:val="center"/>
              <w:rPr>
                <w:rFonts w:hint="default" w:cs="Times New Roman"/>
                <w:color w:val="333333"/>
                <w:kern w:val="2"/>
                <w:sz w:val="24"/>
                <w:szCs w:val="24"/>
                <w:highlight w:val="none"/>
                <w:shd w:val="clear" w:color="auto" w:fill="FFFFFF"/>
                <w:lang w:val="en-US" w:eastAsia="zh-CN" w:bidi="ar-SA"/>
              </w:rPr>
            </w:pPr>
            <w:r>
              <w:rPr>
                <w:rFonts w:hint="eastAsia" w:cs="Times New Roman"/>
                <w:color w:val="333333"/>
                <w:kern w:val="2"/>
                <w:sz w:val="24"/>
                <w:szCs w:val="24"/>
                <w:highlight w:val="none"/>
                <w:shd w:val="clear" w:color="auto" w:fill="FFFFFF"/>
                <w:lang w:val="en-US" w:eastAsia="zh-CN" w:bidi="ar-SA"/>
              </w:rPr>
              <w:t>166.29</w:t>
            </w:r>
          </w:p>
        </w:tc>
      </w:tr>
    </w:tbl>
    <w:p>
      <w:pPr>
        <w:pStyle w:val="66"/>
        <w:pageBreakBefore w:val="0"/>
        <w:widowControl w:val="0"/>
        <w:kinsoku/>
        <w:wordWrap/>
        <w:overflowPunct/>
        <w:topLinePunct w:val="0"/>
        <w:autoSpaceDE/>
        <w:autoSpaceDN/>
        <w:bidi w:val="0"/>
        <w:adjustRightInd/>
        <w:snapToGrid/>
        <w:spacing w:before="156" w:after="156" w:line="600" w:lineRule="exact"/>
        <w:ind w:firstLine="640"/>
        <w:jc w:val="both"/>
        <w:textAlignment w:val="auto"/>
        <w:rPr>
          <w:rFonts w:hint="default" w:ascii="Times New Roman" w:hAnsi="Times New Roman" w:eastAsia="楷体_GB2312" w:cs="Times New Roman"/>
          <w:color w:val="auto"/>
          <w:sz w:val="32"/>
        </w:rPr>
      </w:pPr>
      <w:bookmarkStart w:id="32" w:name="_Toc11730"/>
      <w:bookmarkStart w:id="33" w:name="_Toc23399"/>
      <w:r>
        <w:rPr>
          <w:rFonts w:hint="default" w:ascii="Times New Roman" w:hAnsi="Times New Roman" w:eastAsia="楷体_GB2312" w:cs="Times New Roman"/>
          <w:color w:val="auto"/>
          <w:sz w:val="32"/>
        </w:rPr>
        <w:t>（四）部门管理</w:t>
      </w:r>
      <w:bookmarkEnd w:id="31"/>
      <w:bookmarkEnd w:id="32"/>
      <w:bookmarkEnd w:id="33"/>
    </w:p>
    <w:p>
      <w:pPr>
        <w:pStyle w:val="4"/>
        <w:pageBreakBefore w:val="0"/>
        <w:widowControl w:val="0"/>
        <w:kinsoku/>
        <w:wordWrap/>
        <w:overflowPunct/>
        <w:topLinePunct w:val="0"/>
        <w:autoSpaceDE/>
        <w:autoSpaceDN/>
        <w:bidi w:val="0"/>
        <w:adjustRightInd/>
        <w:snapToGrid/>
        <w:spacing w:line="600" w:lineRule="exact"/>
        <w:ind w:firstLine="640"/>
        <w:jc w:val="both"/>
        <w:textAlignment w:val="auto"/>
        <w:rPr>
          <w:rFonts w:hint="default" w:ascii="Times New Roman" w:hAnsi="Times New Roman" w:eastAsia="仿宋_GB2312" w:cs="Times New Roman"/>
        </w:rPr>
      </w:pPr>
      <w:bookmarkStart w:id="34" w:name="_Toc55586776"/>
      <w:bookmarkStart w:id="35" w:name="_Toc20293"/>
      <w:bookmarkStart w:id="36" w:name="_Toc31324"/>
      <w:bookmarkStart w:id="37" w:name="_Toc55586777"/>
      <w:r>
        <w:rPr>
          <w:rFonts w:hint="default" w:ascii="Times New Roman" w:hAnsi="Times New Roman" w:eastAsia="仿宋_GB2312" w:cs="Times New Roman"/>
        </w:rPr>
        <w:t>1、决策管理</w:t>
      </w:r>
      <w:bookmarkEnd w:id="34"/>
      <w:bookmarkEnd w:id="35"/>
      <w:bookmarkEnd w:id="36"/>
    </w:p>
    <w:p>
      <w:pPr>
        <w:pStyle w:val="24"/>
        <w:keepNext w:val="0"/>
        <w:keepLines w:val="0"/>
        <w:pageBreakBefore w:val="0"/>
        <w:widowControl w:val="0"/>
        <w:kinsoku/>
        <w:wordWrap/>
        <w:overflowPunct/>
        <w:topLinePunct w:val="0"/>
        <w:autoSpaceDE/>
        <w:autoSpaceDN/>
        <w:bidi w:val="0"/>
        <w:adjustRightInd/>
        <w:snapToGrid w:val="0"/>
        <w:spacing w:line="600" w:lineRule="exact"/>
        <w:jc w:val="both"/>
        <w:textAlignment w:val="auto"/>
        <w:rPr>
          <w:rFonts w:hint="eastAsia" w:ascii="Times New Roman" w:hAnsi="Times New Roman" w:eastAsia="仿宋_GB2312" w:cs="Times New Roman"/>
          <w:color w:val="auto"/>
          <w:kern w:val="0"/>
          <w:sz w:val="32"/>
          <w:szCs w:val="32"/>
          <w:highlight w:val="none"/>
          <w:shd w:val="clear" w:color="auto" w:fill="FFFFFF"/>
          <w:lang w:val="en-US" w:eastAsia="zh-CN" w:bidi="ar-SA"/>
        </w:rPr>
      </w:pPr>
      <w:r>
        <w:rPr>
          <w:rFonts w:hint="eastAsia" w:ascii="Times New Roman" w:hAnsi="Times New Roman" w:eastAsia="仿宋_GB2312" w:cs="Times New Roman"/>
          <w:color w:val="auto"/>
          <w:kern w:val="0"/>
          <w:sz w:val="32"/>
          <w:szCs w:val="32"/>
          <w:highlight w:val="none"/>
          <w:shd w:val="clear" w:color="auto" w:fill="FFFFFF"/>
          <w:lang w:val="en-US" w:eastAsia="zh-CN" w:bidi="ar-SA"/>
        </w:rPr>
        <w:t>重大事项决策凡涉及本办改革、发展和稳定大局，关系工作人员切身利益的重大问题，均属于重大事项决策的范围，主要内容包括：党和国家的路线、方针、政策，上级有关会议和文件精神的学习、贯彻和落实</w:t>
      </w:r>
      <w:r>
        <w:rPr>
          <w:rFonts w:hint="eastAsia" w:eastAsia="仿宋_GB2312" w:cs="Times New Roman"/>
          <w:color w:val="auto"/>
          <w:kern w:val="0"/>
          <w:sz w:val="32"/>
          <w:szCs w:val="32"/>
          <w:highlight w:val="none"/>
          <w:shd w:val="clear" w:color="auto" w:fill="FFFFFF"/>
          <w:lang w:val="en-US" w:eastAsia="zh-CN" w:bidi="ar-SA"/>
        </w:rPr>
        <w:t>；</w:t>
      </w:r>
      <w:r>
        <w:rPr>
          <w:rFonts w:hint="eastAsia" w:ascii="Times New Roman" w:hAnsi="Times New Roman" w:eastAsia="仿宋_GB2312" w:cs="Times New Roman"/>
          <w:color w:val="auto"/>
          <w:kern w:val="0"/>
          <w:sz w:val="32"/>
          <w:szCs w:val="32"/>
          <w:highlight w:val="none"/>
          <w:shd w:val="clear" w:color="auto" w:fill="FFFFFF"/>
          <w:lang w:val="en-US" w:eastAsia="zh-CN" w:bidi="ar-SA"/>
        </w:rPr>
        <w:t>机关建设、精神文明建设、工会活动、政治学习、业务培训、廉政建设等工作</w:t>
      </w:r>
      <w:r>
        <w:rPr>
          <w:rFonts w:hint="eastAsia" w:eastAsia="仿宋_GB2312" w:cs="Times New Roman"/>
          <w:color w:val="auto"/>
          <w:kern w:val="0"/>
          <w:sz w:val="32"/>
          <w:szCs w:val="32"/>
          <w:highlight w:val="none"/>
          <w:shd w:val="clear" w:color="auto" w:fill="FFFFFF"/>
          <w:lang w:val="en-US" w:eastAsia="zh-CN" w:bidi="ar-SA"/>
        </w:rPr>
        <w:t>；</w:t>
      </w:r>
      <w:r>
        <w:rPr>
          <w:rFonts w:hint="eastAsia" w:ascii="Times New Roman" w:hAnsi="Times New Roman" w:eastAsia="仿宋_GB2312" w:cs="Times New Roman"/>
          <w:color w:val="auto"/>
          <w:kern w:val="0"/>
          <w:sz w:val="32"/>
          <w:szCs w:val="32"/>
          <w:highlight w:val="none"/>
          <w:shd w:val="clear" w:color="auto" w:fill="FFFFFF"/>
          <w:lang w:val="en-US" w:eastAsia="zh-CN" w:bidi="ar-SA"/>
        </w:rPr>
        <w:t>重大人身伤亡、责任事故、突发事件的处置</w:t>
      </w:r>
      <w:r>
        <w:rPr>
          <w:rFonts w:hint="eastAsia" w:eastAsia="仿宋_GB2312" w:cs="Times New Roman"/>
          <w:color w:val="auto"/>
          <w:kern w:val="0"/>
          <w:sz w:val="32"/>
          <w:szCs w:val="32"/>
          <w:highlight w:val="none"/>
          <w:shd w:val="clear" w:color="auto" w:fill="FFFFFF"/>
          <w:lang w:val="en-US" w:eastAsia="zh-CN" w:bidi="ar-SA"/>
        </w:rPr>
        <w:t>；</w:t>
      </w:r>
      <w:r>
        <w:rPr>
          <w:rFonts w:hint="eastAsia" w:ascii="Times New Roman" w:hAnsi="Times New Roman" w:eastAsia="仿宋_GB2312" w:cs="Times New Roman"/>
          <w:color w:val="auto"/>
          <w:kern w:val="0"/>
          <w:sz w:val="32"/>
          <w:szCs w:val="32"/>
          <w:highlight w:val="none"/>
          <w:shd w:val="clear" w:color="auto" w:fill="FFFFFF"/>
          <w:lang w:val="en-US" w:eastAsia="zh-CN" w:bidi="ar-SA"/>
        </w:rPr>
        <w:t>工作人员违规、违纪的处理</w:t>
      </w:r>
      <w:r>
        <w:rPr>
          <w:rFonts w:hint="eastAsia" w:eastAsia="仿宋_GB2312" w:cs="Times New Roman"/>
          <w:color w:val="auto"/>
          <w:kern w:val="0"/>
          <w:sz w:val="32"/>
          <w:szCs w:val="32"/>
          <w:highlight w:val="none"/>
          <w:shd w:val="clear" w:color="auto" w:fill="FFFFFF"/>
          <w:lang w:val="en-US" w:eastAsia="zh-CN" w:bidi="ar-SA"/>
        </w:rPr>
        <w:t>；</w:t>
      </w:r>
      <w:r>
        <w:rPr>
          <w:rFonts w:hint="eastAsia" w:ascii="Times New Roman" w:hAnsi="Times New Roman" w:eastAsia="仿宋_GB2312" w:cs="Times New Roman"/>
          <w:color w:val="auto"/>
          <w:kern w:val="0"/>
          <w:sz w:val="32"/>
          <w:szCs w:val="32"/>
          <w:highlight w:val="none"/>
          <w:shd w:val="clear" w:color="auto" w:fill="FFFFFF"/>
          <w:lang w:val="en-US" w:eastAsia="zh-CN" w:bidi="ar-SA"/>
        </w:rPr>
        <w:t>机关各项管理制度的制定和调整</w:t>
      </w:r>
      <w:r>
        <w:rPr>
          <w:rFonts w:hint="eastAsia" w:eastAsia="仿宋_GB2312" w:cs="Times New Roman"/>
          <w:color w:val="auto"/>
          <w:kern w:val="0"/>
          <w:sz w:val="32"/>
          <w:szCs w:val="32"/>
          <w:highlight w:val="none"/>
          <w:shd w:val="clear" w:color="auto" w:fill="FFFFFF"/>
          <w:lang w:val="en-US" w:eastAsia="zh-CN" w:bidi="ar-SA"/>
        </w:rPr>
        <w:t>；</w:t>
      </w:r>
      <w:r>
        <w:rPr>
          <w:rFonts w:hint="eastAsia" w:ascii="Times New Roman" w:hAnsi="Times New Roman" w:eastAsia="仿宋_GB2312" w:cs="Times New Roman"/>
          <w:color w:val="auto"/>
          <w:kern w:val="0"/>
          <w:sz w:val="32"/>
          <w:szCs w:val="32"/>
          <w:highlight w:val="none"/>
          <w:shd w:val="clear" w:color="auto" w:fill="FFFFFF"/>
          <w:lang w:val="en-US" w:eastAsia="zh-CN" w:bidi="ar-SA"/>
        </w:rPr>
        <w:t>财务年度决算、预算的申报和调整</w:t>
      </w:r>
      <w:r>
        <w:rPr>
          <w:rFonts w:hint="eastAsia" w:eastAsia="仿宋_GB2312" w:cs="Times New Roman"/>
          <w:color w:val="auto"/>
          <w:kern w:val="0"/>
          <w:sz w:val="32"/>
          <w:szCs w:val="32"/>
          <w:highlight w:val="none"/>
          <w:shd w:val="clear" w:color="auto" w:fill="FFFFFF"/>
          <w:lang w:val="en-US" w:eastAsia="zh-CN" w:bidi="ar-SA"/>
        </w:rPr>
        <w:t>；</w:t>
      </w:r>
      <w:r>
        <w:rPr>
          <w:rFonts w:hint="eastAsia" w:ascii="Times New Roman" w:hAnsi="Times New Roman" w:eastAsia="仿宋_GB2312" w:cs="Times New Roman"/>
          <w:color w:val="auto"/>
          <w:kern w:val="0"/>
          <w:sz w:val="32"/>
          <w:szCs w:val="32"/>
          <w:highlight w:val="none"/>
          <w:shd w:val="clear" w:color="auto" w:fill="FFFFFF"/>
          <w:lang w:val="en-US" w:eastAsia="zh-CN" w:bidi="ar-SA"/>
        </w:rPr>
        <w:t>工资待遇、医疗等涉及干部职工切身利益的重大事项</w:t>
      </w:r>
      <w:r>
        <w:rPr>
          <w:rFonts w:hint="eastAsia" w:eastAsia="仿宋_GB2312" w:cs="Times New Roman"/>
          <w:color w:val="auto"/>
          <w:kern w:val="0"/>
          <w:sz w:val="32"/>
          <w:szCs w:val="32"/>
          <w:highlight w:val="none"/>
          <w:shd w:val="clear" w:color="auto" w:fill="FFFFFF"/>
          <w:lang w:val="en-US" w:eastAsia="zh-CN" w:bidi="ar-SA"/>
        </w:rPr>
        <w:t>；</w:t>
      </w:r>
      <w:r>
        <w:rPr>
          <w:rFonts w:hint="eastAsia" w:ascii="Times New Roman" w:hAnsi="Times New Roman" w:eastAsia="仿宋_GB2312" w:cs="Times New Roman"/>
          <w:color w:val="auto"/>
          <w:kern w:val="0"/>
          <w:sz w:val="32"/>
          <w:szCs w:val="32"/>
          <w:highlight w:val="none"/>
          <w:shd w:val="clear" w:color="auto" w:fill="FFFFFF"/>
          <w:lang w:val="en-US" w:eastAsia="zh-CN" w:bidi="ar-SA"/>
        </w:rPr>
        <w:t>领导班子成员认为应当集体研究决定的其他重要问题。大额度资金的使用年度预算经费和专项经费，未列入预算、单项支出在</w:t>
      </w:r>
      <w:r>
        <w:rPr>
          <w:rFonts w:hint="eastAsia" w:eastAsia="仿宋_GB2312" w:cs="Times New Roman"/>
          <w:color w:val="auto"/>
          <w:kern w:val="0"/>
          <w:sz w:val="32"/>
          <w:szCs w:val="32"/>
          <w:highlight w:val="none"/>
          <w:shd w:val="clear" w:color="auto" w:fill="FFFFFF"/>
          <w:lang w:val="en-US" w:eastAsia="zh-CN" w:bidi="ar-SA"/>
        </w:rPr>
        <w:t>5,000.00元</w:t>
      </w:r>
      <w:r>
        <w:rPr>
          <w:rFonts w:hint="eastAsia" w:ascii="Times New Roman" w:hAnsi="Times New Roman" w:eastAsia="仿宋_GB2312" w:cs="Times New Roman"/>
          <w:color w:val="auto"/>
          <w:kern w:val="0"/>
          <w:sz w:val="32"/>
          <w:szCs w:val="32"/>
          <w:highlight w:val="none"/>
          <w:shd w:val="clear" w:color="auto" w:fill="FFFFFF"/>
          <w:lang w:val="en-US" w:eastAsia="zh-CN" w:bidi="ar-SA"/>
        </w:rPr>
        <w:t>以上</w:t>
      </w:r>
      <w:r>
        <w:rPr>
          <w:rFonts w:hint="eastAsia" w:eastAsia="仿宋_GB2312" w:cs="Times New Roman"/>
          <w:color w:val="auto"/>
          <w:kern w:val="0"/>
          <w:sz w:val="32"/>
          <w:szCs w:val="32"/>
          <w:highlight w:val="none"/>
          <w:shd w:val="clear" w:color="auto" w:fill="FFFFFF"/>
          <w:lang w:val="en-US" w:eastAsia="zh-CN" w:bidi="ar-SA"/>
        </w:rPr>
        <w:t>（</w:t>
      </w:r>
      <w:r>
        <w:rPr>
          <w:rFonts w:hint="eastAsia" w:ascii="Times New Roman" w:hAnsi="Times New Roman" w:eastAsia="仿宋_GB2312" w:cs="Times New Roman"/>
          <w:color w:val="auto"/>
          <w:kern w:val="0"/>
          <w:sz w:val="32"/>
          <w:szCs w:val="32"/>
          <w:highlight w:val="none"/>
          <w:shd w:val="clear" w:color="auto" w:fill="FFFFFF"/>
          <w:lang w:val="en-US" w:eastAsia="zh-CN" w:bidi="ar-SA"/>
        </w:rPr>
        <w:t>含</w:t>
      </w:r>
      <w:r>
        <w:rPr>
          <w:rFonts w:hint="eastAsia" w:eastAsia="仿宋_GB2312" w:cs="Times New Roman"/>
          <w:color w:val="auto"/>
          <w:kern w:val="0"/>
          <w:sz w:val="32"/>
          <w:szCs w:val="32"/>
          <w:highlight w:val="none"/>
          <w:shd w:val="clear" w:color="auto" w:fill="FFFFFF"/>
          <w:lang w:val="en-US" w:eastAsia="zh-CN" w:bidi="ar-SA"/>
        </w:rPr>
        <w:t>5,000.00</w:t>
      </w:r>
      <w:r>
        <w:rPr>
          <w:rFonts w:hint="eastAsia" w:ascii="Times New Roman" w:hAnsi="Times New Roman" w:eastAsia="仿宋_GB2312" w:cs="Times New Roman"/>
          <w:color w:val="auto"/>
          <w:kern w:val="0"/>
          <w:sz w:val="32"/>
          <w:szCs w:val="32"/>
          <w:highlight w:val="none"/>
          <w:shd w:val="clear" w:color="auto" w:fill="FFFFFF"/>
          <w:lang w:val="en-US" w:eastAsia="zh-CN" w:bidi="ar-SA"/>
        </w:rPr>
        <w:t>元</w:t>
      </w:r>
      <w:r>
        <w:rPr>
          <w:rFonts w:hint="eastAsia" w:eastAsia="仿宋_GB2312" w:cs="Times New Roman"/>
          <w:color w:val="auto"/>
          <w:kern w:val="0"/>
          <w:sz w:val="32"/>
          <w:szCs w:val="32"/>
          <w:highlight w:val="none"/>
          <w:shd w:val="clear" w:color="auto" w:fill="FFFFFF"/>
          <w:lang w:val="en-US" w:eastAsia="zh-CN" w:bidi="ar-SA"/>
        </w:rPr>
        <w:t>）</w:t>
      </w:r>
      <w:r>
        <w:rPr>
          <w:rFonts w:hint="eastAsia" w:ascii="Times New Roman" w:hAnsi="Times New Roman" w:eastAsia="仿宋_GB2312" w:cs="Times New Roman"/>
          <w:color w:val="auto"/>
          <w:kern w:val="0"/>
          <w:sz w:val="32"/>
          <w:szCs w:val="32"/>
          <w:highlight w:val="none"/>
          <w:shd w:val="clear" w:color="auto" w:fill="FFFFFF"/>
          <w:lang w:val="en-US" w:eastAsia="zh-CN" w:bidi="ar-SA"/>
        </w:rPr>
        <w:t>的资金款项的支出，应提交主任办公会讨论研究决定。</w:t>
      </w:r>
    </w:p>
    <w:p>
      <w:pPr>
        <w:pStyle w:val="4"/>
        <w:pageBreakBefore w:val="0"/>
        <w:widowControl w:val="0"/>
        <w:kinsoku/>
        <w:wordWrap/>
        <w:overflowPunct/>
        <w:topLinePunct w:val="0"/>
        <w:autoSpaceDE/>
        <w:autoSpaceDN/>
        <w:bidi w:val="0"/>
        <w:adjustRightInd/>
        <w:snapToGrid/>
        <w:spacing w:line="600" w:lineRule="exact"/>
        <w:ind w:firstLine="640"/>
        <w:jc w:val="both"/>
        <w:textAlignment w:val="auto"/>
        <w:rPr>
          <w:rFonts w:hint="default" w:ascii="Times New Roman" w:hAnsi="Times New Roman" w:eastAsia="仿宋_GB2312" w:cs="Times New Roman"/>
        </w:rPr>
      </w:pPr>
      <w:bookmarkStart w:id="38" w:name="_Toc32548"/>
      <w:bookmarkStart w:id="39" w:name="_Toc26274"/>
      <w:r>
        <w:rPr>
          <w:rFonts w:hint="default" w:ascii="Times New Roman" w:hAnsi="Times New Roman" w:eastAsia="仿宋_GB2312" w:cs="Times New Roman"/>
        </w:rPr>
        <w:t>2、财务管理</w:t>
      </w:r>
      <w:bookmarkEnd w:id="37"/>
      <w:bookmarkEnd w:id="38"/>
      <w:bookmarkEnd w:id="39"/>
    </w:p>
    <w:p>
      <w:pPr>
        <w:pStyle w:val="24"/>
        <w:keepNext w:val="0"/>
        <w:keepLines w:val="0"/>
        <w:pageBreakBefore w:val="0"/>
        <w:widowControl w:val="0"/>
        <w:kinsoku/>
        <w:wordWrap/>
        <w:overflowPunct/>
        <w:topLinePunct w:val="0"/>
        <w:autoSpaceDE/>
        <w:autoSpaceDN/>
        <w:bidi w:val="0"/>
        <w:adjustRightInd/>
        <w:snapToGrid w:val="0"/>
        <w:spacing w:line="600" w:lineRule="exact"/>
        <w:jc w:val="both"/>
        <w:textAlignment w:val="auto"/>
        <w:rPr>
          <w:rFonts w:hint="default" w:ascii="Times New Roman" w:hAnsi="Times New Roman" w:eastAsia="仿宋_GB2312" w:cs="Times New Roman"/>
          <w:color w:val="000000"/>
          <w:kern w:val="0"/>
          <w:sz w:val="32"/>
          <w:szCs w:val="32"/>
          <w:highlight w:val="none"/>
          <w:lang w:val="en-US" w:eastAsia="zh-CN" w:bidi="ar"/>
        </w:rPr>
      </w:pPr>
      <w:r>
        <w:rPr>
          <w:rFonts w:hint="default" w:ascii="Times New Roman" w:hAnsi="Times New Roman" w:eastAsia="仿宋_GB2312" w:cs="Times New Roman"/>
          <w:color w:val="000000"/>
          <w:kern w:val="0"/>
          <w:sz w:val="32"/>
          <w:szCs w:val="32"/>
          <w:highlight w:val="none"/>
          <w:lang w:val="en-US" w:eastAsia="zh-CN" w:bidi="ar"/>
        </w:rPr>
        <w:t>（1）预算</w:t>
      </w:r>
      <w:r>
        <w:rPr>
          <w:rFonts w:hint="default" w:ascii="Times New Roman" w:hAnsi="Times New Roman" w:eastAsia="仿宋_GB2312" w:cs="Times New Roman"/>
          <w:color w:val="auto"/>
          <w:kern w:val="0"/>
          <w:sz w:val="32"/>
          <w:szCs w:val="32"/>
          <w:highlight w:val="none"/>
          <w:shd w:val="clear" w:color="auto" w:fill="FFFFFF"/>
          <w:lang w:val="en-US" w:eastAsia="zh-CN" w:bidi="ar-SA"/>
        </w:rPr>
        <w:t>管理</w:t>
      </w:r>
    </w:p>
    <w:p>
      <w:pPr>
        <w:pStyle w:val="24"/>
        <w:keepNext w:val="0"/>
        <w:keepLines w:val="0"/>
        <w:pageBreakBefore w:val="0"/>
        <w:widowControl w:val="0"/>
        <w:kinsoku/>
        <w:wordWrap/>
        <w:overflowPunct/>
        <w:topLinePunct w:val="0"/>
        <w:autoSpaceDE/>
        <w:autoSpaceDN/>
        <w:bidi w:val="0"/>
        <w:adjustRightInd/>
        <w:snapToGrid w:val="0"/>
        <w:spacing w:line="600" w:lineRule="exact"/>
        <w:jc w:val="both"/>
        <w:textAlignment w:val="auto"/>
        <w:rPr>
          <w:rFonts w:hint="eastAsia" w:ascii="Times New Roman" w:hAnsi="Times New Roman" w:eastAsia="仿宋_GB2312" w:cs="Times New Roman"/>
          <w:color w:val="auto"/>
          <w:kern w:val="0"/>
          <w:sz w:val="32"/>
          <w:szCs w:val="32"/>
          <w:highlight w:val="none"/>
          <w:shd w:val="clear" w:color="auto" w:fill="FFFFFF"/>
          <w:lang w:val="en-US" w:eastAsia="zh-CN" w:bidi="ar-SA"/>
        </w:rPr>
      </w:pPr>
      <w:r>
        <w:rPr>
          <w:rFonts w:hint="eastAsia" w:ascii="Times New Roman" w:hAnsi="Times New Roman" w:eastAsia="仿宋_GB2312" w:cs="Times New Roman"/>
          <w:color w:val="auto"/>
          <w:kern w:val="0"/>
          <w:sz w:val="32"/>
          <w:szCs w:val="32"/>
          <w:highlight w:val="none"/>
          <w:shd w:val="clear" w:color="auto" w:fill="FFFFFF"/>
          <w:lang w:val="en-US" w:eastAsia="zh-CN" w:bidi="ar-SA"/>
        </w:rPr>
        <w:t>严格遵循财政部门时间和程序流程安排，根据财政部门各项预算编订规定进行科学合理编制，充分考虑事业发展需求和预算年度收入增减因素，量入为出，量力而行，科学统筹安排各项资金。预算编订应遵循保障局本级正常运转所需的前提，包含人员工资、机关正常办公等基本性支出需求，既要贯彻勤俭节约原则，又要保障日常工作平稳有序开展。预算编订应充分考虑</w:t>
      </w:r>
      <w:r>
        <w:rPr>
          <w:rFonts w:hint="eastAsia" w:eastAsia="仿宋_GB2312" w:cs="Times New Roman"/>
          <w:color w:val="auto"/>
          <w:kern w:val="0"/>
          <w:sz w:val="32"/>
          <w:szCs w:val="32"/>
          <w:highlight w:val="none"/>
          <w:shd w:val="clear" w:color="auto" w:fill="FFFFFF"/>
          <w:lang w:val="en-US" w:eastAsia="zh-CN" w:bidi="ar-SA"/>
        </w:rPr>
        <w:t>阿坝县人力资源和社会保障局</w:t>
      </w:r>
      <w:r>
        <w:rPr>
          <w:rFonts w:hint="eastAsia" w:ascii="Times New Roman" w:hAnsi="Times New Roman" w:eastAsia="仿宋_GB2312" w:cs="Times New Roman"/>
          <w:color w:val="auto"/>
          <w:kern w:val="0"/>
          <w:sz w:val="32"/>
          <w:szCs w:val="32"/>
          <w:highlight w:val="none"/>
          <w:shd w:val="clear" w:color="auto" w:fill="FFFFFF"/>
          <w:lang w:val="en-US" w:eastAsia="zh-CN" w:bidi="ar-SA"/>
        </w:rPr>
        <w:t>事业发展需求和规划，由局机关各股所室和单位根据年度重点工作和</w:t>
      </w:r>
      <w:r>
        <w:rPr>
          <w:rFonts w:hint="eastAsia" w:ascii="Times New Roman" w:hAnsi="Times New Roman" w:eastAsia="仿宋_GB2312" w:cs="Times New Roman"/>
          <w:color w:val="auto"/>
          <w:kern w:val="0"/>
          <w:sz w:val="32"/>
          <w:szCs w:val="32"/>
          <w:highlight w:val="none"/>
          <w:shd w:val="clear" w:color="auto" w:fill="FFFFFF"/>
          <w:lang w:val="en-US" w:eastAsia="zh-CN" w:bidi="ar-SA"/>
        </w:rPr>
        <w:fldChar w:fldCharType="begin"/>
      </w:r>
      <w:r>
        <w:rPr>
          <w:rFonts w:hint="eastAsia" w:ascii="Times New Roman" w:hAnsi="Times New Roman" w:eastAsia="仿宋_GB2312" w:cs="Times New Roman"/>
          <w:color w:val="auto"/>
          <w:kern w:val="0"/>
          <w:sz w:val="32"/>
          <w:szCs w:val="32"/>
          <w:highlight w:val="none"/>
          <w:shd w:val="clear" w:color="auto" w:fill="FFFFFF"/>
          <w:lang w:val="en-US" w:eastAsia="zh-CN" w:bidi="ar-SA"/>
        </w:rPr>
        <w:instrText xml:space="preserve"> HYPERLINK "http://www.cnrencai.com/gongzuojihua/" \t "_blank" </w:instrText>
      </w:r>
      <w:r>
        <w:rPr>
          <w:rFonts w:hint="eastAsia" w:ascii="Times New Roman" w:hAnsi="Times New Roman" w:eastAsia="仿宋_GB2312" w:cs="Times New Roman"/>
          <w:color w:val="auto"/>
          <w:kern w:val="0"/>
          <w:sz w:val="32"/>
          <w:szCs w:val="32"/>
          <w:highlight w:val="none"/>
          <w:shd w:val="clear" w:color="auto" w:fill="FFFFFF"/>
          <w:lang w:val="en-US" w:eastAsia="zh-CN" w:bidi="ar-SA"/>
        </w:rPr>
        <w:fldChar w:fldCharType="separate"/>
      </w:r>
      <w:r>
        <w:rPr>
          <w:rFonts w:hint="eastAsia" w:ascii="Times New Roman" w:hAnsi="Times New Roman" w:eastAsia="仿宋_GB2312" w:cs="Times New Roman"/>
          <w:color w:val="auto"/>
          <w:kern w:val="0"/>
          <w:sz w:val="32"/>
          <w:szCs w:val="32"/>
          <w:highlight w:val="none"/>
          <w:shd w:val="clear" w:color="auto" w:fill="FFFFFF"/>
          <w:lang w:val="en-US" w:eastAsia="zh-CN" w:bidi="ar-SA"/>
        </w:rPr>
        <w:t>工作计划</w:t>
      </w:r>
      <w:r>
        <w:rPr>
          <w:rFonts w:hint="eastAsia" w:ascii="Times New Roman" w:hAnsi="Times New Roman" w:eastAsia="仿宋_GB2312" w:cs="Times New Roman"/>
          <w:color w:val="auto"/>
          <w:kern w:val="0"/>
          <w:sz w:val="32"/>
          <w:szCs w:val="32"/>
          <w:highlight w:val="none"/>
          <w:shd w:val="clear" w:color="auto" w:fill="FFFFFF"/>
          <w:lang w:val="en-US" w:eastAsia="zh-CN" w:bidi="ar-SA"/>
        </w:rPr>
        <w:fldChar w:fldCharType="end"/>
      </w:r>
      <w:r>
        <w:rPr>
          <w:rFonts w:hint="eastAsia" w:ascii="Times New Roman" w:hAnsi="Times New Roman" w:eastAsia="仿宋_GB2312" w:cs="Times New Roman"/>
          <w:color w:val="auto"/>
          <w:kern w:val="0"/>
          <w:sz w:val="32"/>
          <w:szCs w:val="32"/>
          <w:highlight w:val="none"/>
          <w:shd w:val="clear" w:color="auto" w:fill="FFFFFF"/>
          <w:lang w:val="en-US" w:eastAsia="zh-CN" w:bidi="ar-SA"/>
        </w:rPr>
        <w:t>，编制经常性项目资金申请书，具体列明资金使用方向、范围和具体安排，实现项目预算“立项有依据，绩效有目标、计算有标准”，确保预算项目切实可行</w:t>
      </w:r>
      <w:r>
        <w:rPr>
          <w:rFonts w:hint="eastAsia" w:eastAsia="仿宋_GB2312" w:cs="Times New Roman"/>
          <w:color w:val="auto"/>
          <w:kern w:val="0"/>
          <w:sz w:val="32"/>
          <w:szCs w:val="32"/>
          <w:highlight w:val="none"/>
          <w:shd w:val="clear" w:color="auto" w:fill="FFFFFF"/>
          <w:lang w:val="en-US" w:eastAsia="zh-CN" w:bidi="ar-SA"/>
        </w:rPr>
        <w:t>；</w:t>
      </w:r>
      <w:r>
        <w:rPr>
          <w:rFonts w:hint="eastAsia" w:ascii="Times New Roman" w:hAnsi="Times New Roman" w:eastAsia="仿宋_GB2312" w:cs="Times New Roman"/>
          <w:color w:val="auto"/>
          <w:kern w:val="0"/>
          <w:sz w:val="32"/>
          <w:szCs w:val="32"/>
          <w:highlight w:val="none"/>
          <w:shd w:val="clear" w:color="auto" w:fill="FFFFFF"/>
          <w:lang w:val="en-US" w:eastAsia="zh-CN" w:bidi="ar-SA"/>
        </w:rPr>
        <w:t>同时编订预算年度内设备、设施、自动化办公设备更新的政府采购计划表，以备局本级总体预算编制所需。</w:t>
      </w:r>
    </w:p>
    <w:p>
      <w:pPr>
        <w:pStyle w:val="24"/>
        <w:keepNext w:val="0"/>
        <w:keepLines w:val="0"/>
        <w:pageBreakBefore w:val="0"/>
        <w:widowControl w:val="0"/>
        <w:kinsoku/>
        <w:wordWrap/>
        <w:overflowPunct/>
        <w:topLinePunct w:val="0"/>
        <w:autoSpaceDE/>
        <w:autoSpaceDN/>
        <w:bidi w:val="0"/>
        <w:adjustRightInd/>
        <w:snapToGrid w:val="0"/>
        <w:spacing w:line="600" w:lineRule="exact"/>
        <w:jc w:val="both"/>
        <w:textAlignment w:val="auto"/>
        <w:rPr>
          <w:rFonts w:hint="default" w:ascii="Times New Roman" w:hAnsi="Times New Roman" w:eastAsia="仿宋_GB2312" w:cs="Times New Roman"/>
          <w:color w:val="000000"/>
          <w:kern w:val="0"/>
          <w:sz w:val="32"/>
          <w:szCs w:val="32"/>
          <w:highlight w:val="none"/>
          <w:lang w:val="en-US" w:eastAsia="zh-CN" w:bidi="ar"/>
        </w:rPr>
      </w:pPr>
      <w:r>
        <w:rPr>
          <w:rFonts w:hint="default" w:ascii="Times New Roman" w:hAnsi="Times New Roman" w:eastAsia="仿宋_GB2312" w:cs="Times New Roman"/>
          <w:color w:val="000000"/>
          <w:kern w:val="0"/>
          <w:sz w:val="32"/>
          <w:szCs w:val="32"/>
          <w:highlight w:val="none"/>
          <w:lang w:val="en-US" w:eastAsia="zh-CN" w:bidi="ar"/>
        </w:rPr>
        <w:t>（2）</w:t>
      </w:r>
      <w:r>
        <w:rPr>
          <w:rFonts w:hint="default" w:ascii="Times New Roman" w:hAnsi="Times New Roman" w:eastAsia="仿宋_GB2312" w:cs="Times New Roman"/>
          <w:color w:val="auto"/>
          <w:kern w:val="0"/>
          <w:sz w:val="32"/>
          <w:szCs w:val="32"/>
          <w:highlight w:val="none"/>
          <w:shd w:val="clear" w:color="auto" w:fill="FFFFFF"/>
          <w:lang w:val="en-US" w:eastAsia="zh-CN" w:bidi="ar-SA"/>
        </w:rPr>
        <w:t>收支</w:t>
      </w:r>
      <w:r>
        <w:rPr>
          <w:rFonts w:hint="default" w:ascii="Times New Roman" w:hAnsi="Times New Roman" w:eastAsia="仿宋_GB2312" w:cs="Times New Roman"/>
          <w:color w:val="000000"/>
          <w:kern w:val="0"/>
          <w:sz w:val="32"/>
          <w:szCs w:val="32"/>
          <w:highlight w:val="none"/>
          <w:lang w:val="en-US" w:eastAsia="zh-CN" w:bidi="ar"/>
        </w:rPr>
        <w:t>管理</w:t>
      </w:r>
    </w:p>
    <w:p>
      <w:pPr>
        <w:pStyle w:val="24"/>
        <w:keepNext w:val="0"/>
        <w:keepLines w:val="0"/>
        <w:pageBreakBefore w:val="0"/>
        <w:widowControl w:val="0"/>
        <w:kinsoku/>
        <w:wordWrap/>
        <w:overflowPunct/>
        <w:topLinePunct w:val="0"/>
        <w:autoSpaceDE/>
        <w:autoSpaceDN/>
        <w:bidi w:val="0"/>
        <w:adjustRightInd/>
        <w:snapToGrid w:val="0"/>
        <w:spacing w:line="600" w:lineRule="exact"/>
        <w:jc w:val="both"/>
        <w:textAlignment w:val="auto"/>
        <w:rPr>
          <w:rFonts w:hint="eastAsia" w:ascii="Times New Roman" w:hAnsi="Times New Roman" w:eastAsia="仿宋_GB2312" w:cs="Times New Roman"/>
          <w:color w:val="auto"/>
          <w:kern w:val="0"/>
          <w:sz w:val="32"/>
          <w:szCs w:val="32"/>
          <w:highlight w:val="none"/>
          <w:shd w:val="clear" w:color="auto" w:fill="FFFFFF"/>
          <w:lang w:val="en-US" w:eastAsia="zh-CN" w:bidi="ar-SA"/>
        </w:rPr>
      </w:pPr>
      <w:r>
        <w:rPr>
          <w:rFonts w:hint="eastAsia" w:ascii="Times New Roman" w:hAnsi="Times New Roman" w:eastAsia="仿宋_GB2312" w:cs="Times New Roman"/>
          <w:color w:val="auto"/>
          <w:kern w:val="0"/>
          <w:sz w:val="32"/>
          <w:szCs w:val="32"/>
          <w:highlight w:val="none"/>
          <w:shd w:val="clear" w:color="auto" w:fill="FFFFFF"/>
          <w:lang w:val="en-US" w:eastAsia="zh-CN" w:bidi="ar-SA"/>
        </w:rPr>
        <w:t>统一专户。在经营活动期间所发生的一切收入，其中属于国库收入的资金先统一缴入财政预算外资金管理中心，通过财政结算后转入</w:t>
      </w:r>
      <w:r>
        <w:rPr>
          <w:rFonts w:hint="eastAsia" w:eastAsia="仿宋_GB2312" w:cs="Times New Roman"/>
          <w:color w:val="auto"/>
          <w:kern w:val="0"/>
          <w:sz w:val="32"/>
          <w:szCs w:val="32"/>
          <w:highlight w:val="none"/>
          <w:shd w:val="clear" w:color="auto" w:fill="FFFFFF"/>
          <w:lang w:val="en-US" w:eastAsia="zh-CN" w:bidi="ar-SA"/>
        </w:rPr>
        <w:t>阿坝县人力资源和社会保障局</w:t>
      </w:r>
      <w:r>
        <w:rPr>
          <w:rFonts w:hint="eastAsia" w:ascii="Times New Roman" w:hAnsi="Times New Roman" w:eastAsia="仿宋_GB2312" w:cs="Times New Roman"/>
          <w:color w:val="auto"/>
          <w:kern w:val="0"/>
          <w:sz w:val="32"/>
          <w:szCs w:val="32"/>
          <w:highlight w:val="none"/>
          <w:shd w:val="clear" w:color="auto" w:fill="FFFFFF"/>
          <w:lang w:val="en-US" w:eastAsia="zh-CN" w:bidi="ar-SA"/>
        </w:rPr>
        <w:t>存款</w:t>
      </w:r>
      <w:r>
        <w:rPr>
          <w:rFonts w:hint="eastAsia" w:eastAsia="仿宋_GB2312" w:cs="Times New Roman"/>
          <w:color w:val="auto"/>
          <w:kern w:val="0"/>
          <w:sz w:val="32"/>
          <w:szCs w:val="32"/>
          <w:highlight w:val="none"/>
          <w:shd w:val="clear" w:color="auto" w:fill="FFFFFF"/>
          <w:lang w:val="en-US" w:eastAsia="zh-CN" w:bidi="ar-SA"/>
        </w:rPr>
        <w:t>账户；</w:t>
      </w:r>
      <w:r>
        <w:rPr>
          <w:rFonts w:hint="eastAsia" w:ascii="Times New Roman" w:hAnsi="Times New Roman" w:eastAsia="仿宋_GB2312" w:cs="Times New Roman"/>
          <w:color w:val="auto"/>
          <w:kern w:val="0"/>
          <w:sz w:val="32"/>
          <w:szCs w:val="32"/>
          <w:highlight w:val="none"/>
          <w:shd w:val="clear" w:color="auto" w:fill="FFFFFF"/>
          <w:lang w:val="en-US" w:eastAsia="zh-CN" w:bidi="ar-SA"/>
        </w:rPr>
        <w:t>其他资金专户收入，要及时缴入单位账户，不得在帐外私存和私设小金库。规范管理。局所管理的各部门必须建立健全收支管理制度</w:t>
      </w:r>
      <w:r>
        <w:rPr>
          <w:rFonts w:hint="eastAsia" w:eastAsia="仿宋_GB2312" w:cs="Times New Roman"/>
          <w:color w:val="auto"/>
          <w:kern w:val="0"/>
          <w:sz w:val="32"/>
          <w:szCs w:val="32"/>
          <w:highlight w:val="none"/>
          <w:shd w:val="clear" w:color="auto" w:fill="FFFFFF"/>
          <w:lang w:val="en-US" w:eastAsia="zh-CN" w:bidi="ar-SA"/>
        </w:rPr>
        <w:t>；</w:t>
      </w:r>
      <w:r>
        <w:rPr>
          <w:rFonts w:hint="eastAsia" w:ascii="Times New Roman" w:hAnsi="Times New Roman" w:eastAsia="仿宋_GB2312" w:cs="Times New Roman"/>
          <w:color w:val="auto"/>
          <w:kern w:val="0"/>
          <w:sz w:val="32"/>
          <w:szCs w:val="32"/>
          <w:highlight w:val="none"/>
          <w:shd w:val="clear" w:color="auto" w:fill="FFFFFF"/>
          <w:lang w:val="en-US" w:eastAsia="zh-CN" w:bidi="ar-SA"/>
        </w:rPr>
        <w:t>严禁任何股所室外购票据。对当日的收入款项应当日入库，不得坐支。局基本经费支出主要由办公费、差旅费、招待费、交通费、会议费支出等组成。局财务室应根据县财政核定的年度经费预算编制局年度基本经费支出分月计划，并在保证局机关正常公务活动下严格按计划控制基本经费支出。其中招待费全年支出必须控制在单位纪检部门与财政部门下达的支出控制范围内。</w:t>
      </w:r>
    </w:p>
    <w:p>
      <w:pPr>
        <w:pStyle w:val="4"/>
        <w:pageBreakBefore w:val="0"/>
        <w:widowControl w:val="0"/>
        <w:kinsoku/>
        <w:wordWrap/>
        <w:overflowPunct/>
        <w:topLinePunct w:val="0"/>
        <w:autoSpaceDE/>
        <w:autoSpaceDN/>
        <w:bidi w:val="0"/>
        <w:adjustRightInd/>
        <w:snapToGrid/>
        <w:spacing w:line="600" w:lineRule="exact"/>
        <w:ind w:firstLine="640"/>
        <w:jc w:val="both"/>
        <w:textAlignment w:val="auto"/>
        <w:rPr>
          <w:rFonts w:hint="default" w:ascii="Times New Roman" w:hAnsi="Times New Roman" w:eastAsia="仿宋_GB2312" w:cs="Times New Roman"/>
          <w:highlight w:val="none"/>
        </w:rPr>
      </w:pPr>
      <w:bookmarkStart w:id="40" w:name="_Toc55586778"/>
      <w:bookmarkStart w:id="41" w:name="_Toc16140"/>
      <w:bookmarkStart w:id="42" w:name="_Toc15506"/>
      <w:r>
        <w:rPr>
          <w:rFonts w:hint="default" w:ascii="Times New Roman" w:hAnsi="Times New Roman" w:eastAsia="仿宋_GB2312" w:cs="Times New Roman"/>
          <w:highlight w:val="none"/>
        </w:rPr>
        <w:t>3、资产管理</w:t>
      </w:r>
      <w:bookmarkEnd w:id="40"/>
      <w:bookmarkEnd w:id="41"/>
      <w:bookmarkEnd w:id="42"/>
    </w:p>
    <w:p>
      <w:pPr>
        <w:pStyle w:val="24"/>
        <w:keepNext w:val="0"/>
        <w:keepLines w:val="0"/>
        <w:pageBreakBefore w:val="0"/>
        <w:widowControl w:val="0"/>
        <w:kinsoku/>
        <w:wordWrap/>
        <w:overflowPunct/>
        <w:topLinePunct w:val="0"/>
        <w:autoSpaceDE/>
        <w:autoSpaceDN/>
        <w:bidi w:val="0"/>
        <w:adjustRightInd/>
        <w:snapToGrid w:val="0"/>
        <w:spacing w:line="600" w:lineRule="exact"/>
        <w:jc w:val="both"/>
        <w:textAlignment w:val="auto"/>
        <w:rPr>
          <w:rFonts w:hint="eastAsia" w:ascii="Times New Roman" w:hAnsi="Times New Roman" w:eastAsia="仿宋_GB2312" w:cs="Times New Roman"/>
          <w:color w:val="auto"/>
          <w:kern w:val="0"/>
          <w:sz w:val="32"/>
          <w:szCs w:val="32"/>
          <w:highlight w:val="none"/>
          <w:shd w:val="clear" w:color="auto" w:fill="FFFFFF"/>
          <w:lang w:val="en-US" w:eastAsia="zh-CN" w:bidi="ar-SA"/>
        </w:rPr>
      </w:pPr>
      <w:r>
        <w:rPr>
          <w:rFonts w:hint="eastAsia" w:ascii="Times New Roman" w:hAnsi="Times New Roman" w:eastAsia="仿宋_GB2312" w:cs="Times New Roman"/>
          <w:color w:val="auto"/>
          <w:kern w:val="0"/>
          <w:sz w:val="32"/>
          <w:szCs w:val="32"/>
          <w:highlight w:val="none"/>
          <w:shd w:val="clear" w:color="auto" w:fill="FFFFFF"/>
          <w:lang w:val="en-US" w:eastAsia="zh-CN" w:bidi="ar-SA"/>
        </w:rPr>
        <w:t>阿坝县</w:t>
      </w:r>
      <w:r>
        <w:rPr>
          <w:rFonts w:hint="eastAsia" w:eastAsia="仿宋_GB2312" w:cs="Times New Roman"/>
          <w:color w:val="auto"/>
          <w:kern w:val="0"/>
          <w:sz w:val="32"/>
          <w:szCs w:val="32"/>
          <w:highlight w:val="none"/>
          <w:shd w:val="clear" w:color="auto" w:fill="FFFFFF"/>
          <w:lang w:val="en-US" w:eastAsia="zh-CN" w:bidi="ar-SA"/>
        </w:rPr>
        <w:t>人力资源和社会保障局</w:t>
      </w:r>
      <w:r>
        <w:rPr>
          <w:rFonts w:hint="eastAsia" w:ascii="Times New Roman" w:hAnsi="Times New Roman" w:eastAsia="仿宋_GB2312" w:cs="Times New Roman"/>
          <w:color w:val="auto"/>
          <w:kern w:val="0"/>
          <w:sz w:val="32"/>
          <w:szCs w:val="32"/>
          <w:highlight w:val="none"/>
          <w:shd w:val="clear" w:color="auto" w:fill="FFFFFF"/>
          <w:lang w:val="en-US" w:eastAsia="zh-CN" w:bidi="ar-SA"/>
        </w:rPr>
        <w:t>建立了《资产管理责任制度》，制度规定建立资产卡片和资产台账等，如实反映单位资产状况，便于及时调用、查询等。资产处置经过适当审批，资产处置方式合理，处置过程合法合规，处置价格经过恰当评估，防止国有资产流失。</w:t>
      </w:r>
    </w:p>
    <w:p>
      <w:pPr>
        <w:pStyle w:val="24"/>
        <w:keepNext w:val="0"/>
        <w:keepLines w:val="0"/>
        <w:pageBreakBefore w:val="0"/>
        <w:widowControl w:val="0"/>
        <w:kinsoku/>
        <w:wordWrap/>
        <w:overflowPunct/>
        <w:topLinePunct w:val="0"/>
        <w:autoSpaceDE/>
        <w:autoSpaceDN/>
        <w:bidi w:val="0"/>
        <w:adjustRightInd/>
        <w:snapToGrid w:val="0"/>
        <w:spacing w:line="600" w:lineRule="exact"/>
        <w:jc w:val="both"/>
        <w:textAlignment w:val="auto"/>
        <w:rPr>
          <w:rFonts w:hint="default" w:ascii="Times New Roman" w:hAnsi="Times New Roman" w:eastAsia="仿宋_GB2312" w:cs="Times New Roman"/>
          <w:color w:val="auto"/>
          <w:kern w:val="0"/>
          <w:sz w:val="32"/>
          <w:szCs w:val="32"/>
          <w:highlight w:val="none"/>
          <w:shd w:val="clear" w:color="auto" w:fill="FFFFFF"/>
          <w:lang w:val="en-US" w:eastAsia="zh-CN" w:bidi="ar-SA"/>
        </w:rPr>
      </w:pPr>
      <w:r>
        <w:rPr>
          <w:rFonts w:hint="eastAsia" w:eastAsia="仿宋_GB2312" w:cs="Times New Roman"/>
          <w:color w:val="auto"/>
          <w:kern w:val="0"/>
          <w:sz w:val="32"/>
          <w:szCs w:val="32"/>
          <w:highlight w:val="none"/>
          <w:shd w:val="clear" w:color="auto" w:fill="FFFFFF"/>
          <w:lang w:val="en-US" w:eastAsia="zh-CN" w:bidi="ar-SA"/>
        </w:rPr>
        <w:t>阿坝县人力资源和社会保障局</w:t>
      </w:r>
      <w:r>
        <w:rPr>
          <w:rFonts w:hint="eastAsia" w:ascii="Times New Roman" w:hAnsi="Times New Roman" w:eastAsia="仿宋_GB2312" w:cs="Times New Roman"/>
          <w:color w:val="auto"/>
          <w:kern w:val="0"/>
          <w:sz w:val="32"/>
          <w:szCs w:val="32"/>
          <w:highlight w:val="none"/>
          <w:shd w:val="clear" w:color="auto" w:fill="FFFFFF"/>
          <w:lang w:val="en-US" w:eastAsia="zh-CN" w:bidi="ar-SA"/>
        </w:rPr>
        <w:t>应当按照“先审核新增资产配置计划，再编制配置预算”的要求，加强新增资产配置。严格按照财政局审核后的新增资产配置计划，编制新增资产配置预算。未经审核或审核未通过，不得编制新增资产配置预算。</w:t>
      </w:r>
      <w:r>
        <w:rPr>
          <w:rFonts w:hint="eastAsia" w:eastAsia="仿宋_GB2312" w:cs="Times New Roman"/>
          <w:color w:val="auto"/>
          <w:kern w:val="0"/>
          <w:sz w:val="32"/>
          <w:szCs w:val="32"/>
          <w:highlight w:val="none"/>
          <w:shd w:val="clear" w:color="auto" w:fill="FFFFFF"/>
          <w:lang w:val="en-US" w:eastAsia="zh-CN" w:bidi="ar-SA"/>
        </w:rPr>
        <w:t>阿坝县人力资源和社会保障局</w:t>
      </w:r>
      <w:r>
        <w:rPr>
          <w:rFonts w:hint="eastAsia" w:ascii="Times New Roman" w:hAnsi="Times New Roman" w:eastAsia="仿宋_GB2312" w:cs="Times New Roman"/>
          <w:color w:val="auto"/>
          <w:kern w:val="0"/>
          <w:sz w:val="32"/>
          <w:szCs w:val="32"/>
          <w:highlight w:val="none"/>
          <w:shd w:val="clear" w:color="auto" w:fill="FFFFFF"/>
          <w:lang w:val="en-US" w:eastAsia="zh-CN" w:bidi="ar-SA"/>
        </w:rPr>
        <w:t xml:space="preserve">购置纳入政府采购范围的资产，应当按照政府采购的规定执行。 </w:t>
      </w:r>
      <w:r>
        <w:rPr>
          <w:rFonts w:hint="eastAsia" w:eastAsia="仿宋_GB2312" w:cs="Times New Roman"/>
          <w:color w:val="auto"/>
          <w:kern w:val="0"/>
          <w:sz w:val="32"/>
          <w:szCs w:val="32"/>
          <w:highlight w:val="none"/>
          <w:shd w:val="clear" w:color="auto" w:fill="FFFFFF"/>
          <w:lang w:val="en-US" w:eastAsia="zh-CN" w:bidi="ar-SA"/>
        </w:rPr>
        <w:t>阿坝县人力资源和社会保障局</w:t>
      </w:r>
      <w:r>
        <w:rPr>
          <w:rFonts w:hint="eastAsia" w:ascii="Times New Roman" w:hAnsi="Times New Roman" w:eastAsia="仿宋_GB2312" w:cs="Times New Roman"/>
          <w:color w:val="auto"/>
          <w:kern w:val="0"/>
          <w:sz w:val="32"/>
          <w:szCs w:val="32"/>
          <w:highlight w:val="none"/>
          <w:shd w:val="clear" w:color="auto" w:fill="FFFFFF"/>
          <w:lang w:val="en-US" w:eastAsia="zh-CN" w:bidi="ar-SA"/>
        </w:rPr>
        <w:t>购置有规定配备标准的资产，除国家另有规定外，应当按下列程序报批：由办公室审核资产存量，提出拟购置资产的品目、数量，测算经费额度，经办公室审核同意后报同级财政部门审批，并按照同级财政部门要求提交相关材料；经同级财政部门审批同意，</w:t>
      </w:r>
      <w:r>
        <w:rPr>
          <w:rFonts w:hint="eastAsia" w:eastAsia="仿宋_GB2312" w:cs="Times New Roman"/>
          <w:color w:val="auto"/>
          <w:kern w:val="0"/>
          <w:sz w:val="32"/>
          <w:szCs w:val="32"/>
          <w:highlight w:val="none"/>
          <w:shd w:val="clear" w:color="auto" w:fill="FFFFFF"/>
          <w:lang w:val="en-US" w:eastAsia="zh-CN" w:bidi="ar-SA"/>
        </w:rPr>
        <w:t>阿坝县人力资源和社会保障局</w:t>
      </w:r>
      <w:r>
        <w:rPr>
          <w:rFonts w:hint="eastAsia" w:ascii="Times New Roman" w:hAnsi="Times New Roman" w:eastAsia="仿宋_GB2312" w:cs="Times New Roman"/>
          <w:color w:val="auto"/>
          <w:kern w:val="0"/>
          <w:sz w:val="32"/>
          <w:szCs w:val="32"/>
          <w:highlight w:val="none"/>
          <w:shd w:val="clear" w:color="auto" w:fill="FFFFFF"/>
          <w:lang w:val="en-US" w:eastAsia="zh-CN" w:bidi="ar-SA"/>
        </w:rPr>
        <w:t>可以将资产购置项目列入单位年度部门预算，并在编制年度部门预算时将批复文件和相关材料一并报同级财政部门，作为审批部门预算的依据。未经批准，不得列入部门预算，也不得列入单位经费支出。</w:t>
      </w:r>
      <w:r>
        <w:rPr>
          <w:rFonts w:hint="eastAsia" w:eastAsia="仿宋_GB2312" w:cs="Times New Roman"/>
          <w:color w:val="auto"/>
          <w:kern w:val="0"/>
          <w:sz w:val="32"/>
          <w:szCs w:val="32"/>
          <w:highlight w:val="none"/>
          <w:shd w:val="clear" w:color="auto" w:fill="FFFFFF"/>
          <w:lang w:val="en-US" w:eastAsia="zh-CN" w:bidi="ar-SA"/>
        </w:rPr>
        <w:t>阿坝县人力资源和社会保障局</w:t>
      </w:r>
      <w:r>
        <w:rPr>
          <w:rFonts w:hint="eastAsia" w:ascii="Times New Roman" w:hAnsi="Times New Roman" w:eastAsia="仿宋_GB2312" w:cs="Times New Roman"/>
          <w:color w:val="auto"/>
          <w:kern w:val="0"/>
          <w:sz w:val="32"/>
          <w:szCs w:val="32"/>
          <w:highlight w:val="none"/>
          <w:shd w:val="clear" w:color="auto" w:fill="FFFFFF"/>
          <w:lang w:val="en-US" w:eastAsia="zh-CN" w:bidi="ar-SA"/>
        </w:rPr>
        <w:t>经批准召开重大会议、举办大型活动等需要购置资产的，由会议或者活动主办单位按照以上规定程序报批。</w:t>
      </w:r>
    </w:p>
    <w:p>
      <w:pPr>
        <w:pStyle w:val="66"/>
        <w:pageBreakBefore w:val="0"/>
        <w:widowControl w:val="0"/>
        <w:kinsoku/>
        <w:wordWrap/>
        <w:overflowPunct/>
        <w:topLinePunct w:val="0"/>
        <w:autoSpaceDE/>
        <w:autoSpaceDN/>
        <w:bidi w:val="0"/>
        <w:adjustRightInd/>
        <w:snapToGrid/>
        <w:spacing w:before="156" w:after="156" w:line="600" w:lineRule="exact"/>
        <w:ind w:firstLine="640"/>
        <w:jc w:val="both"/>
        <w:textAlignment w:val="auto"/>
        <w:rPr>
          <w:rFonts w:hint="default" w:ascii="Times New Roman" w:hAnsi="Times New Roman" w:eastAsia="楷体" w:cs="Times New Roman"/>
          <w:color w:val="auto"/>
          <w:sz w:val="32"/>
          <w:highlight w:val="none"/>
          <w:lang w:val="en-US" w:eastAsia="zh-CN"/>
        </w:rPr>
      </w:pPr>
      <w:bookmarkStart w:id="43" w:name="_Toc16405"/>
      <w:bookmarkStart w:id="44" w:name="_Toc13321"/>
      <w:r>
        <w:rPr>
          <w:rFonts w:hint="default" w:ascii="Times New Roman" w:hAnsi="Times New Roman" w:eastAsia="楷体_GB2312" w:cs="Times New Roman"/>
          <w:color w:val="auto"/>
          <w:sz w:val="32"/>
          <w:highlight w:val="none"/>
        </w:rPr>
        <w:t>（五）</w:t>
      </w:r>
      <w:r>
        <w:rPr>
          <w:rFonts w:hint="eastAsia" w:ascii="Times New Roman" w:hAnsi="Times New Roman" w:eastAsia="楷体_GB2312" w:cs="Times New Roman"/>
          <w:color w:val="auto"/>
          <w:sz w:val="32"/>
          <w:highlight w:val="none"/>
          <w:lang w:eastAsia="zh-CN"/>
        </w:rPr>
        <w:t>阿坝县人力资源和社会保障局2022年</w:t>
      </w:r>
      <w:r>
        <w:rPr>
          <w:rFonts w:hint="default" w:ascii="Times New Roman" w:hAnsi="Times New Roman" w:eastAsia="楷体_GB2312" w:cs="Times New Roman"/>
          <w:color w:val="auto"/>
          <w:sz w:val="32"/>
          <w:highlight w:val="none"/>
        </w:rPr>
        <w:t>重点工作</w:t>
      </w:r>
      <w:bookmarkEnd w:id="43"/>
      <w:bookmarkEnd w:id="44"/>
    </w:p>
    <w:bookmarkEnd w:id="8"/>
    <w:bookmarkEnd w:id="9"/>
    <w:p>
      <w:pPr>
        <w:keepNext w:val="0"/>
        <w:keepLines w:val="0"/>
        <w:pageBreakBefore w:val="0"/>
        <w:widowControl w:val="0"/>
        <w:kinsoku/>
        <w:wordWrap/>
        <w:overflowPunct/>
        <w:topLinePunct w:val="0"/>
        <w:autoSpaceDE/>
        <w:autoSpaceDN/>
        <w:bidi w:val="0"/>
        <w:adjustRightInd/>
        <w:snapToGrid/>
        <w:spacing w:line="600" w:lineRule="exact"/>
        <w:ind w:firstLine="640"/>
        <w:textAlignment w:val="auto"/>
        <w:rPr>
          <w:rFonts w:hint="eastAsia" w:ascii="Times New Roman" w:hAnsi="Times New Roman" w:eastAsia="楷体_GB2312" w:cs="Times New Roman"/>
          <w:b/>
          <w:bCs/>
          <w:color w:val="auto"/>
          <w:kern w:val="2"/>
          <w:sz w:val="32"/>
          <w:szCs w:val="32"/>
          <w:highlight w:val="none"/>
          <w:lang w:val="en-US" w:eastAsia="zh-CN" w:bidi="ar-SA"/>
        </w:rPr>
      </w:pPr>
      <w:r>
        <w:rPr>
          <w:rFonts w:hint="eastAsia" w:eastAsia="楷体_GB2312" w:cs="Times New Roman"/>
          <w:b/>
          <w:bCs/>
          <w:color w:val="auto"/>
          <w:kern w:val="2"/>
          <w:sz w:val="32"/>
          <w:szCs w:val="32"/>
          <w:highlight w:val="none"/>
          <w:lang w:val="en-US" w:eastAsia="zh-CN" w:bidi="ar-SA"/>
        </w:rPr>
        <w:t>阿坝县人力资源和社会保障局2022年</w:t>
      </w:r>
      <w:r>
        <w:rPr>
          <w:rFonts w:hint="eastAsia" w:ascii="Times New Roman" w:hAnsi="Times New Roman" w:eastAsia="楷体_GB2312" w:cs="Times New Roman"/>
          <w:b/>
          <w:bCs/>
          <w:color w:val="auto"/>
          <w:kern w:val="2"/>
          <w:sz w:val="32"/>
          <w:szCs w:val="32"/>
          <w:highlight w:val="none"/>
          <w:lang w:val="en-US" w:eastAsia="zh-CN" w:bidi="ar-SA"/>
        </w:rPr>
        <w:t>重点工作：</w:t>
      </w:r>
    </w:p>
    <w:p>
      <w:pPr>
        <w:pStyle w:val="24"/>
        <w:keepNext w:val="0"/>
        <w:keepLines w:val="0"/>
        <w:pageBreakBefore w:val="0"/>
        <w:widowControl w:val="0"/>
        <w:kinsoku/>
        <w:wordWrap/>
        <w:overflowPunct/>
        <w:topLinePunct w:val="0"/>
        <w:autoSpaceDE/>
        <w:autoSpaceDN/>
        <w:bidi w:val="0"/>
        <w:adjustRightInd/>
        <w:snapToGrid w:val="0"/>
        <w:spacing w:line="600" w:lineRule="exact"/>
        <w:jc w:val="both"/>
        <w:textAlignment w:val="auto"/>
        <w:rPr>
          <w:rFonts w:hint="eastAsia" w:ascii="Times New Roman" w:hAnsi="Times New Roman" w:eastAsia="仿宋_GB2312" w:cs="Times New Roman"/>
          <w:color w:val="auto"/>
          <w:kern w:val="0"/>
          <w:sz w:val="32"/>
          <w:szCs w:val="32"/>
          <w:highlight w:val="none"/>
          <w:shd w:val="clear" w:color="auto" w:fill="FFFFFF"/>
          <w:lang w:val="en-US" w:eastAsia="zh-CN" w:bidi="ar-SA"/>
        </w:rPr>
      </w:pPr>
      <w:r>
        <w:rPr>
          <w:rFonts w:hint="eastAsia" w:ascii="Times New Roman" w:hAnsi="Times New Roman" w:eastAsia="仿宋_GB2312" w:cs="Times New Roman"/>
          <w:color w:val="auto"/>
          <w:kern w:val="0"/>
          <w:sz w:val="32"/>
          <w:szCs w:val="32"/>
          <w:highlight w:val="none"/>
          <w:shd w:val="clear" w:color="auto" w:fill="FFFFFF"/>
          <w:lang w:val="en-US" w:eastAsia="zh-CN" w:bidi="ar-SA"/>
        </w:rPr>
        <w:t>一是持续推进就业促进工程。加大职业技能培训及创业培训力度，大力宣传创业担保贷款政策；加大公益性岗位开发、劳务转移输出、就地就近用工力度。</w:t>
      </w:r>
    </w:p>
    <w:p>
      <w:pPr>
        <w:pStyle w:val="24"/>
        <w:keepNext w:val="0"/>
        <w:keepLines w:val="0"/>
        <w:pageBreakBefore w:val="0"/>
        <w:widowControl w:val="0"/>
        <w:kinsoku/>
        <w:wordWrap/>
        <w:overflowPunct/>
        <w:topLinePunct w:val="0"/>
        <w:autoSpaceDE/>
        <w:autoSpaceDN/>
        <w:bidi w:val="0"/>
        <w:adjustRightInd/>
        <w:snapToGrid w:val="0"/>
        <w:spacing w:line="600" w:lineRule="exact"/>
        <w:jc w:val="both"/>
        <w:textAlignment w:val="auto"/>
        <w:rPr>
          <w:rFonts w:hint="eastAsia" w:ascii="Times New Roman" w:hAnsi="Times New Roman" w:eastAsia="仿宋_GB2312" w:cs="Times New Roman"/>
          <w:color w:val="auto"/>
          <w:kern w:val="0"/>
          <w:sz w:val="32"/>
          <w:szCs w:val="32"/>
          <w:highlight w:val="none"/>
          <w:shd w:val="clear" w:color="auto" w:fill="FFFFFF"/>
          <w:lang w:val="en-US" w:eastAsia="zh-CN" w:bidi="ar-SA"/>
        </w:rPr>
      </w:pPr>
      <w:r>
        <w:rPr>
          <w:rFonts w:hint="eastAsia" w:ascii="Times New Roman" w:hAnsi="Times New Roman" w:eastAsia="仿宋_GB2312" w:cs="Times New Roman"/>
          <w:color w:val="auto"/>
          <w:kern w:val="0"/>
          <w:sz w:val="32"/>
          <w:szCs w:val="32"/>
          <w:highlight w:val="none"/>
          <w:shd w:val="clear" w:color="auto" w:fill="FFFFFF"/>
          <w:lang w:val="en-US" w:eastAsia="zh-CN" w:bidi="ar-SA"/>
        </w:rPr>
        <w:t>二是持续抓好人才队伍建设。重点抓好事业单位工作人员公开考核、考试招聘人员派遣和培训工作，规范事业单位人员管理，加强专业技术人才队伍继续教育培训，继续做好事业单位人员职称评聘工作。</w:t>
      </w:r>
    </w:p>
    <w:p>
      <w:pPr>
        <w:pStyle w:val="24"/>
        <w:keepNext w:val="0"/>
        <w:keepLines w:val="0"/>
        <w:pageBreakBefore w:val="0"/>
        <w:widowControl w:val="0"/>
        <w:kinsoku/>
        <w:wordWrap/>
        <w:overflowPunct/>
        <w:topLinePunct w:val="0"/>
        <w:autoSpaceDE/>
        <w:autoSpaceDN/>
        <w:bidi w:val="0"/>
        <w:adjustRightInd/>
        <w:snapToGrid w:val="0"/>
        <w:spacing w:line="600" w:lineRule="exact"/>
        <w:jc w:val="both"/>
        <w:textAlignment w:val="auto"/>
        <w:rPr>
          <w:rFonts w:hint="eastAsia" w:ascii="Times New Roman" w:hAnsi="Times New Roman" w:eastAsia="仿宋_GB2312" w:cs="Times New Roman"/>
          <w:color w:val="auto"/>
          <w:kern w:val="0"/>
          <w:sz w:val="32"/>
          <w:szCs w:val="32"/>
          <w:highlight w:val="none"/>
          <w:shd w:val="clear" w:color="auto" w:fill="FFFFFF"/>
          <w:lang w:val="en-US" w:eastAsia="zh-CN" w:bidi="ar-SA"/>
        </w:rPr>
      </w:pPr>
      <w:r>
        <w:rPr>
          <w:rFonts w:hint="eastAsia" w:ascii="Times New Roman" w:hAnsi="Times New Roman" w:eastAsia="仿宋_GB2312" w:cs="Times New Roman"/>
          <w:color w:val="auto"/>
          <w:kern w:val="0"/>
          <w:sz w:val="32"/>
          <w:szCs w:val="32"/>
          <w:highlight w:val="none"/>
          <w:shd w:val="clear" w:color="auto" w:fill="FFFFFF"/>
          <w:lang w:val="en-US" w:eastAsia="zh-CN" w:bidi="ar-SA"/>
        </w:rPr>
        <w:t>三是持续推进社会保障工作。扩大城镇职工、城乡居民基本养老保险以及失业保险、工伤保险覆盖面，尽力实现应保尽保。</w:t>
      </w:r>
    </w:p>
    <w:p>
      <w:pPr>
        <w:pStyle w:val="24"/>
        <w:keepNext w:val="0"/>
        <w:keepLines w:val="0"/>
        <w:pageBreakBefore w:val="0"/>
        <w:widowControl w:val="0"/>
        <w:kinsoku/>
        <w:wordWrap/>
        <w:overflowPunct/>
        <w:topLinePunct w:val="0"/>
        <w:autoSpaceDE/>
        <w:autoSpaceDN/>
        <w:bidi w:val="0"/>
        <w:adjustRightInd/>
        <w:snapToGrid w:val="0"/>
        <w:spacing w:line="600" w:lineRule="exact"/>
        <w:jc w:val="both"/>
        <w:textAlignment w:val="auto"/>
        <w:rPr>
          <w:rFonts w:hint="eastAsia" w:ascii="Times New Roman" w:hAnsi="Times New Roman" w:eastAsia="仿宋_GB2312" w:cs="Times New Roman"/>
          <w:color w:val="auto"/>
          <w:kern w:val="0"/>
          <w:sz w:val="32"/>
          <w:szCs w:val="32"/>
          <w:highlight w:val="none"/>
          <w:shd w:val="clear" w:color="auto" w:fill="FFFFFF"/>
          <w:lang w:val="en-US" w:eastAsia="zh-CN" w:bidi="ar-SA"/>
        </w:rPr>
      </w:pPr>
      <w:r>
        <w:rPr>
          <w:rFonts w:hint="eastAsia" w:ascii="Times New Roman" w:hAnsi="Times New Roman" w:eastAsia="仿宋_GB2312" w:cs="Times New Roman"/>
          <w:color w:val="auto"/>
          <w:kern w:val="0"/>
          <w:sz w:val="32"/>
          <w:szCs w:val="32"/>
          <w:highlight w:val="none"/>
          <w:shd w:val="clear" w:color="auto" w:fill="FFFFFF"/>
          <w:lang w:val="en-US" w:eastAsia="zh-CN" w:bidi="ar-SA"/>
        </w:rPr>
        <w:t>四是持续提升劳动保障能力。严格执行《劳动法》</w:t>
      </w:r>
      <w:r>
        <w:rPr>
          <w:rFonts w:hint="eastAsia" w:eastAsia="仿宋_GB2312" w:cs="Times New Roman"/>
          <w:color w:val="auto"/>
          <w:kern w:val="0"/>
          <w:sz w:val="32"/>
          <w:szCs w:val="32"/>
          <w:highlight w:val="none"/>
          <w:shd w:val="clear" w:color="auto" w:fill="FFFFFF"/>
          <w:lang w:val="en-US" w:eastAsia="zh-CN" w:bidi="ar-SA"/>
        </w:rPr>
        <w:t>、</w:t>
      </w:r>
      <w:r>
        <w:rPr>
          <w:rFonts w:hint="eastAsia" w:ascii="Times New Roman" w:hAnsi="Times New Roman" w:eastAsia="仿宋_GB2312" w:cs="Times New Roman"/>
          <w:color w:val="auto"/>
          <w:kern w:val="0"/>
          <w:sz w:val="32"/>
          <w:szCs w:val="32"/>
          <w:highlight w:val="none"/>
          <w:shd w:val="clear" w:color="auto" w:fill="FFFFFF"/>
          <w:lang w:val="en-US" w:eastAsia="zh-CN" w:bidi="ar-SA"/>
        </w:rPr>
        <w:t>《保障农民工工资支付条例》等法律规定，运用劳动监察调解和劳动仲裁等调解手段，及时调处化解争议纠纷案件，保障劳动者合法权益。</w:t>
      </w:r>
    </w:p>
    <w:p>
      <w:pPr>
        <w:pStyle w:val="24"/>
        <w:keepNext w:val="0"/>
        <w:keepLines w:val="0"/>
        <w:pageBreakBefore w:val="0"/>
        <w:widowControl w:val="0"/>
        <w:kinsoku/>
        <w:wordWrap/>
        <w:overflowPunct/>
        <w:topLinePunct w:val="0"/>
        <w:autoSpaceDE/>
        <w:autoSpaceDN/>
        <w:bidi w:val="0"/>
        <w:adjustRightInd/>
        <w:snapToGrid w:val="0"/>
        <w:spacing w:line="600" w:lineRule="exact"/>
        <w:jc w:val="both"/>
        <w:textAlignment w:val="auto"/>
        <w:rPr>
          <w:rFonts w:hint="eastAsia" w:ascii="Times New Roman" w:hAnsi="Times New Roman" w:eastAsia="仿宋_GB2312" w:cs="Times New Roman"/>
          <w:color w:val="auto"/>
          <w:kern w:val="0"/>
          <w:sz w:val="32"/>
          <w:szCs w:val="32"/>
          <w:highlight w:val="none"/>
          <w:shd w:val="clear" w:color="auto" w:fill="FFFFFF"/>
          <w:lang w:val="en-US" w:eastAsia="zh-CN" w:bidi="ar-SA"/>
        </w:rPr>
      </w:pPr>
      <w:r>
        <w:rPr>
          <w:rFonts w:hint="eastAsia" w:ascii="Times New Roman" w:hAnsi="Times New Roman" w:eastAsia="仿宋_GB2312" w:cs="Times New Roman"/>
          <w:color w:val="auto"/>
          <w:kern w:val="0"/>
          <w:sz w:val="32"/>
          <w:szCs w:val="32"/>
          <w:highlight w:val="none"/>
          <w:shd w:val="clear" w:color="auto" w:fill="FFFFFF"/>
          <w:lang w:val="en-US" w:eastAsia="zh-CN" w:bidi="ar-SA"/>
        </w:rPr>
        <w:t>五是持续推进农民工服务保障工程。继续深入推进农民工服务保障六项工程，</w:t>
      </w:r>
      <w:r>
        <w:rPr>
          <w:rFonts w:hint="eastAsia" w:eastAsia="仿宋_GB2312" w:cs="Times New Roman"/>
          <w:color w:val="auto"/>
          <w:kern w:val="0"/>
          <w:sz w:val="32"/>
          <w:szCs w:val="32"/>
          <w:highlight w:val="none"/>
          <w:shd w:val="clear" w:color="auto" w:fill="FFFFFF"/>
          <w:lang w:val="en-US" w:eastAsia="zh-CN" w:bidi="ar-SA"/>
        </w:rPr>
        <w:t>克服</w:t>
      </w:r>
      <w:r>
        <w:rPr>
          <w:rFonts w:hint="eastAsia" w:ascii="Times New Roman" w:hAnsi="Times New Roman" w:eastAsia="仿宋_GB2312" w:cs="Times New Roman"/>
          <w:color w:val="auto"/>
          <w:kern w:val="0"/>
          <w:sz w:val="32"/>
          <w:szCs w:val="32"/>
          <w:highlight w:val="none"/>
          <w:shd w:val="clear" w:color="auto" w:fill="FFFFFF"/>
          <w:lang w:val="en-US" w:eastAsia="zh-CN" w:bidi="ar-SA"/>
        </w:rPr>
        <w:t>疫情影响，推进农民工服务保障“暖冬计划”和“春风行动”，确保农民工返乡、返岗有序。</w:t>
      </w:r>
    </w:p>
    <w:p>
      <w:pPr>
        <w:pStyle w:val="24"/>
        <w:keepNext w:val="0"/>
        <w:keepLines w:val="0"/>
        <w:pageBreakBefore w:val="0"/>
        <w:widowControl w:val="0"/>
        <w:kinsoku/>
        <w:wordWrap/>
        <w:overflowPunct/>
        <w:topLinePunct w:val="0"/>
        <w:autoSpaceDE/>
        <w:autoSpaceDN/>
        <w:bidi w:val="0"/>
        <w:adjustRightInd/>
        <w:snapToGrid w:val="0"/>
        <w:spacing w:line="600" w:lineRule="exact"/>
        <w:jc w:val="both"/>
        <w:textAlignment w:val="auto"/>
        <w:rPr>
          <w:rFonts w:hint="eastAsia" w:eastAsia="仿宋_GB2312" w:cs="Times New Roman"/>
          <w:color w:val="auto"/>
          <w:kern w:val="0"/>
          <w:sz w:val="32"/>
          <w:szCs w:val="32"/>
          <w:highlight w:val="none"/>
          <w:shd w:val="clear" w:color="auto" w:fill="FFFFFF"/>
          <w:lang w:val="en-US" w:eastAsia="zh-CN" w:bidi="ar-SA"/>
        </w:rPr>
      </w:pPr>
      <w:r>
        <w:rPr>
          <w:rFonts w:hint="eastAsia" w:ascii="Times New Roman" w:hAnsi="Times New Roman" w:eastAsia="仿宋_GB2312" w:cs="Times New Roman"/>
          <w:color w:val="auto"/>
          <w:kern w:val="0"/>
          <w:sz w:val="32"/>
          <w:szCs w:val="32"/>
          <w:highlight w:val="none"/>
          <w:shd w:val="clear" w:color="auto" w:fill="FFFFFF"/>
          <w:lang w:val="en-US" w:eastAsia="zh-CN" w:bidi="ar-SA"/>
        </w:rPr>
        <w:t>六是持续推进“温暖人社”行动。继续依托人社公共服务事项延伸基层为契机，深入实施人社服务基层平台建设，搭建县乡村人社服务三级平台，确保人社工作推进再上</w:t>
      </w:r>
      <w:r>
        <w:rPr>
          <w:rFonts w:hint="eastAsia" w:eastAsia="仿宋_GB2312" w:cs="Times New Roman"/>
          <w:color w:val="auto"/>
          <w:kern w:val="0"/>
          <w:sz w:val="32"/>
          <w:szCs w:val="32"/>
          <w:highlight w:val="none"/>
          <w:shd w:val="clear" w:color="auto" w:fill="FFFFFF"/>
          <w:lang w:val="en-US" w:eastAsia="zh-CN" w:bidi="ar-SA"/>
        </w:rPr>
        <w:t>一个</w:t>
      </w:r>
      <w:r>
        <w:rPr>
          <w:rFonts w:hint="eastAsia" w:ascii="Times New Roman" w:hAnsi="Times New Roman" w:eastAsia="仿宋_GB2312" w:cs="Times New Roman"/>
          <w:color w:val="auto"/>
          <w:kern w:val="0"/>
          <w:sz w:val="32"/>
          <w:szCs w:val="32"/>
          <w:highlight w:val="none"/>
          <w:shd w:val="clear" w:color="auto" w:fill="FFFFFF"/>
          <w:lang w:val="en-US" w:eastAsia="zh-CN" w:bidi="ar-SA"/>
        </w:rPr>
        <w:t>台阶</w:t>
      </w:r>
      <w:r>
        <w:rPr>
          <w:rFonts w:hint="eastAsia" w:eastAsia="仿宋_GB2312" w:cs="Times New Roman"/>
          <w:color w:val="auto"/>
          <w:kern w:val="0"/>
          <w:sz w:val="32"/>
          <w:szCs w:val="32"/>
          <w:highlight w:val="none"/>
          <w:shd w:val="clear" w:color="auto" w:fill="FFFFFF"/>
          <w:lang w:val="en-US" w:eastAsia="zh-CN" w:bidi="ar-SA"/>
        </w:rPr>
        <w:t>。</w:t>
      </w:r>
    </w:p>
    <w:p>
      <w:pPr>
        <w:pStyle w:val="24"/>
        <w:keepNext w:val="0"/>
        <w:keepLines w:val="0"/>
        <w:pageBreakBefore w:val="0"/>
        <w:widowControl w:val="0"/>
        <w:kinsoku/>
        <w:wordWrap/>
        <w:overflowPunct/>
        <w:topLinePunct w:val="0"/>
        <w:autoSpaceDE/>
        <w:autoSpaceDN/>
        <w:bidi w:val="0"/>
        <w:adjustRightInd/>
        <w:snapToGrid w:val="0"/>
        <w:spacing w:line="600" w:lineRule="exact"/>
        <w:jc w:val="both"/>
        <w:textAlignment w:val="auto"/>
        <w:rPr>
          <w:rFonts w:hint="default" w:eastAsia="仿宋_GB2312" w:cs="Times New Roman"/>
          <w:color w:val="auto"/>
          <w:kern w:val="0"/>
          <w:sz w:val="32"/>
          <w:szCs w:val="32"/>
          <w:highlight w:val="none"/>
          <w:shd w:val="clear" w:color="auto" w:fill="FFFFFF"/>
          <w:lang w:val="en-US" w:eastAsia="zh-CN" w:bidi="ar-SA"/>
        </w:rPr>
      </w:pPr>
    </w:p>
    <w:p>
      <w:pPr>
        <w:pStyle w:val="2"/>
        <w:keepNext w:val="0"/>
        <w:keepLines w:val="0"/>
        <w:pageBreakBefore w:val="0"/>
        <w:widowControl w:val="0"/>
        <w:kinsoku/>
        <w:wordWrap/>
        <w:overflowPunct/>
        <w:topLinePunct w:val="0"/>
        <w:autoSpaceDE/>
        <w:autoSpaceDN/>
        <w:bidi w:val="0"/>
        <w:adjustRightInd/>
        <w:spacing w:before="156" w:after="156" w:line="600" w:lineRule="exact"/>
        <w:ind w:firstLine="602"/>
        <w:textAlignment w:val="auto"/>
        <w:rPr>
          <w:rFonts w:hint="default" w:ascii="Times New Roman" w:hAnsi="Times New Roman" w:cs="Times New Roman"/>
          <w:sz w:val="30"/>
          <w:szCs w:val="30"/>
        </w:rPr>
      </w:pPr>
      <w:bookmarkStart w:id="45" w:name="_Toc6294"/>
      <w:bookmarkStart w:id="46" w:name="_Toc22871"/>
      <w:r>
        <w:rPr>
          <w:rFonts w:hint="default" w:ascii="Times New Roman" w:hAnsi="Times New Roman" w:cs="Times New Roman"/>
          <w:sz w:val="30"/>
          <w:szCs w:val="30"/>
        </w:rPr>
        <w:t>二、评价思路和实施过程</w:t>
      </w:r>
      <w:bookmarkEnd w:id="45"/>
      <w:bookmarkEnd w:id="46"/>
    </w:p>
    <w:p>
      <w:pPr>
        <w:pStyle w:val="24"/>
        <w:keepNext w:val="0"/>
        <w:keepLines w:val="0"/>
        <w:pageBreakBefore w:val="0"/>
        <w:widowControl w:val="0"/>
        <w:kinsoku/>
        <w:wordWrap/>
        <w:overflowPunct/>
        <w:topLinePunct w:val="0"/>
        <w:autoSpaceDE/>
        <w:autoSpaceDN/>
        <w:bidi w:val="0"/>
        <w:adjustRightInd/>
        <w:snapToGrid w:val="0"/>
        <w:spacing w:line="600" w:lineRule="exact"/>
        <w:jc w:val="both"/>
        <w:textAlignment w:val="auto"/>
        <w:rPr>
          <w:rFonts w:hint="default" w:ascii="Times New Roman" w:hAnsi="Times New Roman" w:eastAsia="仿宋_GB2312" w:cs="Times New Roman"/>
          <w:color w:val="000000"/>
          <w:kern w:val="0"/>
          <w:sz w:val="32"/>
          <w:szCs w:val="32"/>
          <w:highlight w:val="none"/>
          <w:lang w:val="en-US" w:eastAsia="zh-CN" w:bidi="ar"/>
        </w:rPr>
      </w:pPr>
      <w:r>
        <w:rPr>
          <w:rFonts w:hint="default" w:ascii="Times New Roman" w:hAnsi="Times New Roman" w:eastAsia="仿宋_GB2312" w:cs="Times New Roman"/>
          <w:color w:val="000000"/>
          <w:kern w:val="0"/>
          <w:sz w:val="32"/>
          <w:szCs w:val="32"/>
          <w:highlight w:val="none"/>
          <w:lang w:val="en-US" w:eastAsia="zh-CN" w:bidi="ar"/>
        </w:rPr>
        <w:t>本次评价对象是</w:t>
      </w:r>
      <w:r>
        <w:rPr>
          <w:rFonts w:hint="eastAsia" w:eastAsia="仿宋_GB2312" w:cs="Times New Roman"/>
          <w:color w:val="000000"/>
          <w:kern w:val="0"/>
          <w:sz w:val="32"/>
          <w:szCs w:val="32"/>
          <w:highlight w:val="none"/>
          <w:lang w:val="en-US" w:eastAsia="zh-CN" w:bidi="ar"/>
        </w:rPr>
        <w:t>阿坝县人力资源和社会保障局</w:t>
      </w:r>
      <w:r>
        <w:rPr>
          <w:rFonts w:hint="default" w:ascii="Times New Roman" w:hAnsi="Times New Roman" w:eastAsia="仿宋_GB2312" w:cs="Times New Roman"/>
          <w:color w:val="000000"/>
          <w:kern w:val="0"/>
          <w:sz w:val="32"/>
          <w:szCs w:val="32"/>
          <w:highlight w:val="none"/>
          <w:lang w:val="en-US" w:eastAsia="zh-CN" w:bidi="ar"/>
        </w:rPr>
        <w:t>。在获取</w:t>
      </w:r>
      <w:r>
        <w:rPr>
          <w:rFonts w:hint="eastAsia" w:eastAsia="仿宋_GB2312" w:cs="Times New Roman"/>
          <w:color w:val="000000"/>
          <w:kern w:val="0"/>
          <w:sz w:val="32"/>
          <w:szCs w:val="32"/>
          <w:highlight w:val="none"/>
          <w:lang w:val="en-US" w:eastAsia="zh-CN" w:bidi="ar"/>
        </w:rPr>
        <w:t>阿坝县人力资源和社会保障局</w:t>
      </w:r>
      <w:r>
        <w:rPr>
          <w:rFonts w:hint="default" w:ascii="Times New Roman" w:hAnsi="Times New Roman" w:eastAsia="仿宋_GB2312" w:cs="Times New Roman"/>
          <w:color w:val="000000"/>
          <w:kern w:val="0"/>
          <w:sz w:val="32"/>
          <w:szCs w:val="32"/>
          <w:highlight w:val="none"/>
          <w:lang w:val="en-US" w:eastAsia="zh-CN" w:bidi="ar"/>
        </w:rPr>
        <w:t>三定方案、职责、工作计划、财务基础数据等基础资料的基础上，形成以指标体系、社会调研为核心的工作方案。收集全部所需资料，通过对相关资料的分析，利用指标体系对</w:t>
      </w:r>
      <w:r>
        <w:rPr>
          <w:rFonts w:hint="eastAsia" w:eastAsia="仿宋_GB2312" w:cs="Times New Roman"/>
          <w:color w:val="000000"/>
          <w:kern w:val="0"/>
          <w:sz w:val="32"/>
          <w:szCs w:val="32"/>
          <w:highlight w:val="none"/>
          <w:lang w:val="en-US" w:eastAsia="zh-CN" w:bidi="ar"/>
        </w:rPr>
        <w:t>2022年阿坝县人力资源和社会保障局</w:t>
      </w:r>
      <w:r>
        <w:rPr>
          <w:rFonts w:hint="default" w:ascii="Times New Roman" w:hAnsi="Times New Roman" w:eastAsia="仿宋_GB2312" w:cs="Times New Roman"/>
          <w:color w:val="000000"/>
          <w:kern w:val="0"/>
          <w:sz w:val="32"/>
          <w:szCs w:val="32"/>
          <w:highlight w:val="none"/>
          <w:lang w:val="en-US" w:eastAsia="zh-CN" w:bidi="ar"/>
        </w:rPr>
        <w:t>整体支出情况进行绩效评价。</w:t>
      </w:r>
    </w:p>
    <w:p>
      <w:pPr>
        <w:pStyle w:val="66"/>
        <w:pageBreakBefore w:val="0"/>
        <w:widowControl w:val="0"/>
        <w:kinsoku/>
        <w:wordWrap/>
        <w:overflowPunct/>
        <w:topLinePunct w:val="0"/>
        <w:autoSpaceDE/>
        <w:autoSpaceDN/>
        <w:bidi w:val="0"/>
        <w:adjustRightInd/>
        <w:spacing w:before="156" w:after="156" w:line="600" w:lineRule="exact"/>
        <w:ind w:firstLine="640"/>
        <w:textAlignment w:val="auto"/>
        <w:rPr>
          <w:rFonts w:hint="default" w:ascii="Times New Roman" w:hAnsi="Times New Roman" w:eastAsia="楷体_GB2312" w:cs="Times New Roman"/>
          <w:color w:val="auto"/>
          <w:sz w:val="32"/>
        </w:rPr>
      </w:pPr>
      <w:bookmarkStart w:id="47" w:name="_Toc9686"/>
      <w:bookmarkStart w:id="48" w:name="_Toc27989"/>
      <w:bookmarkStart w:id="49" w:name="_Toc32353"/>
      <w:bookmarkStart w:id="50" w:name="_Toc7980"/>
      <w:bookmarkStart w:id="51" w:name="_Toc23710"/>
      <w:r>
        <w:rPr>
          <w:rFonts w:hint="default" w:ascii="Times New Roman" w:hAnsi="Times New Roman" w:eastAsia="楷体_GB2312" w:cs="Times New Roman"/>
          <w:color w:val="auto"/>
          <w:sz w:val="32"/>
        </w:rPr>
        <w:t>（一）评价目的</w:t>
      </w:r>
      <w:bookmarkEnd w:id="47"/>
      <w:bookmarkEnd w:id="48"/>
      <w:bookmarkEnd w:id="49"/>
      <w:bookmarkEnd w:id="50"/>
      <w:bookmarkEnd w:id="51"/>
    </w:p>
    <w:p>
      <w:pPr>
        <w:pStyle w:val="24"/>
        <w:keepNext w:val="0"/>
        <w:keepLines w:val="0"/>
        <w:pageBreakBefore w:val="0"/>
        <w:widowControl w:val="0"/>
        <w:kinsoku/>
        <w:wordWrap/>
        <w:overflowPunct/>
        <w:topLinePunct w:val="0"/>
        <w:autoSpaceDE/>
        <w:autoSpaceDN/>
        <w:bidi w:val="0"/>
        <w:adjustRightInd/>
        <w:snapToGrid w:val="0"/>
        <w:spacing w:line="600" w:lineRule="exact"/>
        <w:jc w:val="both"/>
        <w:textAlignment w:val="auto"/>
        <w:rPr>
          <w:rFonts w:hint="default" w:ascii="Times New Roman" w:hAnsi="Times New Roman" w:eastAsia="仿宋_GB2312" w:cs="Times New Roman"/>
          <w:color w:val="000000"/>
          <w:kern w:val="0"/>
          <w:sz w:val="32"/>
          <w:szCs w:val="32"/>
          <w:highlight w:val="none"/>
          <w:lang w:val="en-US" w:eastAsia="zh-CN" w:bidi="ar"/>
        </w:rPr>
      </w:pPr>
      <w:r>
        <w:rPr>
          <w:rFonts w:hint="default" w:ascii="Times New Roman" w:hAnsi="Times New Roman" w:eastAsia="仿宋_GB2312" w:cs="Times New Roman"/>
          <w:kern w:val="0"/>
          <w:sz w:val="32"/>
          <w:szCs w:val="32"/>
          <w:shd w:val="clear" w:color="auto" w:fill="FFFFFF"/>
        </w:rPr>
        <w:t>分析部门</w:t>
      </w:r>
      <w:r>
        <w:rPr>
          <w:rFonts w:hint="default" w:ascii="Times New Roman" w:hAnsi="Times New Roman" w:eastAsia="仿宋_GB2312" w:cs="Times New Roman"/>
          <w:color w:val="000000"/>
          <w:kern w:val="0"/>
          <w:sz w:val="32"/>
          <w:szCs w:val="32"/>
          <w:highlight w:val="none"/>
          <w:lang w:val="en-US" w:eastAsia="zh-CN" w:bidi="ar"/>
        </w:rPr>
        <w:t>资源</w:t>
      </w:r>
      <w:r>
        <w:rPr>
          <w:rFonts w:hint="default" w:ascii="Times New Roman" w:hAnsi="Times New Roman" w:eastAsia="仿宋_GB2312" w:cs="Times New Roman"/>
          <w:color w:val="auto"/>
          <w:kern w:val="0"/>
          <w:sz w:val="32"/>
          <w:szCs w:val="32"/>
          <w:highlight w:val="none"/>
          <w:shd w:val="clear" w:color="auto" w:fill="FFFFFF"/>
          <w:lang w:val="en-US" w:eastAsia="zh-CN" w:bidi="ar-SA"/>
        </w:rPr>
        <w:t>配置</w:t>
      </w:r>
      <w:r>
        <w:rPr>
          <w:rFonts w:hint="default" w:ascii="Times New Roman" w:hAnsi="Times New Roman" w:eastAsia="仿宋_GB2312" w:cs="Times New Roman"/>
          <w:color w:val="000000"/>
          <w:kern w:val="0"/>
          <w:sz w:val="32"/>
          <w:szCs w:val="32"/>
          <w:highlight w:val="none"/>
          <w:lang w:val="en-US" w:eastAsia="zh-CN" w:bidi="ar"/>
        </w:rPr>
        <w:t>的合理性、目标计划完成与履职情况，总结经验做法，找出资金使用和管理中的薄弱环节，提出改进建议，提高财政资金的使用效率。</w:t>
      </w:r>
    </w:p>
    <w:p>
      <w:pPr>
        <w:pStyle w:val="66"/>
        <w:pageBreakBefore w:val="0"/>
        <w:widowControl w:val="0"/>
        <w:kinsoku/>
        <w:wordWrap/>
        <w:overflowPunct/>
        <w:topLinePunct w:val="0"/>
        <w:autoSpaceDE/>
        <w:autoSpaceDN/>
        <w:bidi w:val="0"/>
        <w:adjustRightInd/>
        <w:spacing w:before="156" w:after="156" w:line="600" w:lineRule="exact"/>
        <w:ind w:firstLine="640"/>
        <w:textAlignment w:val="auto"/>
        <w:rPr>
          <w:rFonts w:hint="default" w:ascii="Times New Roman" w:hAnsi="Times New Roman" w:eastAsia="楷体_GB2312" w:cs="Times New Roman"/>
          <w:color w:val="auto"/>
          <w:sz w:val="32"/>
        </w:rPr>
      </w:pPr>
      <w:bookmarkStart w:id="52" w:name="_Toc22691"/>
      <w:bookmarkStart w:id="53" w:name="_Toc25711"/>
      <w:bookmarkStart w:id="54" w:name="_Toc10108"/>
      <w:bookmarkStart w:id="55" w:name="_Toc32013"/>
      <w:bookmarkStart w:id="56" w:name="_Toc30291"/>
      <w:bookmarkStart w:id="57" w:name="_Toc6928"/>
      <w:r>
        <w:rPr>
          <w:rFonts w:hint="default" w:ascii="Times New Roman" w:hAnsi="Times New Roman" w:eastAsia="楷体_GB2312" w:cs="Times New Roman"/>
          <w:color w:val="auto"/>
          <w:sz w:val="32"/>
        </w:rPr>
        <w:t>（二）</w:t>
      </w:r>
      <w:bookmarkEnd w:id="52"/>
      <w:bookmarkEnd w:id="53"/>
      <w:bookmarkEnd w:id="54"/>
      <w:r>
        <w:rPr>
          <w:rFonts w:hint="default" w:ascii="Times New Roman" w:hAnsi="Times New Roman" w:eastAsia="楷体_GB2312" w:cs="Times New Roman"/>
          <w:color w:val="auto"/>
          <w:sz w:val="32"/>
        </w:rPr>
        <w:t>评价方法</w:t>
      </w:r>
      <w:bookmarkEnd w:id="55"/>
      <w:bookmarkEnd w:id="56"/>
      <w:bookmarkEnd w:id="57"/>
    </w:p>
    <w:p>
      <w:pPr>
        <w:pStyle w:val="24"/>
        <w:keepNext w:val="0"/>
        <w:keepLines w:val="0"/>
        <w:pageBreakBefore w:val="0"/>
        <w:widowControl w:val="0"/>
        <w:kinsoku/>
        <w:wordWrap/>
        <w:overflowPunct/>
        <w:topLinePunct w:val="0"/>
        <w:autoSpaceDE/>
        <w:autoSpaceDN/>
        <w:bidi w:val="0"/>
        <w:adjustRightInd/>
        <w:snapToGrid w:val="0"/>
        <w:spacing w:line="600" w:lineRule="exact"/>
        <w:jc w:val="both"/>
        <w:textAlignment w:val="auto"/>
        <w:rPr>
          <w:rFonts w:hint="default" w:ascii="Times New Roman" w:hAnsi="Times New Roman" w:eastAsia="仿宋_GB2312" w:cs="Times New Roman"/>
          <w:color w:val="auto"/>
          <w:kern w:val="0"/>
          <w:sz w:val="32"/>
          <w:szCs w:val="32"/>
          <w:highlight w:val="none"/>
          <w:shd w:val="clear" w:color="auto" w:fill="FFFFFF"/>
          <w:lang w:val="en-US" w:eastAsia="zh-CN" w:bidi="ar-SA"/>
        </w:rPr>
      </w:pPr>
      <w:r>
        <w:rPr>
          <w:rFonts w:hint="default" w:ascii="Times New Roman" w:hAnsi="Times New Roman" w:eastAsia="仿宋_GB2312" w:cs="Times New Roman"/>
          <w:color w:val="auto"/>
          <w:kern w:val="0"/>
          <w:sz w:val="32"/>
          <w:szCs w:val="32"/>
          <w:highlight w:val="none"/>
          <w:shd w:val="clear" w:color="auto" w:fill="FFFFFF"/>
          <w:lang w:val="en-US" w:eastAsia="zh-CN" w:bidi="ar-SA"/>
        </w:rPr>
        <w:t>（1）对比法</w:t>
      </w:r>
    </w:p>
    <w:p>
      <w:pPr>
        <w:pStyle w:val="24"/>
        <w:keepNext w:val="0"/>
        <w:keepLines w:val="0"/>
        <w:pageBreakBefore w:val="0"/>
        <w:widowControl w:val="0"/>
        <w:kinsoku/>
        <w:wordWrap/>
        <w:overflowPunct/>
        <w:topLinePunct w:val="0"/>
        <w:autoSpaceDE/>
        <w:autoSpaceDN/>
        <w:bidi w:val="0"/>
        <w:adjustRightInd/>
        <w:snapToGrid w:val="0"/>
        <w:spacing w:line="600" w:lineRule="exact"/>
        <w:jc w:val="both"/>
        <w:textAlignment w:val="auto"/>
        <w:rPr>
          <w:rFonts w:hint="default" w:ascii="Times New Roman" w:hAnsi="Times New Roman" w:eastAsia="仿宋_GB2312" w:cs="Times New Roman"/>
          <w:color w:val="auto"/>
          <w:kern w:val="0"/>
          <w:sz w:val="32"/>
          <w:szCs w:val="32"/>
          <w:highlight w:val="none"/>
          <w:shd w:val="clear" w:color="auto" w:fill="FFFFFF"/>
          <w:lang w:val="en-US" w:eastAsia="zh-CN" w:bidi="ar-SA"/>
        </w:rPr>
      </w:pPr>
      <w:r>
        <w:rPr>
          <w:rFonts w:hint="default" w:ascii="Times New Roman" w:hAnsi="Times New Roman" w:eastAsia="仿宋_GB2312" w:cs="Times New Roman"/>
          <w:color w:val="auto"/>
          <w:kern w:val="0"/>
          <w:sz w:val="32"/>
          <w:szCs w:val="32"/>
          <w:highlight w:val="none"/>
          <w:shd w:val="clear" w:color="auto" w:fill="FFFFFF"/>
          <w:lang w:val="en-US" w:eastAsia="zh-CN" w:bidi="ar-SA"/>
        </w:rPr>
        <w:t>是指通过对绩效目标与实际完成结果的对比，对绩效指标完成情况进行比较，综合分析绩效目标实现程度。项目小组根据收集的部门预算执行相关资料，结合现场查看，了解部门预算执行实际情况，与绩效目标进行对比，评价绩效目标的实现程度；同时项目小组将收集部门预算三年的执行数据，分析其完成情况并进行比较，评价其目标实现程度。</w:t>
      </w:r>
    </w:p>
    <w:p>
      <w:pPr>
        <w:pStyle w:val="24"/>
        <w:keepNext w:val="0"/>
        <w:keepLines w:val="0"/>
        <w:pageBreakBefore w:val="0"/>
        <w:widowControl w:val="0"/>
        <w:kinsoku/>
        <w:wordWrap/>
        <w:overflowPunct/>
        <w:topLinePunct w:val="0"/>
        <w:autoSpaceDE/>
        <w:autoSpaceDN/>
        <w:bidi w:val="0"/>
        <w:adjustRightInd/>
        <w:snapToGrid w:val="0"/>
        <w:spacing w:line="600" w:lineRule="exact"/>
        <w:jc w:val="both"/>
        <w:textAlignment w:val="auto"/>
        <w:rPr>
          <w:rFonts w:hint="default" w:ascii="Times New Roman" w:hAnsi="Times New Roman" w:eastAsia="仿宋_GB2312" w:cs="Times New Roman"/>
          <w:color w:val="auto"/>
          <w:kern w:val="0"/>
          <w:sz w:val="32"/>
          <w:szCs w:val="32"/>
          <w:highlight w:val="none"/>
          <w:shd w:val="clear" w:color="auto" w:fill="FFFFFF"/>
          <w:lang w:val="en-US" w:eastAsia="zh-CN" w:bidi="ar-SA"/>
        </w:rPr>
      </w:pPr>
      <w:r>
        <w:rPr>
          <w:rFonts w:hint="default" w:ascii="Times New Roman" w:hAnsi="Times New Roman" w:eastAsia="仿宋_GB2312" w:cs="Times New Roman"/>
          <w:color w:val="auto"/>
          <w:kern w:val="0"/>
          <w:sz w:val="32"/>
          <w:szCs w:val="32"/>
          <w:highlight w:val="none"/>
          <w:shd w:val="clear" w:color="auto" w:fill="FFFFFF"/>
          <w:lang w:val="en-US" w:eastAsia="zh-CN" w:bidi="ar-SA"/>
        </w:rPr>
        <w:t>（2）数据采集法</w:t>
      </w:r>
    </w:p>
    <w:p>
      <w:pPr>
        <w:pStyle w:val="24"/>
        <w:keepNext w:val="0"/>
        <w:keepLines w:val="0"/>
        <w:pageBreakBefore w:val="0"/>
        <w:widowControl w:val="0"/>
        <w:kinsoku/>
        <w:wordWrap/>
        <w:overflowPunct/>
        <w:topLinePunct w:val="0"/>
        <w:autoSpaceDE/>
        <w:autoSpaceDN/>
        <w:bidi w:val="0"/>
        <w:adjustRightInd/>
        <w:snapToGrid w:val="0"/>
        <w:spacing w:line="600" w:lineRule="exact"/>
        <w:jc w:val="both"/>
        <w:textAlignment w:val="auto"/>
        <w:rPr>
          <w:rFonts w:hint="default" w:ascii="Times New Roman" w:hAnsi="Times New Roman" w:eastAsia="仿宋_GB2312" w:cs="Times New Roman"/>
          <w:color w:val="auto"/>
          <w:kern w:val="0"/>
          <w:sz w:val="32"/>
          <w:szCs w:val="32"/>
          <w:highlight w:val="none"/>
          <w:shd w:val="clear" w:color="auto" w:fill="FFFFFF"/>
          <w:lang w:val="en-US" w:eastAsia="zh-CN" w:bidi="ar-SA"/>
        </w:rPr>
      </w:pPr>
      <w:r>
        <w:rPr>
          <w:rFonts w:hint="default" w:ascii="Times New Roman" w:hAnsi="Times New Roman" w:eastAsia="仿宋_GB2312" w:cs="Times New Roman"/>
          <w:color w:val="auto"/>
          <w:kern w:val="0"/>
          <w:sz w:val="32"/>
          <w:szCs w:val="32"/>
          <w:highlight w:val="none"/>
          <w:shd w:val="clear" w:color="auto" w:fill="FFFFFF"/>
          <w:lang w:val="en-US" w:eastAsia="zh-CN" w:bidi="ar-SA"/>
        </w:rPr>
        <w:t>是指采用各种专业（或专门）指标的计算方法，通过部门预算资金支出的相关数据，采用统计或核算等方式计算实际完成或达到的结果，评价绩效目标实现程度。项目小组根据相关文件依据，设计符合项目特点的评价指标体系，然后采集数据按照计算公式进行计算分析，并根据计算结果分析部门整体绩效目标实现程度。</w:t>
      </w:r>
    </w:p>
    <w:p>
      <w:pPr>
        <w:pStyle w:val="66"/>
        <w:pageBreakBefore w:val="0"/>
        <w:widowControl w:val="0"/>
        <w:kinsoku/>
        <w:wordWrap/>
        <w:overflowPunct/>
        <w:topLinePunct w:val="0"/>
        <w:autoSpaceDE/>
        <w:autoSpaceDN/>
        <w:bidi w:val="0"/>
        <w:adjustRightInd/>
        <w:spacing w:before="156" w:after="156" w:line="600" w:lineRule="exact"/>
        <w:ind w:firstLine="640"/>
        <w:textAlignment w:val="auto"/>
        <w:rPr>
          <w:rFonts w:hint="default" w:ascii="Times New Roman" w:hAnsi="Times New Roman" w:eastAsia="楷体_GB2312" w:cs="Times New Roman"/>
          <w:color w:val="auto"/>
          <w:sz w:val="32"/>
        </w:rPr>
      </w:pPr>
      <w:bookmarkStart w:id="58" w:name="_Toc19590"/>
      <w:bookmarkStart w:id="59" w:name="_Toc11121"/>
      <w:bookmarkStart w:id="60" w:name="_Toc29947"/>
      <w:r>
        <w:rPr>
          <w:rFonts w:hint="default" w:ascii="Times New Roman" w:hAnsi="Times New Roman" w:eastAsia="楷体_GB2312" w:cs="Times New Roman"/>
          <w:color w:val="auto"/>
          <w:sz w:val="32"/>
        </w:rPr>
        <w:t>（三）数据采集方法及过程</w:t>
      </w:r>
      <w:bookmarkEnd w:id="58"/>
      <w:bookmarkEnd w:id="59"/>
      <w:bookmarkEnd w:id="60"/>
    </w:p>
    <w:p>
      <w:pPr>
        <w:pStyle w:val="24"/>
        <w:keepNext w:val="0"/>
        <w:keepLines w:val="0"/>
        <w:pageBreakBefore w:val="0"/>
        <w:widowControl w:val="0"/>
        <w:kinsoku/>
        <w:wordWrap/>
        <w:overflowPunct/>
        <w:topLinePunct w:val="0"/>
        <w:autoSpaceDE/>
        <w:autoSpaceDN/>
        <w:bidi w:val="0"/>
        <w:adjustRightInd/>
        <w:snapToGrid w:val="0"/>
        <w:spacing w:line="600" w:lineRule="exact"/>
        <w:jc w:val="both"/>
        <w:textAlignment w:val="auto"/>
        <w:rPr>
          <w:rFonts w:hint="default" w:ascii="Times New Roman" w:hAnsi="Times New Roman" w:eastAsia="仿宋_GB2312" w:cs="Times New Roman"/>
          <w:color w:val="auto"/>
          <w:kern w:val="0"/>
          <w:sz w:val="32"/>
          <w:szCs w:val="32"/>
          <w:highlight w:val="none"/>
          <w:shd w:val="clear" w:color="auto" w:fill="FFFFFF"/>
          <w:lang w:val="en-US" w:eastAsia="zh-CN" w:bidi="ar-SA"/>
        </w:rPr>
      </w:pPr>
      <w:r>
        <w:rPr>
          <w:rFonts w:hint="default" w:ascii="Times New Roman" w:hAnsi="Times New Roman" w:eastAsia="仿宋_GB2312" w:cs="Times New Roman"/>
          <w:color w:val="auto"/>
          <w:kern w:val="0"/>
          <w:sz w:val="32"/>
          <w:szCs w:val="32"/>
          <w:highlight w:val="none"/>
          <w:shd w:val="clear" w:color="auto" w:fill="FFFFFF"/>
          <w:lang w:val="en-US" w:eastAsia="zh-CN" w:bidi="ar-SA"/>
        </w:rPr>
        <w:t>本次绩效评价数据包括定性和定量两种数据，定性数据主要通过实地考察方式来采集，定量数据的采集主要通过实地采集数据。</w:t>
      </w:r>
    </w:p>
    <w:p>
      <w:pPr>
        <w:pStyle w:val="2"/>
        <w:pageBreakBefore w:val="0"/>
        <w:widowControl w:val="0"/>
        <w:kinsoku/>
        <w:wordWrap/>
        <w:overflowPunct/>
        <w:topLinePunct w:val="0"/>
        <w:autoSpaceDE/>
        <w:autoSpaceDN/>
        <w:bidi w:val="0"/>
        <w:adjustRightInd/>
        <w:spacing w:before="156" w:after="156" w:line="600" w:lineRule="exact"/>
        <w:ind w:firstLine="602"/>
        <w:textAlignment w:val="auto"/>
        <w:rPr>
          <w:rFonts w:hint="default" w:ascii="Times New Roman" w:hAnsi="Times New Roman" w:cs="Times New Roman"/>
          <w:sz w:val="30"/>
          <w:szCs w:val="30"/>
        </w:rPr>
      </w:pPr>
      <w:bookmarkStart w:id="61" w:name="_Toc12635"/>
      <w:bookmarkStart w:id="62" w:name="_Toc6126"/>
      <w:bookmarkStart w:id="63" w:name="_Toc30252"/>
      <w:r>
        <w:rPr>
          <w:rFonts w:hint="default" w:ascii="Times New Roman" w:hAnsi="Times New Roman" w:cs="Times New Roman"/>
          <w:sz w:val="30"/>
          <w:szCs w:val="30"/>
        </w:rPr>
        <w:t>三、评价结论及绩效分析</w:t>
      </w:r>
      <w:bookmarkEnd w:id="61"/>
      <w:bookmarkEnd w:id="62"/>
      <w:bookmarkEnd w:id="63"/>
    </w:p>
    <w:p>
      <w:pPr>
        <w:pStyle w:val="66"/>
        <w:pageBreakBefore w:val="0"/>
        <w:widowControl w:val="0"/>
        <w:kinsoku/>
        <w:wordWrap/>
        <w:overflowPunct/>
        <w:topLinePunct w:val="0"/>
        <w:autoSpaceDE/>
        <w:autoSpaceDN/>
        <w:bidi w:val="0"/>
        <w:adjustRightInd/>
        <w:spacing w:before="156" w:after="156" w:line="600" w:lineRule="exact"/>
        <w:ind w:firstLine="640"/>
        <w:textAlignment w:val="auto"/>
        <w:rPr>
          <w:rFonts w:hint="default" w:ascii="Times New Roman" w:hAnsi="Times New Roman" w:eastAsia="楷体_GB2312" w:cs="Times New Roman"/>
          <w:color w:val="auto"/>
          <w:sz w:val="32"/>
        </w:rPr>
      </w:pPr>
      <w:bookmarkStart w:id="64" w:name="_Toc29160"/>
      <w:bookmarkStart w:id="65" w:name="_Toc9426"/>
      <w:r>
        <w:rPr>
          <w:rFonts w:hint="default" w:ascii="Times New Roman" w:hAnsi="Times New Roman" w:eastAsia="楷体_GB2312" w:cs="Times New Roman"/>
          <w:color w:val="auto"/>
          <w:sz w:val="32"/>
        </w:rPr>
        <w:t>（一）评价结论</w:t>
      </w:r>
      <w:bookmarkEnd w:id="64"/>
      <w:bookmarkEnd w:id="65"/>
    </w:p>
    <w:p>
      <w:pPr>
        <w:pStyle w:val="24"/>
        <w:keepNext w:val="0"/>
        <w:keepLines w:val="0"/>
        <w:pageBreakBefore w:val="0"/>
        <w:widowControl w:val="0"/>
        <w:kinsoku/>
        <w:wordWrap/>
        <w:overflowPunct/>
        <w:topLinePunct w:val="0"/>
        <w:autoSpaceDE/>
        <w:autoSpaceDN/>
        <w:bidi w:val="0"/>
        <w:adjustRightInd/>
        <w:snapToGrid w:val="0"/>
        <w:spacing w:line="600" w:lineRule="exact"/>
        <w:jc w:val="both"/>
        <w:textAlignment w:val="auto"/>
        <w:rPr>
          <w:rFonts w:hint="default" w:ascii="Times New Roman" w:hAnsi="Times New Roman" w:eastAsia="仿宋_GB2312" w:cs="Times New Roman"/>
          <w:color w:val="auto"/>
          <w:kern w:val="0"/>
          <w:sz w:val="32"/>
          <w:szCs w:val="32"/>
          <w:highlight w:val="none"/>
          <w:shd w:val="clear" w:color="auto" w:fill="FFFFFF"/>
          <w:lang w:val="en-US" w:eastAsia="zh-CN" w:bidi="ar-SA"/>
        </w:rPr>
      </w:pPr>
      <w:bookmarkStart w:id="66" w:name="_Toc22480"/>
      <w:r>
        <w:rPr>
          <w:rFonts w:hint="default" w:ascii="Times New Roman" w:hAnsi="Times New Roman" w:eastAsia="仿宋_GB2312" w:cs="Times New Roman"/>
          <w:color w:val="auto"/>
          <w:kern w:val="0"/>
          <w:sz w:val="32"/>
          <w:szCs w:val="32"/>
          <w:highlight w:val="none"/>
          <w:lang w:val="en-US" w:eastAsia="zh-CN" w:bidi="ar"/>
        </w:rPr>
        <w:t>通过数据采集，对</w:t>
      </w:r>
      <w:r>
        <w:rPr>
          <w:rFonts w:hint="eastAsia" w:eastAsia="仿宋_GB2312" w:cs="Times New Roman"/>
          <w:color w:val="auto"/>
          <w:kern w:val="0"/>
          <w:sz w:val="32"/>
          <w:szCs w:val="32"/>
          <w:highlight w:val="none"/>
          <w:lang w:val="en-US" w:eastAsia="zh-CN" w:bidi="ar"/>
        </w:rPr>
        <w:t>2022年1月-2022年12月</w:t>
      </w:r>
      <w:r>
        <w:rPr>
          <w:rFonts w:hint="eastAsia" w:eastAsia="仿宋_GB2312" w:cs="Times New Roman"/>
          <w:color w:val="000000"/>
          <w:kern w:val="0"/>
          <w:sz w:val="32"/>
          <w:szCs w:val="32"/>
          <w:highlight w:val="none"/>
          <w:lang w:val="en-US" w:eastAsia="zh-CN" w:bidi="ar"/>
        </w:rPr>
        <w:t>阿坝县人力资源和社会保障局</w:t>
      </w:r>
      <w:r>
        <w:rPr>
          <w:rFonts w:hint="default" w:ascii="Times New Roman" w:hAnsi="Times New Roman" w:eastAsia="仿宋_GB2312" w:cs="Times New Roman"/>
          <w:color w:val="000000"/>
          <w:kern w:val="0"/>
          <w:sz w:val="32"/>
          <w:szCs w:val="32"/>
          <w:highlight w:val="none"/>
          <w:lang w:val="en-US" w:eastAsia="zh-CN" w:bidi="ar"/>
        </w:rPr>
        <w:t>部门整体支出绩效进行客观评价，得分</w:t>
      </w:r>
      <w:r>
        <w:rPr>
          <w:rFonts w:hint="eastAsia" w:eastAsia="仿宋_GB2312" w:cs="Times New Roman"/>
          <w:color w:val="000000"/>
          <w:kern w:val="0"/>
          <w:sz w:val="32"/>
          <w:szCs w:val="32"/>
          <w:highlight w:val="none"/>
          <w:lang w:val="en-US" w:eastAsia="zh-CN" w:bidi="ar"/>
        </w:rPr>
        <w:t>56.60</w:t>
      </w:r>
      <w:r>
        <w:rPr>
          <w:rFonts w:hint="default" w:ascii="Times New Roman" w:hAnsi="Times New Roman" w:eastAsia="仿宋_GB2312" w:cs="Times New Roman"/>
          <w:color w:val="000000"/>
          <w:kern w:val="0"/>
          <w:sz w:val="32"/>
          <w:szCs w:val="32"/>
          <w:highlight w:val="none"/>
          <w:lang w:val="en-US" w:eastAsia="zh-CN" w:bidi="ar"/>
        </w:rPr>
        <w:t>分</w:t>
      </w:r>
      <w:r>
        <w:rPr>
          <w:rFonts w:hint="eastAsia" w:eastAsia="仿宋_GB2312" w:cs="Times New Roman"/>
          <w:color w:val="000000"/>
          <w:kern w:val="0"/>
          <w:sz w:val="32"/>
          <w:szCs w:val="32"/>
          <w:highlight w:val="none"/>
          <w:lang w:val="en-US" w:eastAsia="zh-CN" w:bidi="ar"/>
        </w:rPr>
        <w:t>，百分制换算</w:t>
      </w:r>
      <w:r>
        <w:rPr>
          <w:rFonts w:hint="default" w:ascii="Times New Roman" w:hAnsi="Times New Roman" w:eastAsia="仿宋_GB2312" w:cs="Times New Roman"/>
          <w:color w:val="auto"/>
          <w:kern w:val="0"/>
          <w:sz w:val="32"/>
          <w:szCs w:val="32"/>
          <w:highlight w:val="none"/>
          <w:shd w:val="clear" w:color="auto" w:fill="FFFFFF"/>
          <w:lang w:val="en-US" w:eastAsia="zh-CN" w:bidi="ar-SA"/>
        </w:rPr>
        <w:t>得分7</w:t>
      </w:r>
      <w:r>
        <w:rPr>
          <w:rFonts w:hint="eastAsia" w:eastAsia="仿宋_GB2312" w:cs="Times New Roman"/>
          <w:color w:val="auto"/>
          <w:kern w:val="0"/>
          <w:sz w:val="32"/>
          <w:szCs w:val="32"/>
          <w:highlight w:val="none"/>
          <w:shd w:val="clear" w:color="auto" w:fill="FFFFFF"/>
          <w:lang w:val="en-US" w:eastAsia="zh-CN" w:bidi="ar-SA"/>
        </w:rPr>
        <w:t>4.47</w:t>
      </w:r>
      <w:r>
        <w:rPr>
          <w:rFonts w:hint="default" w:ascii="Times New Roman" w:hAnsi="Times New Roman" w:eastAsia="仿宋_GB2312" w:cs="Times New Roman"/>
          <w:color w:val="auto"/>
          <w:kern w:val="0"/>
          <w:sz w:val="32"/>
          <w:szCs w:val="32"/>
          <w:highlight w:val="none"/>
          <w:shd w:val="clear" w:color="auto" w:fill="FFFFFF"/>
          <w:lang w:val="en-US" w:eastAsia="zh-CN" w:bidi="ar-SA"/>
        </w:rPr>
        <w:t>分。</w:t>
      </w:r>
    </w:p>
    <w:p>
      <w:pPr>
        <w:widowControl/>
        <w:spacing w:line="600" w:lineRule="exact"/>
        <w:ind w:firstLine="0" w:firstLineChars="0"/>
        <w:jc w:val="center"/>
        <w:rPr>
          <w:rFonts w:hint="default" w:ascii="Times New Roman" w:hAnsi="Times New Roman" w:eastAsia="仿宋_GB2312" w:cs="Times New Roman"/>
          <w:b/>
          <w:bCs/>
          <w:color w:val="000000"/>
          <w:kern w:val="0"/>
          <w:highlight w:val="none"/>
          <w:lang w:bidi="ar"/>
        </w:rPr>
      </w:pPr>
      <w:r>
        <w:rPr>
          <w:rFonts w:hint="default" w:ascii="Times New Roman" w:hAnsi="Times New Roman" w:eastAsia="仿宋_GB2312" w:cs="Times New Roman"/>
          <w:b/>
          <w:bCs/>
          <w:color w:val="000000"/>
          <w:kern w:val="0"/>
          <w:highlight w:val="none"/>
          <w:lang w:bidi="ar"/>
        </w:rPr>
        <w:t>表</w:t>
      </w:r>
      <w:r>
        <w:rPr>
          <w:rFonts w:hint="default" w:ascii="Times New Roman" w:hAnsi="Times New Roman" w:eastAsia="仿宋_GB2312" w:cs="Times New Roman"/>
          <w:b/>
          <w:bCs/>
          <w:color w:val="000000"/>
          <w:kern w:val="0"/>
          <w:highlight w:val="none"/>
          <w:lang w:val="en-US" w:eastAsia="zh-CN" w:bidi="ar"/>
        </w:rPr>
        <w:t>6</w:t>
      </w:r>
      <w:r>
        <w:rPr>
          <w:rFonts w:hint="default" w:ascii="Times New Roman" w:hAnsi="Times New Roman" w:eastAsia="仿宋_GB2312" w:cs="Times New Roman"/>
          <w:b/>
          <w:bCs/>
          <w:color w:val="000000"/>
          <w:kern w:val="0"/>
          <w:highlight w:val="none"/>
          <w:lang w:bidi="ar"/>
        </w:rPr>
        <w:t xml:space="preserve"> 部门整体支出汇总得分表</w:t>
      </w:r>
    </w:p>
    <w:tbl>
      <w:tblPr>
        <w:tblStyle w:val="4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704"/>
        <w:gridCol w:w="1122"/>
        <w:gridCol w:w="1334"/>
        <w:gridCol w:w="1744"/>
        <w:gridCol w:w="11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2704" w:type="dxa"/>
            <w:shd w:val="clear" w:color="auto" w:fill="BEBEBE"/>
            <w:vAlign w:val="center"/>
          </w:tcPr>
          <w:p>
            <w:pPr>
              <w:widowControl/>
              <w:spacing w:line="240" w:lineRule="auto"/>
              <w:ind w:firstLine="0" w:firstLineChars="0"/>
              <w:jc w:val="center"/>
              <w:rPr>
                <w:rFonts w:hint="default" w:ascii="Times New Roman" w:hAnsi="Times New Roman" w:eastAsia="仿宋_GB2312" w:cs="Times New Roman"/>
                <w:b/>
                <w:bCs/>
                <w:color w:val="000000"/>
                <w:kern w:val="0"/>
                <w:highlight w:val="none"/>
                <w:lang w:bidi="ar"/>
              </w:rPr>
            </w:pPr>
            <w:r>
              <w:rPr>
                <w:rFonts w:hint="default" w:ascii="Times New Roman" w:hAnsi="Times New Roman" w:eastAsia="仿宋_GB2312" w:cs="Times New Roman"/>
                <w:b/>
                <w:bCs/>
                <w:color w:val="000000"/>
                <w:kern w:val="0"/>
                <w:highlight w:val="none"/>
                <w:lang w:bidi="ar"/>
              </w:rPr>
              <w:t>指标</w:t>
            </w:r>
          </w:p>
        </w:tc>
        <w:tc>
          <w:tcPr>
            <w:tcW w:w="1122" w:type="dxa"/>
            <w:shd w:val="clear" w:color="auto" w:fill="BEBEBE"/>
            <w:vAlign w:val="center"/>
          </w:tcPr>
          <w:p>
            <w:pPr>
              <w:widowControl/>
              <w:spacing w:line="240" w:lineRule="auto"/>
              <w:ind w:firstLine="0" w:firstLineChars="0"/>
              <w:jc w:val="center"/>
              <w:rPr>
                <w:rFonts w:hint="default" w:ascii="Times New Roman" w:hAnsi="Times New Roman" w:eastAsia="仿宋_GB2312" w:cs="Times New Roman"/>
                <w:b/>
                <w:bCs/>
                <w:color w:val="000000"/>
                <w:kern w:val="0"/>
                <w:highlight w:val="none"/>
                <w:lang w:bidi="ar"/>
              </w:rPr>
            </w:pPr>
            <w:r>
              <w:rPr>
                <w:rFonts w:hint="default" w:ascii="Times New Roman" w:hAnsi="Times New Roman" w:eastAsia="仿宋_GB2312" w:cs="Times New Roman"/>
                <w:b/>
                <w:bCs/>
                <w:color w:val="000000"/>
                <w:kern w:val="0"/>
                <w:highlight w:val="none"/>
                <w:lang w:bidi="ar"/>
              </w:rPr>
              <w:t>权重</w:t>
            </w:r>
          </w:p>
        </w:tc>
        <w:tc>
          <w:tcPr>
            <w:tcW w:w="1334" w:type="dxa"/>
            <w:shd w:val="clear" w:color="auto" w:fill="BEBEBE"/>
            <w:vAlign w:val="center"/>
          </w:tcPr>
          <w:p>
            <w:pPr>
              <w:widowControl/>
              <w:spacing w:line="240" w:lineRule="auto"/>
              <w:ind w:firstLine="0" w:firstLineChars="0"/>
              <w:jc w:val="center"/>
              <w:rPr>
                <w:rFonts w:hint="default" w:ascii="Times New Roman" w:hAnsi="Times New Roman" w:eastAsia="仿宋_GB2312" w:cs="Times New Roman"/>
                <w:b/>
                <w:bCs/>
                <w:color w:val="000000"/>
                <w:kern w:val="0"/>
                <w:highlight w:val="none"/>
                <w:lang w:bidi="ar"/>
              </w:rPr>
            </w:pPr>
            <w:r>
              <w:rPr>
                <w:rFonts w:hint="default" w:ascii="Times New Roman" w:hAnsi="Times New Roman" w:eastAsia="仿宋_GB2312" w:cs="Times New Roman"/>
                <w:b/>
                <w:bCs/>
                <w:color w:val="000000"/>
                <w:kern w:val="0"/>
                <w:highlight w:val="none"/>
                <w:lang w:bidi="ar"/>
              </w:rPr>
              <w:t>评价权重</w:t>
            </w:r>
          </w:p>
        </w:tc>
        <w:tc>
          <w:tcPr>
            <w:tcW w:w="1744" w:type="dxa"/>
            <w:shd w:val="clear" w:color="auto" w:fill="BEBEBE"/>
            <w:vAlign w:val="center"/>
          </w:tcPr>
          <w:p>
            <w:pPr>
              <w:widowControl/>
              <w:spacing w:line="240" w:lineRule="auto"/>
              <w:ind w:firstLine="0" w:firstLineChars="0"/>
              <w:jc w:val="center"/>
              <w:rPr>
                <w:rFonts w:hint="default" w:ascii="Times New Roman" w:hAnsi="Times New Roman" w:eastAsia="仿宋_GB2312" w:cs="Times New Roman"/>
                <w:b/>
                <w:bCs/>
                <w:color w:val="000000"/>
                <w:kern w:val="0"/>
                <w:highlight w:val="none"/>
                <w:lang w:bidi="ar"/>
              </w:rPr>
            </w:pPr>
            <w:r>
              <w:rPr>
                <w:rFonts w:hint="default" w:ascii="Times New Roman" w:hAnsi="Times New Roman" w:eastAsia="仿宋_GB2312" w:cs="Times New Roman"/>
                <w:b/>
                <w:bCs/>
                <w:color w:val="000000"/>
                <w:kern w:val="0"/>
                <w:highlight w:val="none"/>
                <w:lang w:val="en-US" w:eastAsia="zh-CN" w:bidi="ar"/>
              </w:rPr>
              <w:t>评价权重</w:t>
            </w:r>
            <w:r>
              <w:rPr>
                <w:rFonts w:hint="default" w:ascii="Times New Roman" w:hAnsi="Times New Roman" w:eastAsia="仿宋_GB2312" w:cs="Times New Roman"/>
                <w:b/>
                <w:bCs/>
                <w:color w:val="000000"/>
                <w:kern w:val="0"/>
                <w:highlight w:val="none"/>
                <w:lang w:bidi="ar"/>
              </w:rPr>
              <w:t>得分</w:t>
            </w:r>
          </w:p>
        </w:tc>
        <w:tc>
          <w:tcPr>
            <w:tcW w:w="1165" w:type="dxa"/>
            <w:shd w:val="clear" w:color="auto" w:fill="BEBEBE"/>
            <w:vAlign w:val="center"/>
          </w:tcPr>
          <w:p>
            <w:pPr>
              <w:widowControl/>
              <w:spacing w:line="240" w:lineRule="auto"/>
              <w:ind w:firstLine="0" w:firstLineChars="0"/>
              <w:jc w:val="center"/>
              <w:rPr>
                <w:rFonts w:hint="default" w:ascii="Times New Roman" w:hAnsi="Times New Roman" w:eastAsia="仿宋_GB2312" w:cs="Times New Roman"/>
                <w:b/>
                <w:bCs/>
                <w:color w:val="000000"/>
                <w:kern w:val="0"/>
                <w:highlight w:val="none"/>
                <w:lang w:bidi="ar"/>
              </w:rPr>
            </w:pPr>
            <w:r>
              <w:rPr>
                <w:rFonts w:hint="default" w:ascii="Times New Roman" w:hAnsi="Times New Roman" w:eastAsia="仿宋_GB2312" w:cs="Times New Roman"/>
                <w:b/>
                <w:bCs/>
                <w:color w:val="000000"/>
                <w:kern w:val="0"/>
                <w:highlight w:val="none"/>
                <w:lang w:bidi="ar"/>
              </w:rPr>
              <w:t>得分率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04" w:type="dxa"/>
            <w:vAlign w:val="center"/>
          </w:tcPr>
          <w:p>
            <w:pPr>
              <w:widowControl/>
              <w:spacing w:line="240" w:lineRule="auto"/>
              <w:ind w:firstLine="0" w:firstLineChars="0"/>
              <w:jc w:val="center"/>
              <w:rPr>
                <w:rFonts w:hint="default" w:ascii="Times New Roman" w:hAnsi="Times New Roman" w:eastAsia="仿宋_GB2312" w:cs="Times New Roman"/>
                <w:color w:val="000000"/>
                <w:kern w:val="0"/>
                <w:highlight w:val="none"/>
                <w:lang w:val="en-US" w:bidi="ar"/>
              </w:rPr>
            </w:pPr>
            <w:r>
              <w:rPr>
                <w:rFonts w:hint="default" w:ascii="Times New Roman" w:hAnsi="Times New Roman" w:eastAsia="仿宋_GB2312" w:cs="Times New Roman"/>
                <w:color w:val="000000"/>
                <w:kern w:val="0"/>
                <w:highlight w:val="none"/>
                <w:lang w:val="en-US" w:eastAsia="zh-CN" w:bidi="ar"/>
              </w:rPr>
              <w:t>部门预算管理</w:t>
            </w:r>
          </w:p>
        </w:tc>
        <w:tc>
          <w:tcPr>
            <w:tcW w:w="1122" w:type="dxa"/>
            <w:vAlign w:val="center"/>
          </w:tcPr>
          <w:p>
            <w:pPr>
              <w:widowControl/>
              <w:spacing w:line="240" w:lineRule="auto"/>
              <w:ind w:firstLine="0" w:firstLineChars="0"/>
              <w:jc w:val="center"/>
              <w:rPr>
                <w:rFonts w:hint="default" w:ascii="Times New Roman" w:hAnsi="Times New Roman" w:eastAsia="仿宋_GB2312" w:cs="Times New Roman"/>
                <w:color w:val="000000"/>
                <w:kern w:val="0"/>
                <w:highlight w:val="none"/>
                <w:lang w:val="en-US" w:bidi="ar"/>
              </w:rPr>
            </w:pPr>
            <w:r>
              <w:rPr>
                <w:rFonts w:hint="eastAsia" w:eastAsia="仿宋_GB2312" w:cs="Times New Roman"/>
                <w:color w:val="000000"/>
                <w:kern w:val="0"/>
                <w:highlight w:val="none"/>
                <w:lang w:val="en-US" w:eastAsia="zh-CN" w:bidi="ar"/>
              </w:rPr>
              <w:t>60</w:t>
            </w:r>
          </w:p>
        </w:tc>
        <w:tc>
          <w:tcPr>
            <w:tcW w:w="1334" w:type="dxa"/>
            <w:vAlign w:val="center"/>
          </w:tcPr>
          <w:p>
            <w:pPr>
              <w:widowControl/>
              <w:spacing w:line="240" w:lineRule="auto"/>
              <w:ind w:firstLine="0" w:firstLineChars="0"/>
              <w:jc w:val="center"/>
              <w:rPr>
                <w:rFonts w:hint="default" w:eastAsia="仿宋_GB2312" w:cs="Times New Roman"/>
                <w:color w:val="000000"/>
                <w:kern w:val="0"/>
                <w:highlight w:val="none"/>
                <w:lang w:val="en-US" w:eastAsia="zh-CN" w:bidi="ar"/>
              </w:rPr>
            </w:pPr>
            <w:r>
              <w:rPr>
                <w:rFonts w:hint="eastAsia" w:eastAsia="仿宋_GB2312" w:cs="Times New Roman"/>
                <w:color w:val="000000"/>
                <w:kern w:val="0"/>
                <w:highlight w:val="none"/>
                <w:lang w:val="en-US" w:eastAsia="zh-CN" w:bidi="ar"/>
              </w:rPr>
              <w:t>44</w:t>
            </w:r>
          </w:p>
        </w:tc>
        <w:tc>
          <w:tcPr>
            <w:tcW w:w="1744" w:type="dxa"/>
            <w:vAlign w:val="center"/>
          </w:tcPr>
          <w:p>
            <w:pPr>
              <w:widowControl/>
              <w:spacing w:line="240" w:lineRule="auto"/>
              <w:ind w:firstLine="0" w:firstLineChars="0"/>
              <w:jc w:val="center"/>
              <w:rPr>
                <w:rFonts w:hint="default" w:eastAsia="仿宋_GB2312" w:cs="Times New Roman"/>
                <w:color w:val="000000"/>
                <w:kern w:val="0"/>
                <w:highlight w:val="none"/>
                <w:lang w:val="en-US" w:eastAsia="zh-CN" w:bidi="ar"/>
              </w:rPr>
            </w:pPr>
            <w:r>
              <w:rPr>
                <w:rFonts w:hint="eastAsia" w:eastAsia="仿宋_GB2312" w:cs="Times New Roman"/>
                <w:color w:val="000000"/>
                <w:kern w:val="0"/>
                <w:highlight w:val="none"/>
                <w:lang w:val="en-US" w:eastAsia="zh-CN" w:bidi="ar"/>
              </w:rPr>
              <w:t>34</w:t>
            </w:r>
          </w:p>
        </w:tc>
        <w:tc>
          <w:tcPr>
            <w:tcW w:w="1165" w:type="dxa"/>
            <w:vAlign w:val="center"/>
          </w:tcPr>
          <w:p>
            <w:pPr>
              <w:widowControl/>
              <w:spacing w:line="240" w:lineRule="auto"/>
              <w:ind w:firstLine="0" w:firstLineChars="0"/>
              <w:jc w:val="center"/>
              <w:rPr>
                <w:rFonts w:hint="default" w:eastAsia="仿宋_GB2312" w:cs="Times New Roman"/>
                <w:color w:val="000000"/>
                <w:kern w:val="0"/>
                <w:highlight w:val="none"/>
                <w:lang w:val="en-US" w:eastAsia="zh-CN" w:bidi="ar"/>
              </w:rPr>
            </w:pPr>
            <w:r>
              <w:rPr>
                <w:rFonts w:hint="eastAsia" w:eastAsia="仿宋_GB2312" w:cs="Times New Roman"/>
                <w:color w:val="000000"/>
                <w:kern w:val="0"/>
                <w:highlight w:val="none"/>
                <w:lang w:val="en-US" w:eastAsia="zh-CN" w:bidi="ar"/>
              </w:rPr>
              <w:t>77.27%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04" w:type="dxa"/>
            <w:vAlign w:val="center"/>
          </w:tcPr>
          <w:p>
            <w:pPr>
              <w:widowControl/>
              <w:spacing w:line="240" w:lineRule="auto"/>
              <w:ind w:firstLine="0" w:firstLineChars="0"/>
              <w:jc w:val="center"/>
              <w:rPr>
                <w:rFonts w:hint="default" w:ascii="Times New Roman" w:hAnsi="Times New Roman" w:eastAsia="仿宋_GB2312" w:cs="Times New Roman"/>
                <w:color w:val="000000"/>
                <w:kern w:val="0"/>
                <w:highlight w:val="none"/>
                <w:lang w:val="en-US" w:eastAsia="zh-CN" w:bidi="ar"/>
              </w:rPr>
            </w:pPr>
            <w:r>
              <w:rPr>
                <w:rFonts w:hint="eastAsia" w:eastAsia="仿宋_GB2312" w:cs="Times New Roman"/>
                <w:color w:val="000000"/>
                <w:kern w:val="0"/>
                <w:highlight w:val="none"/>
                <w:lang w:val="en-US" w:eastAsia="zh-CN" w:bidi="ar"/>
              </w:rPr>
              <w:t>专项预算管理</w:t>
            </w:r>
          </w:p>
        </w:tc>
        <w:tc>
          <w:tcPr>
            <w:tcW w:w="1122" w:type="dxa"/>
            <w:vAlign w:val="center"/>
          </w:tcPr>
          <w:p>
            <w:pPr>
              <w:widowControl/>
              <w:spacing w:line="240" w:lineRule="auto"/>
              <w:ind w:firstLine="0" w:firstLineChars="0"/>
              <w:jc w:val="center"/>
              <w:rPr>
                <w:rFonts w:hint="default" w:eastAsia="仿宋_GB2312" w:cs="Times New Roman"/>
                <w:color w:val="000000"/>
                <w:kern w:val="0"/>
                <w:highlight w:val="none"/>
                <w:lang w:val="en-US" w:eastAsia="zh-CN" w:bidi="ar"/>
              </w:rPr>
            </w:pPr>
            <w:r>
              <w:rPr>
                <w:rFonts w:hint="eastAsia" w:eastAsia="仿宋_GB2312" w:cs="Times New Roman"/>
                <w:color w:val="000000"/>
                <w:kern w:val="0"/>
                <w:highlight w:val="none"/>
                <w:lang w:val="en-US" w:eastAsia="zh-CN" w:bidi="ar"/>
              </w:rPr>
              <w:t>20</w:t>
            </w:r>
          </w:p>
        </w:tc>
        <w:tc>
          <w:tcPr>
            <w:tcW w:w="1334" w:type="dxa"/>
            <w:vAlign w:val="center"/>
          </w:tcPr>
          <w:p>
            <w:pPr>
              <w:widowControl/>
              <w:spacing w:line="240" w:lineRule="auto"/>
              <w:ind w:firstLine="0" w:firstLineChars="0"/>
              <w:jc w:val="center"/>
              <w:rPr>
                <w:rFonts w:hint="default" w:eastAsia="仿宋_GB2312" w:cs="Times New Roman"/>
                <w:color w:val="000000"/>
                <w:kern w:val="0"/>
                <w:highlight w:val="none"/>
                <w:lang w:val="en-US" w:eastAsia="zh-CN" w:bidi="ar"/>
              </w:rPr>
            </w:pPr>
            <w:r>
              <w:rPr>
                <w:rFonts w:hint="eastAsia" w:eastAsia="仿宋_GB2312" w:cs="Times New Roman"/>
                <w:color w:val="000000"/>
                <w:kern w:val="0"/>
                <w:highlight w:val="none"/>
                <w:lang w:val="en-US" w:eastAsia="zh-CN" w:bidi="ar"/>
              </w:rPr>
              <w:t>20</w:t>
            </w:r>
          </w:p>
        </w:tc>
        <w:tc>
          <w:tcPr>
            <w:tcW w:w="1744" w:type="dxa"/>
            <w:vAlign w:val="center"/>
          </w:tcPr>
          <w:p>
            <w:pPr>
              <w:widowControl/>
              <w:spacing w:line="240" w:lineRule="auto"/>
              <w:ind w:firstLine="0" w:firstLineChars="0"/>
              <w:jc w:val="center"/>
              <w:rPr>
                <w:rFonts w:hint="eastAsia" w:eastAsia="仿宋_GB2312" w:cs="Times New Roman"/>
                <w:color w:val="000000"/>
                <w:kern w:val="0"/>
                <w:highlight w:val="none"/>
                <w:lang w:val="en-US" w:eastAsia="zh-CN" w:bidi="ar"/>
              </w:rPr>
            </w:pPr>
            <w:r>
              <w:rPr>
                <w:rFonts w:hint="eastAsia" w:eastAsia="仿宋_GB2312" w:cs="Times New Roman"/>
                <w:color w:val="000000"/>
                <w:kern w:val="0"/>
                <w:highlight w:val="none"/>
                <w:lang w:val="en-US" w:eastAsia="zh-CN" w:bidi="ar"/>
              </w:rPr>
              <w:t>18.6</w:t>
            </w:r>
          </w:p>
        </w:tc>
        <w:tc>
          <w:tcPr>
            <w:tcW w:w="1165" w:type="dxa"/>
            <w:vAlign w:val="center"/>
          </w:tcPr>
          <w:p>
            <w:pPr>
              <w:widowControl/>
              <w:spacing w:line="240" w:lineRule="auto"/>
              <w:ind w:firstLine="0" w:firstLineChars="0"/>
              <w:jc w:val="center"/>
              <w:rPr>
                <w:rFonts w:hint="eastAsia" w:eastAsia="仿宋_GB2312" w:cs="Times New Roman"/>
                <w:color w:val="000000"/>
                <w:kern w:val="0"/>
                <w:highlight w:val="none"/>
                <w:lang w:val="en-US" w:eastAsia="zh-CN" w:bidi="ar"/>
              </w:rPr>
            </w:pPr>
            <w:r>
              <w:rPr>
                <w:rFonts w:hint="eastAsia" w:eastAsia="仿宋_GB2312" w:cs="Times New Roman"/>
                <w:color w:val="000000"/>
                <w:kern w:val="0"/>
                <w:highlight w:val="none"/>
                <w:lang w:val="en-US" w:eastAsia="zh-CN" w:bidi="ar"/>
              </w:rPr>
              <w:t>93.00%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04" w:type="dxa"/>
            <w:vAlign w:val="center"/>
          </w:tcPr>
          <w:p>
            <w:pPr>
              <w:widowControl/>
              <w:spacing w:line="240" w:lineRule="auto"/>
              <w:ind w:firstLine="0" w:firstLineChars="0"/>
              <w:jc w:val="center"/>
              <w:rPr>
                <w:rFonts w:hint="default" w:ascii="Times New Roman" w:hAnsi="Times New Roman" w:eastAsia="仿宋_GB2312" w:cs="Times New Roman"/>
                <w:color w:val="000000"/>
                <w:kern w:val="0"/>
                <w:highlight w:val="none"/>
                <w:lang w:val="en-US" w:eastAsia="zh-CN" w:bidi="ar"/>
              </w:rPr>
            </w:pPr>
            <w:r>
              <w:rPr>
                <w:rFonts w:hint="default" w:ascii="Times New Roman" w:hAnsi="Times New Roman" w:eastAsia="仿宋_GB2312" w:cs="Times New Roman"/>
                <w:color w:val="000000"/>
                <w:kern w:val="0"/>
                <w:highlight w:val="none"/>
                <w:lang w:val="en-US" w:eastAsia="zh-CN" w:bidi="ar"/>
              </w:rPr>
              <w:t>绩效结果应用</w:t>
            </w:r>
          </w:p>
        </w:tc>
        <w:tc>
          <w:tcPr>
            <w:tcW w:w="1122" w:type="dxa"/>
            <w:vAlign w:val="center"/>
          </w:tcPr>
          <w:p>
            <w:pPr>
              <w:widowControl/>
              <w:spacing w:line="240" w:lineRule="auto"/>
              <w:ind w:firstLine="0" w:firstLineChars="0"/>
              <w:jc w:val="center"/>
              <w:rPr>
                <w:rFonts w:hint="default" w:ascii="Times New Roman" w:hAnsi="Times New Roman" w:eastAsia="仿宋_GB2312" w:cs="Times New Roman"/>
                <w:color w:val="000000"/>
                <w:kern w:val="0"/>
                <w:highlight w:val="none"/>
                <w:lang w:val="en-US" w:eastAsia="zh-CN" w:bidi="ar"/>
              </w:rPr>
            </w:pPr>
            <w:r>
              <w:rPr>
                <w:rFonts w:hint="eastAsia" w:eastAsia="仿宋_GB2312" w:cs="Times New Roman"/>
                <w:color w:val="000000"/>
                <w:kern w:val="0"/>
                <w:highlight w:val="none"/>
                <w:lang w:val="en-US" w:eastAsia="zh-CN" w:bidi="ar"/>
              </w:rPr>
              <w:t>1</w:t>
            </w:r>
            <w:r>
              <w:rPr>
                <w:rFonts w:hint="default" w:ascii="Times New Roman" w:hAnsi="Times New Roman" w:eastAsia="仿宋_GB2312" w:cs="Times New Roman"/>
                <w:color w:val="000000"/>
                <w:kern w:val="0"/>
                <w:highlight w:val="none"/>
                <w:lang w:val="en-US" w:eastAsia="zh-CN" w:bidi="ar"/>
              </w:rPr>
              <w:t>0</w:t>
            </w:r>
          </w:p>
        </w:tc>
        <w:tc>
          <w:tcPr>
            <w:tcW w:w="1334" w:type="dxa"/>
            <w:vAlign w:val="center"/>
          </w:tcPr>
          <w:p>
            <w:pPr>
              <w:widowControl/>
              <w:spacing w:line="240" w:lineRule="auto"/>
              <w:ind w:firstLine="0" w:firstLineChars="0"/>
              <w:jc w:val="center"/>
              <w:rPr>
                <w:rFonts w:hint="default" w:eastAsia="仿宋_GB2312" w:cs="Times New Roman"/>
                <w:color w:val="000000"/>
                <w:kern w:val="0"/>
                <w:highlight w:val="none"/>
                <w:lang w:val="en-US" w:eastAsia="zh-CN" w:bidi="ar"/>
              </w:rPr>
            </w:pPr>
            <w:r>
              <w:rPr>
                <w:rFonts w:hint="eastAsia" w:eastAsia="仿宋_GB2312" w:cs="Times New Roman"/>
                <w:color w:val="000000"/>
                <w:kern w:val="0"/>
                <w:highlight w:val="none"/>
                <w:lang w:val="en-US" w:eastAsia="zh-CN" w:bidi="ar"/>
              </w:rPr>
              <w:t>2</w:t>
            </w:r>
          </w:p>
        </w:tc>
        <w:tc>
          <w:tcPr>
            <w:tcW w:w="1744" w:type="dxa"/>
            <w:vAlign w:val="center"/>
          </w:tcPr>
          <w:p>
            <w:pPr>
              <w:widowControl/>
              <w:spacing w:line="240" w:lineRule="auto"/>
              <w:ind w:firstLine="0" w:firstLineChars="0"/>
              <w:jc w:val="center"/>
              <w:rPr>
                <w:rFonts w:hint="default" w:eastAsia="仿宋_GB2312" w:cs="Times New Roman"/>
                <w:color w:val="000000"/>
                <w:kern w:val="0"/>
                <w:highlight w:val="none"/>
                <w:lang w:val="en-US" w:eastAsia="zh-CN" w:bidi="ar"/>
              </w:rPr>
            </w:pPr>
            <w:r>
              <w:rPr>
                <w:rFonts w:hint="eastAsia" w:eastAsia="仿宋_GB2312" w:cs="Times New Roman"/>
                <w:color w:val="000000"/>
                <w:kern w:val="0"/>
                <w:highlight w:val="none"/>
                <w:lang w:val="en-US" w:eastAsia="zh-CN" w:bidi="ar"/>
              </w:rPr>
              <w:t>2</w:t>
            </w:r>
          </w:p>
        </w:tc>
        <w:tc>
          <w:tcPr>
            <w:tcW w:w="1165" w:type="dxa"/>
            <w:vAlign w:val="center"/>
          </w:tcPr>
          <w:p>
            <w:pPr>
              <w:widowControl/>
              <w:spacing w:line="240" w:lineRule="auto"/>
              <w:ind w:firstLine="0" w:firstLineChars="0"/>
              <w:jc w:val="center"/>
              <w:rPr>
                <w:rFonts w:hint="default" w:eastAsia="仿宋_GB2312" w:cs="Times New Roman"/>
                <w:color w:val="000000"/>
                <w:kern w:val="0"/>
                <w:highlight w:val="none"/>
                <w:lang w:val="en-US" w:eastAsia="zh-CN" w:bidi="ar"/>
              </w:rPr>
            </w:pPr>
            <w:r>
              <w:rPr>
                <w:rFonts w:hint="eastAsia" w:eastAsia="仿宋_GB2312" w:cs="Times New Roman"/>
                <w:color w:val="000000"/>
                <w:kern w:val="0"/>
                <w:highlight w:val="none"/>
                <w:lang w:val="en-US" w:eastAsia="zh-CN" w:bidi="ar"/>
              </w:rPr>
              <w:t>100.00%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704" w:type="dxa"/>
            <w:vAlign w:val="center"/>
          </w:tcPr>
          <w:p>
            <w:pPr>
              <w:widowControl/>
              <w:spacing w:line="240" w:lineRule="auto"/>
              <w:ind w:firstLine="0" w:firstLineChars="0"/>
              <w:jc w:val="center"/>
              <w:rPr>
                <w:rFonts w:hint="default" w:ascii="Times New Roman" w:hAnsi="Times New Roman" w:eastAsia="仿宋_GB2312" w:cs="Times New Roman"/>
                <w:color w:val="000000"/>
                <w:kern w:val="0"/>
                <w:highlight w:val="none"/>
                <w:lang w:val="en-US" w:bidi="ar"/>
              </w:rPr>
            </w:pPr>
            <w:r>
              <w:rPr>
                <w:rFonts w:hint="default" w:ascii="Times New Roman" w:hAnsi="Times New Roman" w:eastAsia="仿宋_GB2312" w:cs="Times New Roman"/>
                <w:color w:val="000000"/>
                <w:kern w:val="0"/>
                <w:highlight w:val="none"/>
                <w:lang w:val="en-US" w:eastAsia="zh-CN" w:bidi="ar"/>
              </w:rPr>
              <w:t>自评质量</w:t>
            </w:r>
          </w:p>
        </w:tc>
        <w:tc>
          <w:tcPr>
            <w:tcW w:w="1122" w:type="dxa"/>
            <w:vAlign w:val="center"/>
          </w:tcPr>
          <w:p>
            <w:pPr>
              <w:widowControl/>
              <w:spacing w:line="240" w:lineRule="auto"/>
              <w:ind w:firstLine="0" w:firstLineChars="0"/>
              <w:jc w:val="center"/>
              <w:rPr>
                <w:rFonts w:hint="default" w:ascii="Times New Roman" w:hAnsi="Times New Roman" w:eastAsia="仿宋_GB2312" w:cs="Times New Roman"/>
                <w:color w:val="000000"/>
                <w:kern w:val="0"/>
                <w:highlight w:val="none"/>
                <w:lang w:val="en-US" w:eastAsia="zh-CN" w:bidi="ar"/>
              </w:rPr>
            </w:pPr>
            <w:r>
              <w:rPr>
                <w:rFonts w:hint="default" w:ascii="Times New Roman" w:hAnsi="Times New Roman" w:eastAsia="仿宋_GB2312" w:cs="Times New Roman"/>
                <w:color w:val="000000"/>
                <w:kern w:val="0"/>
                <w:highlight w:val="none"/>
                <w:lang w:val="en-US" w:eastAsia="zh-CN" w:bidi="ar"/>
              </w:rPr>
              <w:t>10</w:t>
            </w:r>
          </w:p>
        </w:tc>
        <w:tc>
          <w:tcPr>
            <w:tcW w:w="1334" w:type="dxa"/>
            <w:vAlign w:val="center"/>
          </w:tcPr>
          <w:p>
            <w:pPr>
              <w:widowControl/>
              <w:spacing w:line="240" w:lineRule="auto"/>
              <w:ind w:firstLine="0" w:firstLineChars="0"/>
              <w:jc w:val="center"/>
              <w:rPr>
                <w:rFonts w:hint="default" w:ascii="Times New Roman" w:hAnsi="Times New Roman" w:eastAsia="仿宋_GB2312" w:cs="Times New Roman"/>
                <w:color w:val="000000"/>
                <w:kern w:val="0"/>
                <w:highlight w:val="none"/>
                <w:lang w:val="en-US" w:eastAsia="zh-CN" w:bidi="ar"/>
              </w:rPr>
            </w:pPr>
            <w:r>
              <w:rPr>
                <w:rFonts w:hint="eastAsia" w:eastAsia="仿宋_GB2312" w:cs="Times New Roman"/>
                <w:color w:val="000000"/>
                <w:kern w:val="0"/>
                <w:highlight w:val="none"/>
                <w:lang w:val="en-US" w:eastAsia="zh-CN" w:bidi="ar"/>
              </w:rPr>
              <w:t>10</w:t>
            </w:r>
          </w:p>
        </w:tc>
        <w:tc>
          <w:tcPr>
            <w:tcW w:w="1744" w:type="dxa"/>
            <w:vAlign w:val="center"/>
          </w:tcPr>
          <w:p>
            <w:pPr>
              <w:widowControl/>
              <w:spacing w:line="240" w:lineRule="auto"/>
              <w:ind w:firstLine="0" w:firstLineChars="0"/>
              <w:jc w:val="center"/>
              <w:rPr>
                <w:rFonts w:hint="default" w:eastAsia="仿宋_GB2312" w:cs="Times New Roman"/>
                <w:color w:val="000000"/>
                <w:kern w:val="0"/>
                <w:highlight w:val="none"/>
                <w:lang w:val="en-US" w:eastAsia="zh-CN" w:bidi="ar"/>
              </w:rPr>
            </w:pPr>
            <w:r>
              <w:rPr>
                <w:rFonts w:hint="eastAsia" w:eastAsia="仿宋_GB2312" w:cs="Times New Roman"/>
                <w:color w:val="000000"/>
                <w:kern w:val="0"/>
                <w:highlight w:val="none"/>
                <w:lang w:val="en-US" w:eastAsia="zh-CN" w:bidi="ar"/>
              </w:rPr>
              <w:t>2</w:t>
            </w:r>
          </w:p>
        </w:tc>
        <w:tc>
          <w:tcPr>
            <w:tcW w:w="1165" w:type="dxa"/>
            <w:vAlign w:val="center"/>
          </w:tcPr>
          <w:p>
            <w:pPr>
              <w:widowControl/>
              <w:spacing w:line="240" w:lineRule="auto"/>
              <w:ind w:firstLine="0" w:firstLineChars="0"/>
              <w:jc w:val="center"/>
              <w:rPr>
                <w:rFonts w:hint="default" w:eastAsia="仿宋_GB2312" w:cs="Times New Roman"/>
                <w:color w:val="000000"/>
                <w:kern w:val="0"/>
                <w:highlight w:val="none"/>
                <w:lang w:val="en-US" w:eastAsia="zh-CN" w:bidi="ar"/>
              </w:rPr>
            </w:pPr>
            <w:r>
              <w:rPr>
                <w:rFonts w:hint="eastAsia" w:eastAsia="仿宋_GB2312" w:cs="Times New Roman"/>
                <w:color w:val="000000"/>
                <w:kern w:val="0"/>
                <w:highlight w:val="none"/>
                <w:lang w:val="en-US" w:eastAsia="zh-CN" w:bidi="ar"/>
              </w:rPr>
              <w:t>20.00%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jc w:val="center"/>
        </w:trPr>
        <w:tc>
          <w:tcPr>
            <w:tcW w:w="2704" w:type="dxa"/>
            <w:shd w:val="clear" w:color="auto" w:fill="BEBEBE"/>
            <w:vAlign w:val="center"/>
          </w:tcPr>
          <w:p>
            <w:pPr>
              <w:widowControl/>
              <w:spacing w:line="240" w:lineRule="auto"/>
              <w:ind w:firstLine="0" w:firstLineChars="0"/>
              <w:jc w:val="center"/>
              <w:rPr>
                <w:rFonts w:hint="default" w:ascii="Times New Roman" w:hAnsi="Times New Roman" w:eastAsia="仿宋_GB2312" w:cs="Times New Roman"/>
                <w:b/>
                <w:bCs/>
                <w:color w:val="000000"/>
                <w:kern w:val="0"/>
                <w:highlight w:val="none"/>
                <w:lang w:bidi="ar"/>
              </w:rPr>
            </w:pPr>
            <w:r>
              <w:rPr>
                <w:rFonts w:hint="default" w:ascii="Times New Roman" w:hAnsi="Times New Roman" w:eastAsia="仿宋_GB2312" w:cs="Times New Roman"/>
                <w:b/>
                <w:bCs/>
                <w:color w:val="000000"/>
                <w:kern w:val="0"/>
                <w:highlight w:val="none"/>
                <w:lang w:bidi="ar"/>
              </w:rPr>
              <w:t>得分合计</w:t>
            </w:r>
          </w:p>
        </w:tc>
        <w:tc>
          <w:tcPr>
            <w:tcW w:w="1122" w:type="dxa"/>
            <w:shd w:val="clear" w:color="auto" w:fill="BEBEBE"/>
            <w:vAlign w:val="center"/>
          </w:tcPr>
          <w:p>
            <w:pPr>
              <w:widowControl/>
              <w:spacing w:line="240" w:lineRule="auto"/>
              <w:ind w:firstLine="0" w:firstLineChars="0"/>
              <w:jc w:val="center"/>
              <w:rPr>
                <w:rFonts w:hint="default" w:ascii="Times New Roman" w:hAnsi="Times New Roman" w:eastAsia="仿宋_GB2312" w:cs="Times New Roman"/>
                <w:b/>
                <w:bCs/>
                <w:color w:val="000000"/>
                <w:kern w:val="0"/>
                <w:highlight w:val="none"/>
                <w:lang w:bidi="ar"/>
              </w:rPr>
            </w:pPr>
            <w:r>
              <w:rPr>
                <w:rFonts w:hint="default" w:ascii="Times New Roman" w:hAnsi="Times New Roman" w:eastAsia="仿宋_GB2312" w:cs="Times New Roman"/>
                <w:b/>
                <w:bCs/>
                <w:color w:val="000000"/>
                <w:kern w:val="0"/>
                <w:highlight w:val="none"/>
                <w:lang w:bidi="ar"/>
              </w:rPr>
              <w:t>100</w:t>
            </w:r>
          </w:p>
        </w:tc>
        <w:tc>
          <w:tcPr>
            <w:tcW w:w="1334" w:type="dxa"/>
            <w:shd w:val="clear" w:color="auto" w:fill="BEBEBE"/>
            <w:vAlign w:val="center"/>
          </w:tcPr>
          <w:p>
            <w:pPr>
              <w:widowControl/>
              <w:spacing w:line="240" w:lineRule="auto"/>
              <w:ind w:firstLine="0" w:firstLineChars="0"/>
              <w:jc w:val="center"/>
              <w:rPr>
                <w:rFonts w:hint="default" w:ascii="Times New Roman" w:hAnsi="Times New Roman" w:eastAsia="仿宋_GB2312" w:cs="Times New Roman"/>
                <w:b/>
                <w:bCs/>
                <w:color w:val="000000"/>
                <w:kern w:val="0"/>
                <w:highlight w:val="none"/>
                <w:lang w:val="en-US" w:eastAsia="zh-CN" w:bidi="ar"/>
              </w:rPr>
            </w:pPr>
            <w:r>
              <w:rPr>
                <w:rFonts w:hint="eastAsia" w:eastAsia="仿宋_GB2312" w:cs="Times New Roman"/>
                <w:b/>
                <w:bCs/>
                <w:color w:val="000000"/>
                <w:kern w:val="0"/>
                <w:highlight w:val="none"/>
                <w:lang w:val="en-US" w:eastAsia="zh-CN" w:bidi="ar"/>
              </w:rPr>
              <w:t>76</w:t>
            </w:r>
          </w:p>
        </w:tc>
        <w:tc>
          <w:tcPr>
            <w:tcW w:w="1744" w:type="dxa"/>
            <w:shd w:val="clear" w:color="auto" w:fill="BEBEBE"/>
            <w:vAlign w:val="center"/>
          </w:tcPr>
          <w:p>
            <w:pPr>
              <w:widowControl/>
              <w:spacing w:line="240" w:lineRule="auto"/>
              <w:ind w:firstLine="0" w:firstLineChars="0"/>
              <w:jc w:val="center"/>
              <w:rPr>
                <w:rFonts w:hint="default" w:ascii="Times New Roman" w:hAnsi="Times New Roman" w:eastAsia="仿宋_GB2312" w:cs="Times New Roman"/>
                <w:b/>
                <w:bCs/>
                <w:color w:val="000000"/>
                <w:kern w:val="0"/>
                <w:highlight w:val="none"/>
                <w:lang w:val="en-US" w:eastAsia="zh-CN" w:bidi="ar"/>
              </w:rPr>
            </w:pPr>
            <w:r>
              <w:rPr>
                <w:rFonts w:hint="eastAsia" w:eastAsia="仿宋_GB2312" w:cs="Times New Roman"/>
                <w:b/>
                <w:bCs/>
                <w:color w:val="000000"/>
                <w:kern w:val="0"/>
                <w:highlight w:val="none"/>
                <w:lang w:val="en-US" w:eastAsia="zh-CN" w:bidi="ar"/>
              </w:rPr>
              <w:t>56.60</w:t>
            </w:r>
          </w:p>
        </w:tc>
        <w:tc>
          <w:tcPr>
            <w:tcW w:w="1165" w:type="dxa"/>
            <w:shd w:val="clear" w:color="auto" w:fill="BEBEBE"/>
            <w:vAlign w:val="center"/>
          </w:tcPr>
          <w:p>
            <w:pPr>
              <w:widowControl/>
              <w:spacing w:line="240" w:lineRule="auto"/>
              <w:ind w:firstLine="0" w:firstLineChars="0"/>
              <w:jc w:val="center"/>
              <w:rPr>
                <w:rFonts w:hint="default" w:ascii="Times New Roman" w:hAnsi="Times New Roman" w:eastAsia="仿宋_GB2312" w:cs="Times New Roman"/>
                <w:b/>
                <w:bCs/>
                <w:color w:val="000000"/>
                <w:kern w:val="0"/>
                <w:highlight w:val="none"/>
                <w:lang w:val="en-US" w:eastAsia="zh-CN" w:bidi="ar"/>
              </w:rPr>
            </w:pPr>
            <w:r>
              <w:rPr>
                <w:rFonts w:hint="eastAsia" w:eastAsia="仿宋_GB2312" w:cs="Times New Roman"/>
                <w:color w:val="000000"/>
                <w:kern w:val="0"/>
                <w:highlight w:val="none"/>
                <w:lang w:val="en-US" w:eastAsia="zh-CN" w:bidi="ar"/>
              </w:rPr>
              <w:t>74.47%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160" w:type="dxa"/>
            <w:gridSpan w:val="3"/>
            <w:shd w:val="clear" w:color="auto" w:fill="BEBEBE"/>
            <w:vAlign w:val="center"/>
          </w:tcPr>
          <w:p>
            <w:pPr>
              <w:widowControl/>
              <w:spacing w:line="240" w:lineRule="auto"/>
              <w:ind w:firstLine="0" w:firstLineChars="0"/>
              <w:jc w:val="center"/>
              <w:rPr>
                <w:rFonts w:hint="default" w:ascii="Times New Roman" w:hAnsi="Times New Roman" w:eastAsia="仿宋_GB2312" w:cs="Times New Roman"/>
                <w:b/>
                <w:bCs/>
                <w:color w:val="000000"/>
                <w:kern w:val="0"/>
                <w:highlight w:val="none"/>
                <w:lang w:bidi="ar"/>
              </w:rPr>
            </w:pPr>
            <w:r>
              <w:rPr>
                <w:rFonts w:hint="default" w:ascii="Times New Roman" w:hAnsi="Times New Roman" w:eastAsia="仿宋_GB2312" w:cs="Times New Roman"/>
                <w:b/>
                <w:bCs/>
                <w:color w:val="000000"/>
                <w:kern w:val="0"/>
                <w:highlight w:val="none"/>
                <w:lang w:bidi="ar"/>
              </w:rPr>
              <w:t>百分制换算得分合计</w:t>
            </w:r>
          </w:p>
        </w:tc>
        <w:tc>
          <w:tcPr>
            <w:tcW w:w="1744" w:type="dxa"/>
            <w:shd w:val="clear" w:color="auto" w:fill="BEBEBE"/>
            <w:vAlign w:val="center"/>
          </w:tcPr>
          <w:p>
            <w:pPr>
              <w:widowControl/>
              <w:spacing w:line="240" w:lineRule="auto"/>
              <w:ind w:firstLine="0" w:firstLineChars="0"/>
              <w:jc w:val="center"/>
              <w:rPr>
                <w:rFonts w:hint="default" w:ascii="Times New Roman" w:hAnsi="Times New Roman" w:eastAsia="仿宋_GB2312" w:cs="Times New Roman"/>
                <w:b/>
                <w:bCs/>
                <w:color w:val="000000"/>
                <w:kern w:val="0"/>
                <w:highlight w:val="none"/>
                <w:lang w:val="en-US" w:eastAsia="zh-CN" w:bidi="ar"/>
              </w:rPr>
            </w:pPr>
            <w:r>
              <w:rPr>
                <w:rFonts w:hint="eastAsia" w:eastAsia="仿宋_GB2312" w:cs="Times New Roman"/>
                <w:b/>
                <w:bCs/>
                <w:color w:val="000000"/>
                <w:kern w:val="0"/>
                <w:highlight w:val="none"/>
                <w:lang w:val="en-US" w:eastAsia="zh-CN" w:bidi="ar"/>
              </w:rPr>
              <w:t>74.47</w:t>
            </w:r>
          </w:p>
        </w:tc>
        <w:tc>
          <w:tcPr>
            <w:tcW w:w="1165" w:type="dxa"/>
            <w:shd w:val="clear" w:color="auto" w:fill="BEBEBE"/>
            <w:vAlign w:val="center"/>
          </w:tcPr>
          <w:p>
            <w:pPr>
              <w:widowControl/>
              <w:spacing w:line="240" w:lineRule="auto"/>
              <w:ind w:firstLine="0" w:firstLineChars="0"/>
              <w:jc w:val="center"/>
              <w:rPr>
                <w:rFonts w:hint="default" w:ascii="Times New Roman" w:hAnsi="Times New Roman" w:eastAsia="仿宋_GB2312" w:cs="Times New Roman"/>
                <w:b/>
                <w:bCs/>
                <w:color w:val="000000"/>
                <w:kern w:val="0"/>
                <w:highlight w:val="none"/>
                <w:lang w:val="en-US" w:bidi="ar"/>
              </w:rPr>
            </w:pPr>
            <w:r>
              <w:rPr>
                <w:rFonts w:hint="eastAsia" w:eastAsia="仿宋_GB2312" w:cs="Times New Roman"/>
                <w:b/>
                <w:bCs/>
                <w:color w:val="000000"/>
                <w:kern w:val="0"/>
                <w:highlight w:val="none"/>
                <w:lang w:val="en-US" w:eastAsia="zh-CN" w:bidi="ar"/>
              </w:rPr>
              <w:t>74.47%</w:t>
            </w:r>
          </w:p>
        </w:tc>
      </w:tr>
    </w:tbl>
    <w:p>
      <w:pPr>
        <w:pStyle w:val="66"/>
        <w:pageBreakBefore w:val="0"/>
        <w:widowControl w:val="0"/>
        <w:kinsoku/>
        <w:wordWrap/>
        <w:overflowPunct/>
        <w:topLinePunct w:val="0"/>
        <w:autoSpaceDE/>
        <w:autoSpaceDN/>
        <w:bidi w:val="0"/>
        <w:adjustRightInd/>
        <w:snapToGrid/>
        <w:spacing w:before="156" w:after="156" w:line="600" w:lineRule="exact"/>
        <w:ind w:firstLine="640"/>
        <w:textAlignment w:val="auto"/>
        <w:rPr>
          <w:rFonts w:hint="default" w:ascii="Times New Roman" w:hAnsi="Times New Roman" w:eastAsia="楷体_GB2312" w:cs="Times New Roman"/>
          <w:color w:val="auto"/>
          <w:sz w:val="32"/>
        </w:rPr>
      </w:pPr>
      <w:bookmarkStart w:id="67" w:name="_Toc23642"/>
      <w:bookmarkStart w:id="68" w:name="_Toc20858"/>
      <w:r>
        <w:rPr>
          <w:rFonts w:hint="default" w:ascii="Times New Roman" w:hAnsi="Times New Roman" w:eastAsia="楷体_GB2312" w:cs="Times New Roman"/>
          <w:color w:val="auto"/>
          <w:sz w:val="32"/>
        </w:rPr>
        <w:t>（二）绩效分析</w:t>
      </w:r>
      <w:bookmarkEnd w:id="66"/>
      <w:bookmarkEnd w:id="67"/>
      <w:bookmarkEnd w:id="68"/>
    </w:p>
    <w:p>
      <w:pPr>
        <w:pStyle w:val="4"/>
        <w:pageBreakBefore w:val="0"/>
        <w:widowControl w:val="0"/>
        <w:kinsoku/>
        <w:wordWrap/>
        <w:overflowPunct/>
        <w:topLinePunct w:val="0"/>
        <w:autoSpaceDE/>
        <w:autoSpaceDN/>
        <w:bidi w:val="0"/>
        <w:adjustRightInd/>
        <w:snapToGrid/>
        <w:spacing w:line="600" w:lineRule="exact"/>
        <w:ind w:firstLine="640"/>
        <w:textAlignment w:val="auto"/>
        <w:rPr>
          <w:rFonts w:hint="default" w:ascii="Times New Roman" w:hAnsi="Times New Roman" w:eastAsia="仿宋_GB2312" w:cs="Times New Roman"/>
        </w:rPr>
      </w:pPr>
      <w:bookmarkStart w:id="69" w:name="_Toc12873"/>
      <w:bookmarkStart w:id="70" w:name="_Toc55586789"/>
      <w:bookmarkStart w:id="71" w:name="_Toc27908"/>
      <w:r>
        <w:rPr>
          <w:rFonts w:hint="default" w:ascii="Times New Roman" w:hAnsi="Times New Roman" w:eastAsia="仿宋_GB2312" w:cs="Times New Roman"/>
        </w:rPr>
        <w:t>1、部门预算管理情况分析</w:t>
      </w:r>
      <w:bookmarkEnd w:id="69"/>
      <w:bookmarkEnd w:id="70"/>
      <w:bookmarkEnd w:id="71"/>
    </w:p>
    <w:p>
      <w:pPr>
        <w:pStyle w:val="24"/>
        <w:keepNext w:val="0"/>
        <w:keepLines w:val="0"/>
        <w:pageBreakBefore w:val="0"/>
        <w:widowControl w:val="0"/>
        <w:kinsoku/>
        <w:wordWrap/>
        <w:overflowPunct/>
        <w:topLinePunct w:val="0"/>
        <w:autoSpaceDE/>
        <w:autoSpaceDN/>
        <w:bidi w:val="0"/>
        <w:adjustRightInd/>
        <w:snapToGrid w:val="0"/>
        <w:spacing w:line="600" w:lineRule="exact"/>
        <w:jc w:val="both"/>
        <w:textAlignment w:val="auto"/>
        <w:rPr>
          <w:rFonts w:hint="default" w:ascii="Times New Roman" w:hAnsi="Times New Roman" w:eastAsia="仿宋_GB2312" w:cs="Times New Roman"/>
          <w:color w:val="auto"/>
          <w:kern w:val="0"/>
          <w:sz w:val="32"/>
          <w:szCs w:val="32"/>
          <w:highlight w:val="none"/>
          <w:shd w:val="clear" w:color="auto" w:fill="FFFFFF"/>
          <w:lang w:val="en-US" w:eastAsia="zh-CN" w:bidi="ar-SA"/>
        </w:rPr>
      </w:pPr>
      <w:r>
        <w:rPr>
          <w:rFonts w:hint="default" w:ascii="Times New Roman" w:hAnsi="Times New Roman" w:eastAsia="仿宋_GB2312" w:cs="Times New Roman"/>
          <w:color w:val="auto"/>
          <w:kern w:val="0"/>
          <w:sz w:val="32"/>
          <w:szCs w:val="32"/>
          <w:highlight w:val="none"/>
          <w:shd w:val="clear" w:color="auto" w:fill="FFFFFF"/>
          <w:lang w:val="en-US" w:eastAsia="zh-CN" w:bidi="ar-SA"/>
        </w:rPr>
        <w:t>该指标权重为</w:t>
      </w:r>
      <w:r>
        <w:rPr>
          <w:rFonts w:hint="eastAsia" w:eastAsia="仿宋_GB2312" w:cs="Times New Roman"/>
          <w:color w:val="auto"/>
          <w:kern w:val="0"/>
          <w:sz w:val="32"/>
          <w:szCs w:val="32"/>
          <w:highlight w:val="none"/>
          <w:shd w:val="clear" w:color="auto" w:fill="FFFFFF"/>
          <w:lang w:val="en-US" w:eastAsia="zh-CN" w:bidi="ar-SA"/>
        </w:rPr>
        <w:t>60</w:t>
      </w:r>
      <w:r>
        <w:rPr>
          <w:rFonts w:hint="default" w:ascii="Times New Roman" w:hAnsi="Times New Roman" w:eastAsia="仿宋_GB2312" w:cs="Times New Roman"/>
          <w:color w:val="auto"/>
          <w:kern w:val="0"/>
          <w:sz w:val="32"/>
          <w:szCs w:val="32"/>
          <w:highlight w:val="none"/>
          <w:shd w:val="clear" w:color="auto" w:fill="FFFFFF"/>
          <w:lang w:val="en-US" w:eastAsia="zh-CN" w:bidi="ar-SA"/>
        </w:rPr>
        <w:t>分，评价权重</w:t>
      </w:r>
      <w:r>
        <w:rPr>
          <w:rFonts w:hint="eastAsia" w:eastAsia="仿宋_GB2312" w:cs="Times New Roman"/>
          <w:color w:val="auto"/>
          <w:kern w:val="0"/>
          <w:sz w:val="32"/>
          <w:szCs w:val="32"/>
          <w:highlight w:val="none"/>
          <w:shd w:val="clear" w:color="auto" w:fill="FFFFFF"/>
          <w:lang w:val="en-US" w:eastAsia="zh-CN" w:bidi="ar-SA"/>
        </w:rPr>
        <w:t>44</w:t>
      </w:r>
      <w:r>
        <w:rPr>
          <w:rFonts w:hint="default" w:ascii="Times New Roman" w:hAnsi="Times New Roman" w:eastAsia="仿宋_GB2312" w:cs="Times New Roman"/>
          <w:color w:val="auto"/>
          <w:kern w:val="0"/>
          <w:sz w:val="32"/>
          <w:szCs w:val="32"/>
          <w:highlight w:val="none"/>
          <w:shd w:val="clear" w:color="auto" w:fill="FFFFFF"/>
          <w:lang w:val="en-US" w:eastAsia="zh-CN" w:bidi="ar-SA"/>
        </w:rPr>
        <w:t>分，评价权重得分</w:t>
      </w:r>
      <w:r>
        <w:rPr>
          <w:rFonts w:hint="eastAsia" w:eastAsia="仿宋_GB2312" w:cs="Times New Roman"/>
          <w:color w:val="auto"/>
          <w:kern w:val="0"/>
          <w:sz w:val="32"/>
          <w:szCs w:val="32"/>
          <w:highlight w:val="none"/>
          <w:shd w:val="clear" w:color="auto" w:fill="FFFFFF"/>
          <w:lang w:val="en-US" w:eastAsia="zh-CN" w:bidi="ar-SA"/>
        </w:rPr>
        <w:t>34</w:t>
      </w:r>
      <w:r>
        <w:rPr>
          <w:rFonts w:hint="default" w:ascii="Times New Roman" w:hAnsi="Times New Roman" w:eastAsia="仿宋_GB2312" w:cs="Times New Roman"/>
          <w:color w:val="auto"/>
          <w:kern w:val="0"/>
          <w:sz w:val="32"/>
          <w:szCs w:val="32"/>
          <w:highlight w:val="none"/>
          <w:shd w:val="clear" w:color="auto" w:fill="FFFFFF"/>
          <w:lang w:val="en-US" w:eastAsia="zh-CN" w:bidi="ar-SA"/>
        </w:rPr>
        <w:t>分。用于考察评价部门绩效目标是否要素完整、细化量化并集体决策</w:t>
      </w:r>
      <w:r>
        <w:rPr>
          <w:rFonts w:hint="eastAsia" w:ascii="Times New Roman" w:hAnsi="Times New Roman" w:eastAsia="仿宋_GB2312" w:cs="Times New Roman"/>
          <w:color w:val="auto"/>
          <w:kern w:val="0"/>
          <w:sz w:val="32"/>
          <w:szCs w:val="32"/>
          <w:highlight w:val="none"/>
          <w:shd w:val="clear" w:color="auto" w:fill="FFFFFF"/>
          <w:lang w:val="en-US" w:eastAsia="zh-CN" w:bidi="ar-SA"/>
        </w:rPr>
        <w:t>情况；评价部门绩效目标实际实现程度与预期目标的偏离度；部门公用经费及非定额公用支出控制情况；评价部门在</w:t>
      </w:r>
      <w:r>
        <w:rPr>
          <w:rFonts w:hint="eastAsia" w:eastAsia="仿宋_GB2312" w:cs="Times New Roman"/>
          <w:color w:val="auto"/>
          <w:kern w:val="0"/>
          <w:sz w:val="32"/>
          <w:szCs w:val="32"/>
          <w:highlight w:val="none"/>
          <w:shd w:val="clear" w:color="auto" w:fill="FFFFFF"/>
          <w:lang w:val="en-US" w:eastAsia="zh-CN" w:bidi="ar-SA"/>
        </w:rPr>
        <w:t>2022年</w:t>
      </w:r>
      <w:r>
        <w:rPr>
          <w:rFonts w:hint="eastAsia" w:ascii="Times New Roman" w:hAnsi="Times New Roman" w:eastAsia="仿宋_GB2312" w:cs="Times New Roman"/>
          <w:color w:val="auto"/>
          <w:kern w:val="0"/>
          <w:sz w:val="32"/>
          <w:szCs w:val="32"/>
          <w:highlight w:val="none"/>
          <w:shd w:val="clear" w:color="auto" w:fill="FFFFFF"/>
          <w:lang w:val="en-US" w:eastAsia="zh-CN" w:bidi="ar-SA"/>
        </w:rPr>
        <w:t>6、9、11月的预算执行情况；评价部门预算项目年终预算执行情况；根据审计监督、财政检查结果反映部门上一年度部门预算管理是否合规</w:t>
      </w:r>
      <w:r>
        <w:rPr>
          <w:rFonts w:hint="default" w:ascii="Times New Roman" w:hAnsi="Times New Roman" w:eastAsia="仿宋_GB2312" w:cs="Times New Roman"/>
          <w:color w:val="auto"/>
          <w:kern w:val="0"/>
          <w:sz w:val="32"/>
          <w:szCs w:val="32"/>
          <w:highlight w:val="none"/>
          <w:shd w:val="clear" w:color="auto" w:fill="FFFFFF"/>
          <w:lang w:val="en-US" w:eastAsia="zh-CN" w:bidi="ar-SA"/>
        </w:rPr>
        <w:t>等。</w:t>
      </w:r>
    </w:p>
    <w:p>
      <w:pPr>
        <w:pStyle w:val="24"/>
        <w:keepNext w:val="0"/>
        <w:keepLines w:val="0"/>
        <w:pageBreakBefore w:val="0"/>
        <w:widowControl w:val="0"/>
        <w:kinsoku/>
        <w:wordWrap/>
        <w:overflowPunct/>
        <w:topLinePunct w:val="0"/>
        <w:autoSpaceDE/>
        <w:autoSpaceDN/>
        <w:bidi w:val="0"/>
        <w:adjustRightInd/>
        <w:snapToGrid w:val="0"/>
        <w:spacing w:line="600" w:lineRule="exact"/>
        <w:jc w:val="both"/>
        <w:textAlignment w:val="auto"/>
        <w:rPr>
          <w:rFonts w:hint="default" w:ascii="Times New Roman" w:hAnsi="Times New Roman" w:eastAsia="仿宋_GB2312" w:cs="Times New Roman"/>
          <w:color w:val="auto"/>
          <w:kern w:val="0"/>
          <w:sz w:val="32"/>
          <w:szCs w:val="32"/>
          <w:highlight w:val="none"/>
          <w:shd w:val="clear" w:color="auto" w:fill="FFFFFF"/>
          <w:lang w:val="en-US" w:eastAsia="zh-CN" w:bidi="ar-SA"/>
        </w:rPr>
      </w:pPr>
      <w:r>
        <w:rPr>
          <w:rFonts w:hint="default" w:ascii="Times New Roman" w:hAnsi="Times New Roman" w:eastAsia="仿宋_GB2312" w:cs="Times New Roman"/>
          <w:color w:val="auto"/>
          <w:kern w:val="0"/>
          <w:sz w:val="32"/>
          <w:szCs w:val="32"/>
          <w:highlight w:val="none"/>
          <w:shd w:val="clear" w:color="auto" w:fill="FFFFFF"/>
          <w:lang w:val="en-US" w:eastAsia="zh-CN" w:bidi="ar-SA"/>
        </w:rPr>
        <w:t>各分项指标得分和绩效分析如下：</w:t>
      </w:r>
    </w:p>
    <w:p>
      <w:pPr>
        <w:widowControl/>
        <w:spacing w:line="600" w:lineRule="exact"/>
        <w:ind w:firstLine="480"/>
        <w:jc w:val="center"/>
        <w:rPr>
          <w:rFonts w:hint="default" w:ascii="Times New Roman" w:hAnsi="Times New Roman" w:eastAsia="仿宋_GB2312" w:cs="Times New Roman"/>
          <w:b/>
          <w:bCs/>
          <w:color w:val="000000"/>
          <w:kern w:val="0"/>
          <w:highlight w:val="none"/>
          <w:lang w:bidi="ar"/>
        </w:rPr>
      </w:pPr>
      <w:r>
        <w:rPr>
          <w:rFonts w:hint="default" w:ascii="Times New Roman" w:hAnsi="Times New Roman" w:eastAsia="仿宋_GB2312" w:cs="Times New Roman"/>
          <w:b/>
          <w:bCs/>
          <w:color w:val="000000"/>
          <w:kern w:val="0"/>
          <w:highlight w:val="none"/>
          <w:lang w:bidi="ar"/>
        </w:rPr>
        <w:t>表</w:t>
      </w:r>
      <w:r>
        <w:rPr>
          <w:rFonts w:hint="default" w:ascii="Times New Roman" w:hAnsi="Times New Roman" w:eastAsia="仿宋_GB2312" w:cs="Times New Roman"/>
          <w:b/>
          <w:bCs/>
          <w:color w:val="000000"/>
          <w:kern w:val="0"/>
          <w:highlight w:val="none"/>
          <w:lang w:val="en-US" w:eastAsia="zh-CN" w:bidi="ar"/>
        </w:rPr>
        <w:t>7</w:t>
      </w:r>
      <w:r>
        <w:rPr>
          <w:rFonts w:hint="default" w:ascii="Times New Roman" w:hAnsi="Times New Roman" w:eastAsia="仿宋_GB2312" w:cs="Times New Roman"/>
          <w:b/>
          <w:bCs/>
          <w:color w:val="000000"/>
          <w:kern w:val="0"/>
          <w:highlight w:val="none"/>
          <w:lang w:bidi="ar"/>
        </w:rPr>
        <w:t xml:space="preserve"> </w:t>
      </w:r>
      <w:r>
        <w:rPr>
          <w:rFonts w:hint="default" w:ascii="Times New Roman" w:hAnsi="Times New Roman" w:eastAsia="仿宋_GB2312" w:cs="Times New Roman"/>
          <w:b/>
          <w:bCs/>
          <w:color w:val="000000"/>
          <w:kern w:val="0"/>
          <w:highlight w:val="none"/>
          <w:lang w:val="en-US" w:eastAsia="zh-CN" w:bidi="ar"/>
        </w:rPr>
        <w:t>部门预算管理</w:t>
      </w:r>
      <w:r>
        <w:rPr>
          <w:rFonts w:hint="default" w:ascii="Times New Roman" w:hAnsi="Times New Roman" w:eastAsia="仿宋_GB2312" w:cs="Times New Roman"/>
          <w:b/>
          <w:bCs/>
          <w:color w:val="000000"/>
          <w:kern w:val="0"/>
          <w:highlight w:val="none"/>
          <w:lang w:bidi="ar"/>
        </w:rPr>
        <w:t>情况得分表</w:t>
      </w:r>
    </w:p>
    <w:tbl>
      <w:tblPr>
        <w:tblStyle w:val="41"/>
        <w:tblW w:w="886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71"/>
        <w:gridCol w:w="1400"/>
        <w:gridCol w:w="1978"/>
        <w:gridCol w:w="855"/>
        <w:gridCol w:w="934"/>
        <w:gridCol w:w="1118"/>
        <w:gridCol w:w="11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471" w:type="dxa"/>
            <w:shd w:val="clear" w:color="auto" w:fill="BEBEBE"/>
            <w:vAlign w:val="center"/>
          </w:tcPr>
          <w:p>
            <w:pPr>
              <w:widowControl/>
              <w:spacing w:line="240" w:lineRule="auto"/>
              <w:ind w:firstLine="0" w:firstLineChars="0"/>
              <w:jc w:val="center"/>
              <w:rPr>
                <w:rFonts w:hint="default" w:ascii="Times New Roman" w:hAnsi="Times New Roman" w:eastAsia="仿宋_GB2312" w:cs="Times New Roman"/>
                <w:b/>
                <w:bCs/>
                <w:color w:val="000000"/>
                <w:kern w:val="0"/>
                <w:highlight w:val="none"/>
                <w:lang w:bidi="ar"/>
              </w:rPr>
            </w:pPr>
            <w:r>
              <w:rPr>
                <w:rFonts w:hint="default" w:ascii="Times New Roman" w:hAnsi="Times New Roman" w:eastAsia="仿宋_GB2312" w:cs="Times New Roman"/>
                <w:b/>
                <w:bCs/>
                <w:color w:val="000000"/>
                <w:kern w:val="0"/>
                <w:highlight w:val="none"/>
                <w:lang w:bidi="ar"/>
              </w:rPr>
              <w:t>一级指标</w:t>
            </w:r>
          </w:p>
        </w:tc>
        <w:tc>
          <w:tcPr>
            <w:tcW w:w="1400" w:type="dxa"/>
            <w:shd w:val="clear" w:color="auto" w:fill="BEBEBE"/>
            <w:vAlign w:val="center"/>
          </w:tcPr>
          <w:p>
            <w:pPr>
              <w:widowControl/>
              <w:spacing w:line="240" w:lineRule="auto"/>
              <w:ind w:firstLine="0" w:firstLineChars="0"/>
              <w:jc w:val="center"/>
              <w:rPr>
                <w:rFonts w:hint="default" w:ascii="Times New Roman" w:hAnsi="Times New Roman" w:eastAsia="仿宋_GB2312" w:cs="Times New Roman"/>
                <w:b/>
                <w:bCs/>
                <w:color w:val="000000"/>
                <w:kern w:val="0"/>
                <w:highlight w:val="none"/>
                <w:lang w:bidi="ar"/>
              </w:rPr>
            </w:pPr>
            <w:r>
              <w:rPr>
                <w:rFonts w:hint="default" w:ascii="Times New Roman" w:hAnsi="Times New Roman" w:eastAsia="仿宋_GB2312" w:cs="Times New Roman"/>
                <w:b/>
                <w:bCs/>
                <w:color w:val="000000"/>
                <w:kern w:val="0"/>
                <w:highlight w:val="none"/>
                <w:lang w:bidi="ar"/>
              </w:rPr>
              <w:t>二级指标</w:t>
            </w:r>
          </w:p>
        </w:tc>
        <w:tc>
          <w:tcPr>
            <w:tcW w:w="1978" w:type="dxa"/>
            <w:shd w:val="clear" w:color="auto" w:fill="BEBEBE"/>
            <w:vAlign w:val="center"/>
          </w:tcPr>
          <w:p>
            <w:pPr>
              <w:widowControl/>
              <w:spacing w:line="240" w:lineRule="auto"/>
              <w:ind w:firstLine="0" w:firstLineChars="0"/>
              <w:jc w:val="center"/>
              <w:rPr>
                <w:rFonts w:hint="default" w:ascii="Times New Roman" w:hAnsi="Times New Roman" w:eastAsia="仿宋_GB2312" w:cs="Times New Roman"/>
                <w:b/>
                <w:bCs/>
                <w:color w:val="000000"/>
                <w:kern w:val="0"/>
                <w:highlight w:val="none"/>
                <w:lang w:bidi="ar"/>
              </w:rPr>
            </w:pPr>
            <w:r>
              <w:rPr>
                <w:rFonts w:hint="default" w:ascii="Times New Roman" w:hAnsi="Times New Roman" w:eastAsia="仿宋_GB2312" w:cs="Times New Roman"/>
                <w:b/>
                <w:bCs/>
                <w:color w:val="000000"/>
                <w:kern w:val="0"/>
                <w:highlight w:val="none"/>
                <w:lang w:bidi="ar"/>
              </w:rPr>
              <w:t>三级指标</w:t>
            </w:r>
          </w:p>
        </w:tc>
        <w:tc>
          <w:tcPr>
            <w:tcW w:w="855" w:type="dxa"/>
            <w:shd w:val="clear" w:color="auto" w:fill="BEBEBE"/>
            <w:vAlign w:val="center"/>
          </w:tcPr>
          <w:p>
            <w:pPr>
              <w:widowControl/>
              <w:spacing w:line="240" w:lineRule="auto"/>
              <w:ind w:firstLine="0" w:firstLineChars="0"/>
              <w:jc w:val="center"/>
              <w:rPr>
                <w:rFonts w:hint="default" w:ascii="Times New Roman" w:hAnsi="Times New Roman" w:eastAsia="仿宋_GB2312" w:cs="Times New Roman"/>
                <w:b/>
                <w:bCs/>
                <w:color w:val="000000"/>
                <w:kern w:val="0"/>
                <w:highlight w:val="none"/>
                <w:lang w:bidi="ar"/>
              </w:rPr>
            </w:pPr>
            <w:r>
              <w:rPr>
                <w:rFonts w:hint="default" w:ascii="Times New Roman" w:hAnsi="Times New Roman" w:eastAsia="仿宋_GB2312" w:cs="Times New Roman"/>
                <w:b/>
                <w:bCs/>
                <w:color w:val="000000"/>
                <w:kern w:val="0"/>
                <w:highlight w:val="none"/>
                <w:lang w:bidi="ar"/>
              </w:rPr>
              <w:t>权重</w:t>
            </w:r>
          </w:p>
        </w:tc>
        <w:tc>
          <w:tcPr>
            <w:tcW w:w="934" w:type="dxa"/>
            <w:shd w:val="clear" w:color="auto" w:fill="BEBEBE"/>
            <w:vAlign w:val="center"/>
          </w:tcPr>
          <w:p>
            <w:pPr>
              <w:widowControl/>
              <w:spacing w:line="240" w:lineRule="auto"/>
              <w:ind w:firstLine="0" w:firstLineChars="0"/>
              <w:jc w:val="center"/>
              <w:rPr>
                <w:rFonts w:hint="default" w:ascii="Times New Roman" w:hAnsi="Times New Roman" w:eastAsia="仿宋_GB2312" w:cs="Times New Roman"/>
                <w:b/>
                <w:bCs/>
                <w:color w:val="000000"/>
                <w:kern w:val="0"/>
                <w:highlight w:val="none"/>
                <w:lang w:val="en-US" w:eastAsia="zh-CN" w:bidi="ar"/>
              </w:rPr>
            </w:pPr>
            <w:r>
              <w:rPr>
                <w:rFonts w:hint="default" w:ascii="Times New Roman" w:hAnsi="Times New Roman" w:eastAsia="仿宋_GB2312" w:cs="Times New Roman"/>
                <w:b/>
                <w:bCs/>
                <w:color w:val="000000"/>
                <w:kern w:val="0"/>
                <w:highlight w:val="none"/>
                <w:lang w:val="en-US" w:eastAsia="zh-CN" w:bidi="ar"/>
              </w:rPr>
              <w:t>评价权重</w:t>
            </w:r>
          </w:p>
        </w:tc>
        <w:tc>
          <w:tcPr>
            <w:tcW w:w="1118" w:type="dxa"/>
            <w:shd w:val="clear" w:color="auto" w:fill="BEBEBE"/>
            <w:vAlign w:val="center"/>
          </w:tcPr>
          <w:p>
            <w:pPr>
              <w:widowControl/>
              <w:spacing w:line="240" w:lineRule="auto"/>
              <w:ind w:firstLine="0" w:firstLineChars="0"/>
              <w:jc w:val="center"/>
              <w:rPr>
                <w:rFonts w:hint="default" w:ascii="Times New Roman" w:hAnsi="Times New Roman" w:eastAsia="仿宋_GB2312" w:cs="Times New Roman"/>
                <w:b/>
                <w:bCs/>
                <w:color w:val="000000"/>
                <w:kern w:val="0"/>
                <w:highlight w:val="none"/>
                <w:lang w:bidi="ar"/>
              </w:rPr>
            </w:pPr>
            <w:r>
              <w:rPr>
                <w:rFonts w:hint="default" w:ascii="Times New Roman" w:hAnsi="Times New Roman" w:eastAsia="仿宋_GB2312" w:cs="Times New Roman"/>
                <w:b/>
                <w:bCs/>
                <w:color w:val="000000"/>
                <w:kern w:val="0"/>
                <w:highlight w:val="none"/>
                <w:lang w:val="en-US" w:eastAsia="zh-CN" w:bidi="ar"/>
              </w:rPr>
              <w:t>评价权重</w:t>
            </w:r>
            <w:r>
              <w:rPr>
                <w:rFonts w:hint="default" w:ascii="Times New Roman" w:hAnsi="Times New Roman" w:eastAsia="仿宋_GB2312" w:cs="Times New Roman"/>
                <w:b/>
                <w:bCs/>
                <w:color w:val="000000"/>
                <w:kern w:val="0"/>
                <w:highlight w:val="none"/>
                <w:lang w:bidi="ar"/>
              </w:rPr>
              <w:t>得分</w:t>
            </w:r>
          </w:p>
        </w:tc>
        <w:tc>
          <w:tcPr>
            <w:tcW w:w="1113" w:type="dxa"/>
            <w:shd w:val="clear" w:color="auto" w:fill="BEBEBE"/>
            <w:vAlign w:val="center"/>
          </w:tcPr>
          <w:p>
            <w:pPr>
              <w:widowControl/>
              <w:spacing w:line="240" w:lineRule="auto"/>
              <w:ind w:firstLine="0" w:firstLineChars="0"/>
              <w:jc w:val="center"/>
              <w:rPr>
                <w:rFonts w:hint="default" w:ascii="Times New Roman" w:hAnsi="Times New Roman" w:eastAsia="仿宋_GB2312" w:cs="Times New Roman"/>
                <w:b/>
                <w:bCs/>
                <w:color w:val="000000"/>
                <w:kern w:val="0"/>
                <w:highlight w:val="none"/>
                <w:lang w:bidi="ar"/>
              </w:rPr>
            </w:pPr>
            <w:r>
              <w:rPr>
                <w:rFonts w:hint="default" w:ascii="Times New Roman" w:hAnsi="Times New Roman" w:eastAsia="仿宋_GB2312" w:cs="Times New Roman"/>
                <w:b/>
                <w:bCs/>
                <w:color w:val="000000"/>
                <w:kern w:val="0"/>
                <w:highlight w:val="none"/>
                <w:lang w:bidi="ar"/>
              </w:rPr>
              <w:t>得分率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71" w:type="dxa"/>
            <w:vMerge w:val="restart"/>
            <w:vAlign w:val="center"/>
          </w:tcPr>
          <w:p>
            <w:pPr>
              <w:widowControl/>
              <w:spacing w:line="240" w:lineRule="auto"/>
              <w:ind w:firstLine="0" w:firstLineChars="0"/>
              <w:jc w:val="center"/>
              <w:rPr>
                <w:rFonts w:hint="default" w:ascii="Times New Roman" w:hAnsi="Times New Roman" w:eastAsia="仿宋_GB2312" w:cs="Times New Roman"/>
                <w:color w:val="000000"/>
                <w:kern w:val="0"/>
                <w:highlight w:val="none"/>
                <w:lang w:bidi="ar"/>
              </w:rPr>
            </w:pPr>
            <w:r>
              <w:rPr>
                <w:rFonts w:hint="eastAsia" w:eastAsia="仿宋_GB2312" w:cs="Times New Roman"/>
                <w:color w:val="000000"/>
                <w:kern w:val="0"/>
                <w:highlight w:val="none"/>
                <w:lang w:val="en-US" w:eastAsia="zh-CN" w:bidi="ar"/>
              </w:rPr>
              <w:t>部门绩效管理</w:t>
            </w:r>
            <w:r>
              <w:rPr>
                <w:rFonts w:hint="default" w:ascii="Times New Roman" w:hAnsi="Times New Roman" w:eastAsia="仿宋_GB2312" w:cs="Times New Roman"/>
                <w:color w:val="000000"/>
                <w:kern w:val="0"/>
                <w:highlight w:val="none"/>
                <w:lang w:bidi="ar"/>
              </w:rPr>
              <w:t>（</w:t>
            </w:r>
            <w:r>
              <w:rPr>
                <w:rFonts w:hint="eastAsia" w:eastAsia="仿宋_GB2312" w:cs="Times New Roman"/>
                <w:color w:val="000000"/>
                <w:kern w:val="0"/>
                <w:highlight w:val="none"/>
                <w:lang w:val="en-US" w:eastAsia="zh-CN" w:bidi="ar"/>
              </w:rPr>
              <w:t>6</w:t>
            </w:r>
            <w:r>
              <w:rPr>
                <w:rFonts w:hint="default" w:ascii="Times New Roman" w:hAnsi="Times New Roman" w:eastAsia="仿宋_GB2312" w:cs="Times New Roman"/>
                <w:color w:val="000000"/>
                <w:kern w:val="0"/>
                <w:highlight w:val="none"/>
                <w:lang w:bidi="ar"/>
              </w:rPr>
              <w:t>0）</w:t>
            </w:r>
          </w:p>
        </w:tc>
        <w:tc>
          <w:tcPr>
            <w:tcW w:w="1400" w:type="dxa"/>
            <w:vMerge w:val="restart"/>
            <w:vAlign w:val="center"/>
          </w:tcPr>
          <w:p>
            <w:pPr>
              <w:widowControl/>
              <w:spacing w:line="240" w:lineRule="auto"/>
              <w:ind w:firstLine="0" w:firstLineChars="0"/>
              <w:jc w:val="center"/>
              <w:rPr>
                <w:rFonts w:hint="default" w:eastAsia="仿宋_GB2312" w:cs="Times New Roman"/>
                <w:color w:val="000000"/>
                <w:kern w:val="0"/>
                <w:highlight w:val="none"/>
                <w:lang w:val="en-US" w:eastAsia="zh-CN" w:bidi="ar"/>
              </w:rPr>
            </w:pPr>
            <w:r>
              <w:rPr>
                <w:rFonts w:hint="eastAsia" w:eastAsia="仿宋_GB2312" w:cs="Times New Roman"/>
                <w:color w:val="000000"/>
                <w:kern w:val="0"/>
                <w:highlight w:val="none"/>
                <w:lang w:val="en-US" w:eastAsia="zh-CN" w:bidi="ar"/>
              </w:rPr>
              <w:t>预算编制（24分）</w:t>
            </w:r>
          </w:p>
        </w:tc>
        <w:tc>
          <w:tcPr>
            <w:tcW w:w="1978" w:type="dxa"/>
            <w:vAlign w:val="center"/>
          </w:tcPr>
          <w:p>
            <w:pPr>
              <w:widowControl/>
              <w:spacing w:line="240" w:lineRule="auto"/>
              <w:ind w:firstLine="0" w:firstLineChars="0"/>
              <w:jc w:val="center"/>
              <w:rPr>
                <w:rFonts w:hint="default" w:eastAsia="仿宋_GB2312" w:cs="Times New Roman"/>
                <w:color w:val="000000"/>
                <w:kern w:val="0"/>
                <w:highlight w:val="none"/>
                <w:lang w:val="en-US" w:eastAsia="zh-CN" w:bidi="ar"/>
              </w:rPr>
            </w:pPr>
            <w:r>
              <w:rPr>
                <w:rFonts w:hint="eastAsia" w:eastAsia="仿宋_GB2312" w:cs="Times New Roman"/>
                <w:color w:val="000000"/>
                <w:kern w:val="0"/>
                <w:highlight w:val="none"/>
                <w:lang w:val="en-US" w:eastAsia="zh-CN" w:bidi="ar"/>
              </w:rPr>
              <w:t>目标制定</w:t>
            </w:r>
          </w:p>
        </w:tc>
        <w:tc>
          <w:tcPr>
            <w:tcW w:w="855" w:type="dxa"/>
            <w:vAlign w:val="center"/>
          </w:tcPr>
          <w:p>
            <w:pPr>
              <w:widowControl/>
              <w:spacing w:line="240" w:lineRule="auto"/>
              <w:ind w:firstLine="0" w:firstLineChars="0"/>
              <w:jc w:val="center"/>
              <w:rPr>
                <w:rFonts w:hint="default" w:eastAsia="仿宋_GB2312" w:cs="Times New Roman"/>
                <w:color w:val="000000"/>
                <w:kern w:val="0"/>
                <w:highlight w:val="none"/>
                <w:lang w:val="en-US" w:eastAsia="zh-CN" w:bidi="ar"/>
              </w:rPr>
            </w:pPr>
            <w:r>
              <w:rPr>
                <w:rFonts w:hint="eastAsia" w:eastAsia="仿宋_GB2312" w:cs="Times New Roman"/>
                <w:color w:val="000000"/>
                <w:kern w:val="0"/>
                <w:highlight w:val="none"/>
                <w:lang w:val="en-US" w:eastAsia="zh-CN" w:bidi="ar"/>
              </w:rPr>
              <w:t>8</w:t>
            </w:r>
          </w:p>
        </w:tc>
        <w:tc>
          <w:tcPr>
            <w:tcW w:w="934" w:type="dxa"/>
            <w:vAlign w:val="center"/>
          </w:tcPr>
          <w:p>
            <w:pPr>
              <w:widowControl/>
              <w:spacing w:line="240" w:lineRule="auto"/>
              <w:ind w:firstLine="0" w:firstLineChars="0"/>
              <w:jc w:val="center"/>
              <w:rPr>
                <w:rFonts w:hint="default" w:ascii="Times New Roman" w:hAnsi="Times New Roman" w:eastAsia="仿宋_GB2312" w:cs="Times New Roman"/>
                <w:color w:val="000000"/>
                <w:kern w:val="0"/>
                <w:highlight w:val="none"/>
                <w:lang w:val="en-US" w:eastAsia="zh-CN" w:bidi="ar"/>
              </w:rPr>
            </w:pPr>
            <w:r>
              <w:rPr>
                <w:rFonts w:hint="eastAsia" w:eastAsia="仿宋_GB2312" w:cs="Times New Roman"/>
                <w:color w:val="000000"/>
                <w:kern w:val="0"/>
                <w:highlight w:val="none"/>
                <w:lang w:val="en-US" w:eastAsia="zh-CN" w:bidi="ar"/>
              </w:rPr>
              <w:t>8</w:t>
            </w:r>
          </w:p>
        </w:tc>
        <w:tc>
          <w:tcPr>
            <w:tcW w:w="1118" w:type="dxa"/>
            <w:vAlign w:val="center"/>
          </w:tcPr>
          <w:p>
            <w:pPr>
              <w:widowControl/>
              <w:spacing w:line="240" w:lineRule="auto"/>
              <w:ind w:firstLine="0" w:firstLineChars="0"/>
              <w:jc w:val="center"/>
              <w:rPr>
                <w:rFonts w:hint="default" w:ascii="Times New Roman" w:hAnsi="Times New Roman" w:eastAsia="仿宋_GB2312" w:cs="Times New Roman"/>
                <w:color w:val="000000"/>
                <w:kern w:val="0"/>
                <w:highlight w:val="none"/>
                <w:lang w:val="en-US" w:eastAsia="zh-CN" w:bidi="ar"/>
              </w:rPr>
            </w:pPr>
            <w:r>
              <w:rPr>
                <w:rFonts w:hint="eastAsia" w:eastAsia="仿宋_GB2312" w:cs="Times New Roman"/>
                <w:color w:val="000000"/>
                <w:kern w:val="0"/>
                <w:highlight w:val="none"/>
                <w:lang w:val="en-US" w:eastAsia="zh-CN" w:bidi="ar"/>
              </w:rPr>
              <w:t>4</w:t>
            </w:r>
          </w:p>
        </w:tc>
        <w:tc>
          <w:tcPr>
            <w:tcW w:w="1113" w:type="dxa"/>
            <w:vAlign w:val="center"/>
          </w:tcPr>
          <w:p>
            <w:pPr>
              <w:widowControl/>
              <w:spacing w:line="240" w:lineRule="auto"/>
              <w:ind w:firstLine="0" w:firstLineChars="0"/>
              <w:jc w:val="center"/>
              <w:rPr>
                <w:rFonts w:hint="default" w:ascii="Times New Roman" w:hAnsi="Times New Roman" w:eastAsia="仿宋_GB2312" w:cs="Times New Roman"/>
                <w:color w:val="000000"/>
                <w:kern w:val="0"/>
                <w:highlight w:val="none"/>
                <w:lang w:val="en-US" w:eastAsia="zh-CN" w:bidi="ar"/>
              </w:rPr>
            </w:pPr>
            <w:r>
              <w:rPr>
                <w:rFonts w:hint="eastAsia" w:eastAsia="仿宋_GB2312" w:cs="Times New Roman"/>
                <w:color w:val="000000"/>
                <w:kern w:val="0"/>
                <w:highlight w:val="none"/>
                <w:lang w:val="en-US" w:eastAsia="zh-CN" w:bidi="ar"/>
              </w:rPr>
              <w:t>50.00%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71" w:type="dxa"/>
            <w:vMerge w:val="continue"/>
            <w:vAlign w:val="center"/>
          </w:tcPr>
          <w:p>
            <w:pPr>
              <w:widowControl/>
              <w:spacing w:line="240" w:lineRule="auto"/>
              <w:ind w:firstLine="0" w:firstLineChars="0"/>
              <w:jc w:val="center"/>
              <w:rPr>
                <w:rFonts w:hint="default" w:ascii="Times New Roman" w:hAnsi="Times New Roman" w:eastAsia="仿宋_GB2312" w:cs="Times New Roman"/>
                <w:color w:val="000000"/>
                <w:kern w:val="0"/>
                <w:highlight w:val="none"/>
                <w:lang w:bidi="ar"/>
              </w:rPr>
            </w:pPr>
          </w:p>
        </w:tc>
        <w:tc>
          <w:tcPr>
            <w:tcW w:w="1400" w:type="dxa"/>
            <w:vMerge w:val="continue"/>
            <w:vAlign w:val="center"/>
          </w:tcPr>
          <w:p>
            <w:pPr>
              <w:widowControl/>
              <w:spacing w:line="240" w:lineRule="auto"/>
              <w:ind w:firstLine="0" w:firstLineChars="0"/>
              <w:jc w:val="center"/>
              <w:rPr>
                <w:rFonts w:hint="default" w:eastAsia="仿宋_GB2312" w:cs="Times New Roman"/>
                <w:color w:val="000000"/>
                <w:kern w:val="0"/>
                <w:highlight w:val="none"/>
                <w:lang w:val="en-US" w:eastAsia="zh-CN" w:bidi="ar"/>
              </w:rPr>
            </w:pPr>
          </w:p>
        </w:tc>
        <w:tc>
          <w:tcPr>
            <w:tcW w:w="1978" w:type="dxa"/>
            <w:vAlign w:val="center"/>
          </w:tcPr>
          <w:p>
            <w:pPr>
              <w:widowControl/>
              <w:spacing w:line="240" w:lineRule="auto"/>
              <w:ind w:firstLine="0" w:firstLineChars="0"/>
              <w:jc w:val="center"/>
              <w:rPr>
                <w:rFonts w:hint="default" w:eastAsia="仿宋_GB2312" w:cs="Times New Roman"/>
                <w:color w:val="000000"/>
                <w:kern w:val="0"/>
                <w:highlight w:val="none"/>
                <w:lang w:val="en-US" w:eastAsia="zh-CN" w:bidi="ar"/>
              </w:rPr>
            </w:pPr>
            <w:r>
              <w:rPr>
                <w:rFonts w:hint="eastAsia" w:eastAsia="仿宋_GB2312" w:cs="Times New Roman"/>
                <w:color w:val="000000"/>
                <w:kern w:val="0"/>
                <w:highlight w:val="none"/>
                <w:lang w:val="en-US" w:eastAsia="zh-CN" w:bidi="ar"/>
              </w:rPr>
              <w:t>目标实现</w:t>
            </w:r>
          </w:p>
        </w:tc>
        <w:tc>
          <w:tcPr>
            <w:tcW w:w="855" w:type="dxa"/>
            <w:vAlign w:val="center"/>
          </w:tcPr>
          <w:p>
            <w:pPr>
              <w:widowControl/>
              <w:spacing w:line="240" w:lineRule="auto"/>
              <w:ind w:firstLine="0" w:firstLineChars="0"/>
              <w:jc w:val="center"/>
              <w:rPr>
                <w:rFonts w:hint="default" w:eastAsia="仿宋_GB2312" w:cs="Times New Roman"/>
                <w:color w:val="000000"/>
                <w:kern w:val="0"/>
                <w:highlight w:val="none"/>
                <w:lang w:val="en-US" w:eastAsia="zh-CN" w:bidi="ar"/>
              </w:rPr>
            </w:pPr>
            <w:r>
              <w:rPr>
                <w:rFonts w:hint="eastAsia" w:eastAsia="仿宋_GB2312" w:cs="Times New Roman"/>
                <w:color w:val="000000"/>
                <w:kern w:val="0"/>
                <w:highlight w:val="none"/>
                <w:lang w:val="en-US" w:eastAsia="zh-CN" w:bidi="ar"/>
              </w:rPr>
              <w:t>8</w:t>
            </w:r>
          </w:p>
        </w:tc>
        <w:tc>
          <w:tcPr>
            <w:tcW w:w="934" w:type="dxa"/>
            <w:vAlign w:val="center"/>
          </w:tcPr>
          <w:p>
            <w:pPr>
              <w:widowControl/>
              <w:spacing w:line="240" w:lineRule="auto"/>
              <w:ind w:firstLine="0" w:firstLineChars="0"/>
              <w:jc w:val="center"/>
              <w:rPr>
                <w:rFonts w:hint="default" w:ascii="Times New Roman" w:hAnsi="Times New Roman" w:eastAsia="仿宋_GB2312" w:cs="Times New Roman"/>
                <w:color w:val="000000"/>
                <w:kern w:val="0"/>
                <w:highlight w:val="none"/>
                <w:lang w:val="en-US" w:eastAsia="zh-CN" w:bidi="ar"/>
              </w:rPr>
            </w:pPr>
            <w:r>
              <w:rPr>
                <w:rFonts w:hint="eastAsia" w:eastAsia="仿宋_GB2312" w:cs="Times New Roman"/>
                <w:color w:val="000000"/>
                <w:kern w:val="0"/>
                <w:highlight w:val="none"/>
                <w:lang w:val="en-US" w:eastAsia="zh-CN" w:bidi="ar"/>
              </w:rPr>
              <w:t>8</w:t>
            </w:r>
          </w:p>
        </w:tc>
        <w:tc>
          <w:tcPr>
            <w:tcW w:w="1118" w:type="dxa"/>
            <w:vAlign w:val="center"/>
          </w:tcPr>
          <w:p>
            <w:pPr>
              <w:widowControl/>
              <w:spacing w:line="240" w:lineRule="auto"/>
              <w:ind w:firstLine="0" w:firstLineChars="0"/>
              <w:jc w:val="center"/>
              <w:rPr>
                <w:rFonts w:hint="default" w:ascii="Times New Roman" w:hAnsi="Times New Roman" w:eastAsia="仿宋_GB2312" w:cs="Times New Roman"/>
                <w:color w:val="000000"/>
                <w:kern w:val="0"/>
                <w:highlight w:val="none"/>
                <w:lang w:val="en-US" w:eastAsia="zh-CN" w:bidi="ar"/>
              </w:rPr>
            </w:pPr>
            <w:r>
              <w:rPr>
                <w:rFonts w:hint="eastAsia" w:eastAsia="仿宋_GB2312" w:cs="Times New Roman"/>
                <w:color w:val="000000"/>
                <w:kern w:val="0"/>
                <w:highlight w:val="none"/>
                <w:lang w:val="en-US" w:eastAsia="zh-CN" w:bidi="ar"/>
              </w:rPr>
              <w:t>8</w:t>
            </w:r>
          </w:p>
        </w:tc>
        <w:tc>
          <w:tcPr>
            <w:tcW w:w="1113" w:type="dxa"/>
            <w:vAlign w:val="center"/>
          </w:tcPr>
          <w:p>
            <w:pPr>
              <w:widowControl/>
              <w:spacing w:line="240" w:lineRule="auto"/>
              <w:ind w:firstLine="0" w:firstLineChars="0"/>
              <w:jc w:val="center"/>
              <w:rPr>
                <w:rFonts w:hint="default" w:ascii="Times New Roman" w:hAnsi="Times New Roman" w:eastAsia="仿宋_GB2312" w:cs="Times New Roman"/>
                <w:color w:val="000000"/>
                <w:kern w:val="0"/>
                <w:highlight w:val="none"/>
                <w:lang w:val="en-US" w:eastAsia="zh-CN" w:bidi="ar"/>
              </w:rPr>
            </w:pPr>
            <w:r>
              <w:rPr>
                <w:rFonts w:hint="eastAsia" w:eastAsia="仿宋_GB2312" w:cs="Times New Roman"/>
                <w:color w:val="000000"/>
                <w:kern w:val="0"/>
                <w:highlight w:val="none"/>
                <w:lang w:val="en-US" w:eastAsia="zh-CN" w:bidi="ar"/>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471" w:type="dxa"/>
            <w:vMerge w:val="continue"/>
            <w:vAlign w:val="center"/>
          </w:tcPr>
          <w:p>
            <w:pPr>
              <w:widowControl/>
              <w:spacing w:line="240" w:lineRule="auto"/>
              <w:ind w:firstLine="0" w:firstLineChars="0"/>
              <w:jc w:val="center"/>
              <w:rPr>
                <w:rFonts w:hint="default" w:ascii="Times New Roman" w:hAnsi="Times New Roman" w:eastAsia="仿宋_GB2312" w:cs="Times New Roman"/>
                <w:color w:val="000000"/>
                <w:kern w:val="0"/>
                <w:highlight w:val="none"/>
                <w:lang w:bidi="ar"/>
              </w:rPr>
            </w:pPr>
          </w:p>
        </w:tc>
        <w:tc>
          <w:tcPr>
            <w:tcW w:w="1400" w:type="dxa"/>
            <w:vMerge w:val="continue"/>
            <w:vAlign w:val="center"/>
          </w:tcPr>
          <w:p>
            <w:pPr>
              <w:widowControl/>
              <w:spacing w:line="240" w:lineRule="auto"/>
              <w:ind w:firstLine="0" w:firstLineChars="0"/>
              <w:jc w:val="center"/>
              <w:rPr>
                <w:rFonts w:hint="default" w:eastAsia="仿宋_GB2312" w:cs="Times New Roman"/>
                <w:color w:val="000000"/>
                <w:kern w:val="0"/>
                <w:highlight w:val="none"/>
                <w:lang w:val="en-US" w:eastAsia="zh-CN" w:bidi="ar"/>
              </w:rPr>
            </w:pPr>
          </w:p>
        </w:tc>
        <w:tc>
          <w:tcPr>
            <w:tcW w:w="1978" w:type="dxa"/>
            <w:vAlign w:val="center"/>
          </w:tcPr>
          <w:p>
            <w:pPr>
              <w:widowControl/>
              <w:spacing w:line="240" w:lineRule="auto"/>
              <w:ind w:firstLine="0" w:firstLineChars="0"/>
              <w:jc w:val="center"/>
              <w:rPr>
                <w:rFonts w:hint="default" w:eastAsia="仿宋_GB2312" w:cs="Times New Roman"/>
                <w:color w:val="000000"/>
                <w:kern w:val="0"/>
                <w:highlight w:val="none"/>
                <w:lang w:val="en-US" w:eastAsia="zh-CN" w:bidi="ar"/>
              </w:rPr>
            </w:pPr>
            <w:r>
              <w:rPr>
                <w:rFonts w:hint="eastAsia" w:eastAsia="仿宋_GB2312" w:cs="Times New Roman"/>
                <w:color w:val="000000"/>
                <w:kern w:val="0"/>
                <w:highlight w:val="none"/>
                <w:lang w:val="en-US" w:eastAsia="zh-CN" w:bidi="ar"/>
              </w:rPr>
              <w:t>编制准确</w:t>
            </w:r>
          </w:p>
        </w:tc>
        <w:tc>
          <w:tcPr>
            <w:tcW w:w="855" w:type="dxa"/>
            <w:vAlign w:val="center"/>
          </w:tcPr>
          <w:p>
            <w:pPr>
              <w:widowControl/>
              <w:spacing w:line="240" w:lineRule="auto"/>
              <w:ind w:firstLine="0" w:firstLineChars="0"/>
              <w:jc w:val="center"/>
              <w:rPr>
                <w:rFonts w:hint="default" w:eastAsia="仿宋_GB2312" w:cs="Times New Roman"/>
                <w:color w:val="000000"/>
                <w:kern w:val="0"/>
                <w:highlight w:val="none"/>
                <w:lang w:val="en-US" w:eastAsia="zh-CN" w:bidi="ar"/>
              </w:rPr>
            </w:pPr>
            <w:r>
              <w:rPr>
                <w:rFonts w:hint="eastAsia" w:eastAsia="仿宋_GB2312" w:cs="Times New Roman"/>
                <w:color w:val="000000"/>
                <w:kern w:val="0"/>
                <w:highlight w:val="none"/>
                <w:lang w:val="en-US" w:eastAsia="zh-CN" w:bidi="ar"/>
              </w:rPr>
              <w:t>8</w:t>
            </w:r>
          </w:p>
        </w:tc>
        <w:tc>
          <w:tcPr>
            <w:tcW w:w="2052" w:type="dxa"/>
            <w:gridSpan w:val="2"/>
            <w:vAlign w:val="center"/>
          </w:tcPr>
          <w:p>
            <w:pPr>
              <w:widowControl/>
              <w:spacing w:line="240" w:lineRule="auto"/>
              <w:ind w:firstLine="0" w:firstLineChars="0"/>
              <w:jc w:val="center"/>
              <w:rPr>
                <w:rFonts w:hint="default" w:eastAsia="仿宋_GB2312" w:cs="Times New Roman"/>
                <w:color w:val="000000"/>
                <w:kern w:val="0"/>
                <w:highlight w:val="none"/>
                <w:lang w:val="en-US" w:eastAsia="zh-CN" w:bidi="ar"/>
              </w:rPr>
            </w:pPr>
            <w:r>
              <w:rPr>
                <w:rFonts w:hint="eastAsia" w:eastAsia="仿宋_GB2312" w:cs="Times New Roman"/>
                <w:color w:val="000000"/>
                <w:kern w:val="0"/>
                <w:highlight w:val="none"/>
                <w:lang w:val="en-US" w:eastAsia="zh-CN" w:bidi="ar"/>
              </w:rPr>
              <w:t>指标不适用</w:t>
            </w:r>
          </w:p>
        </w:tc>
        <w:tc>
          <w:tcPr>
            <w:tcW w:w="1113" w:type="dxa"/>
            <w:vAlign w:val="center"/>
          </w:tcPr>
          <w:p>
            <w:pPr>
              <w:widowControl/>
              <w:spacing w:line="240" w:lineRule="auto"/>
              <w:ind w:firstLine="0" w:firstLineChars="0"/>
              <w:jc w:val="center"/>
              <w:rPr>
                <w:rFonts w:hint="eastAsia" w:eastAsia="仿宋_GB2312" w:cs="Times New Roman"/>
                <w:color w:val="000000"/>
                <w:kern w:val="0"/>
                <w:highlight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71" w:type="dxa"/>
            <w:vMerge w:val="continue"/>
            <w:vAlign w:val="center"/>
          </w:tcPr>
          <w:p>
            <w:pPr>
              <w:widowControl/>
              <w:spacing w:line="240" w:lineRule="auto"/>
              <w:ind w:firstLine="0" w:firstLineChars="0"/>
              <w:jc w:val="center"/>
              <w:rPr>
                <w:rFonts w:hint="default" w:ascii="Times New Roman" w:hAnsi="Times New Roman" w:eastAsia="仿宋_GB2312" w:cs="Times New Roman"/>
                <w:color w:val="000000"/>
                <w:kern w:val="0"/>
                <w:highlight w:val="none"/>
                <w:lang w:bidi="ar"/>
              </w:rPr>
            </w:pPr>
          </w:p>
        </w:tc>
        <w:tc>
          <w:tcPr>
            <w:tcW w:w="1400" w:type="dxa"/>
            <w:vMerge w:val="restart"/>
            <w:vAlign w:val="center"/>
          </w:tcPr>
          <w:p>
            <w:pPr>
              <w:widowControl/>
              <w:spacing w:line="240" w:lineRule="auto"/>
              <w:ind w:firstLine="0" w:firstLineChars="0"/>
              <w:jc w:val="center"/>
              <w:rPr>
                <w:rFonts w:hint="default" w:eastAsia="仿宋_GB2312" w:cs="Times New Roman"/>
                <w:color w:val="000000"/>
                <w:kern w:val="0"/>
                <w:highlight w:val="none"/>
                <w:lang w:val="en-US" w:eastAsia="zh-CN" w:bidi="ar"/>
              </w:rPr>
            </w:pPr>
            <w:r>
              <w:rPr>
                <w:rFonts w:hint="eastAsia" w:eastAsia="仿宋_GB2312" w:cs="Times New Roman"/>
                <w:color w:val="000000"/>
                <w:kern w:val="0"/>
                <w:highlight w:val="none"/>
                <w:lang w:val="en-US" w:eastAsia="zh-CN" w:bidi="ar"/>
              </w:rPr>
              <w:t>预算执行（20分）</w:t>
            </w:r>
          </w:p>
        </w:tc>
        <w:tc>
          <w:tcPr>
            <w:tcW w:w="1978" w:type="dxa"/>
            <w:vAlign w:val="center"/>
          </w:tcPr>
          <w:p>
            <w:pPr>
              <w:widowControl/>
              <w:spacing w:line="240" w:lineRule="auto"/>
              <w:ind w:firstLine="0" w:firstLineChars="0"/>
              <w:jc w:val="center"/>
              <w:rPr>
                <w:rFonts w:hint="default" w:eastAsia="仿宋_GB2312" w:cs="Times New Roman"/>
                <w:color w:val="000000"/>
                <w:kern w:val="0"/>
                <w:highlight w:val="none"/>
                <w:lang w:val="en-US" w:eastAsia="zh-CN" w:bidi="ar"/>
              </w:rPr>
            </w:pPr>
            <w:r>
              <w:rPr>
                <w:rFonts w:hint="eastAsia" w:eastAsia="仿宋_GB2312" w:cs="Times New Roman"/>
                <w:color w:val="000000"/>
                <w:kern w:val="0"/>
                <w:highlight w:val="none"/>
                <w:lang w:val="en-US" w:eastAsia="zh-CN" w:bidi="ar"/>
              </w:rPr>
              <w:t>支出控制</w:t>
            </w:r>
          </w:p>
        </w:tc>
        <w:tc>
          <w:tcPr>
            <w:tcW w:w="855" w:type="dxa"/>
            <w:vAlign w:val="center"/>
          </w:tcPr>
          <w:p>
            <w:pPr>
              <w:widowControl/>
              <w:spacing w:line="240" w:lineRule="auto"/>
              <w:ind w:firstLine="0" w:firstLineChars="0"/>
              <w:jc w:val="center"/>
              <w:rPr>
                <w:rFonts w:hint="default" w:eastAsia="仿宋_GB2312" w:cs="Times New Roman"/>
                <w:color w:val="000000"/>
                <w:kern w:val="0"/>
                <w:highlight w:val="none"/>
                <w:lang w:val="en-US" w:eastAsia="zh-CN" w:bidi="ar"/>
              </w:rPr>
            </w:pPr>
            <w:r>
              <w:rPr>
                <w:rFonts w:hint="eastAsia" w:eastAsia="仿宋_GB2312" w:cs="Times New Roman"/>
                <w:color w:val="000000"/>
                <w:kern w:val="0"/>
                <w:highlight w:val="none"/>
                <w:lang w:val="en-US" w:eastAsia="zh-CN" w:bidi="ar"/>
              </w:rPr>
              <w:t>6</w:t>
            </w:r>
          </w:p>
        </w:tc>
        <w:tc>
          <w:tcPr>
            <w:tcW w:w="934" w:type="dxa"/>
            <w:vAlign w:val="center"/>
          </w:tcPr>
          <w:p>
            <w:pPr>
              <w:widowControl/>
              <w:spacing w:line="240" w:lineRule="auto"/>
              <w:ind w:firstLine="0" w:firstLineChars="0"/>
              <w:jc w:val="center"/>
              <w:rPr>
                <w:rFonts w:hint="default" w:ascii="Times New Roman" w:hAnsi="Times New Roman" w:eastAsia="仿宋_GB2312" w:cs="Times New Roman"/>
                <w:color w:val="000000"/>
                <w:kern w:val="0"/>
                <w:highlight w:val="none"/>
                <w:lang w:val="en-US" w:eastAsia="zh-CN" w:bidi="ar"/>
              </w:rPr>
            </w:pPr>
            <w:r>
              <w:rPr>
                <w:rFonts w:hint="eastAsia" w:eastAsia="仿宋_GB2312" w:cs="Times New Roman"/>
                <w:color w:val="000000"/>
                <w:kern w:val="0"/>
                <w:highlight w:val="none"/>
                <w:lang w:val="en-US" w:eastAsia="zh-CN" w:bidi="ar"/>
              </w:rPr>
              <w:t>6</w:t>
            </w:r>
          </w:p>
        </w:tc>
        <w:tc>
          <w:tcPr>
            <w:tcW w:w="1118" w:type="dxa"/>
            <w:vAlign w:val="center"/>
          </w:tcPr>
          <w:p>
            <w:pPr>
              <w:widowControl/>
              <w:spacing w:line="240" w:lineRule="auto"/>
              <w:ind w:firstLine="0" w:firstLineChars="0"/>
              <w:jc w:val="center"/>
              <w:rPr>
                <w:rFonts w:hint="default" w:ascii="Times New Roman" w:hAnsi="Times New Roman" w:eastAsia="仿宋_GB2312" w:cs="Times New Roman"/>
                <w:color w:val="000000"/>
                <w:kern w:val="0"/>
                <w:highlight w:val="none"/>
                <w:lang w:val="en-US" w:eastAsia="zh-CN" w:bidi="ar"/>
              </w:rPr>
            </w:pPr>
            <w:r>
              <w:rPr>
                <w:rFonts w:hint="eastAsia" w:eastAsia="仿宋_GB2312" w:cs="Times New Roman"/>
                <w:color w:val="000000"/>
                <w:kern w:val="0"/>
                <w:highlight w:val="none"/>
                <w:lang w:val="en-US" w:eastAsia="zh-CN" w:bidi="ar"/>
              </w:rPr>
              <w:t>0</w:t>
            </w:r>
          </w:p>
        </w:tc>
        <w:tc>
          <w:tcPr>
            <w:tcW w:w="1113" w:type="dxa"/>
            <w:vAlign w:val="center"/>
          </w:tcPr>
          <w:p>
            <w:pPr>
              <w:widowControl/>
              <w:spacing w:line="240" w:lineRule="auto"/>
              <w:ind w:firstLine="0" w:firstLineChars="0"/>
              <w:jc w:val="center"/>
              <w:rPr>
                <w:rFonts w:hint="default" w:ascii="Times New Roman" w:hAnsi="Times New Roman" w:eastAsia="仿宋_GB2312" w:cs="Times New Roman"/>
                <w:color w:val="000000"/>
                <w:kern w:val="0"/>
                <w:highlight w:val="none"/>
                <w:lang w:val="en-US" w:eastAsia="zh-CN" w:bidi="ar"/>
              </w:rPr>
            </w:pPr>
            <w:r>
              <w:rPr>
                <w:rFonts w:hint="eastAsia" w:eastAsia="仿宋_GB2312" w:cs="Times New Roman"/>
                <w:color w:val="000000"/>
                <w:kern w:val="0"/>
                <w:highlight w:val="none"/>
                <w:lang w:val="en-US" w:eastAsia="zh-CN" w:bidi="ar"/>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71" w:type="dxa"/>
            <w:vMerge w:val="continue"/>
            <w:vAlign w:val="center"/>
          </w:tcPr>
          <w:p>
            <w:pPr>
              <w:widowControl/>
              <w:spacing w:line="240" w:lineRule="auto"/>
              <w:ind w:firstLine="0" w:firstLineChars="0"/>
              <w:jc w:val="center"/>
              <w:rPr>
                <w:rFonts w:hint="default" w:ascii="Times New Roman" w:hAnsi="Times New Roman" w:eastAsia="仿宋_GB2312" w:cs="Times New Roman"/>
                <w:color w:val="000000"/>
                <w:kern w:val="0"/>
                <w:highlight w:val="none"/>
                <w:lang w:bidi="ar"/>
              </w:rPr>
            </w:pPr>
          </w:p>
        </w:tc>
        <w:tc>
          <w:tcPr>
            <w:tcW w:w="1400" w:type="dxa"/>
            <w:vMerge w:val="continue"/>
            <w:vAlign w:val="center"/>
          </w:tcPr>
          <w:p>
            <w:pPr>
              <w:widowControl/>
              <w:spacing w:line="240" w:lineRule="auto"/>
              <w:ind w:firstLine="0" w:firstLineChars="0"/>
              <w:jc w:val="center"/>
              <w:rPr>
                <w:rFonts w:hint="default" w:eastAsia="仿宋_GB2312" w:cs="Times New Roman"/>
                <w:color w:val="000000"/>
                <w:kern w:val="0"/>
                <w:highlight w:val="none"/>
                <w:lang w:val="en-US" w:eastAsia="zh-CN" w:bidi="ar"/>
              </w:rPr>
            </w:pPr>
          </w:p>
        </w:tc>
        <w:tc>
          <w:tcPr>
            <w:tcW w:w="1978" w:type="dxa"/>
            <w:vAlign w:val="center"/>
          </w:tcPr>
          <w:p>
            <w:pPr>
              <w:widowControl/>
              <w:spacing w:line="240" w:lineRule="auto"/>
              <w:ind w:firstLine="0" w:firstLineChars="0"/>
              <w:jc w:val="center"/>
              <w:rPr>
                <w:rFonts w:hint="default" w:eastAsia="仿宋_GB2312" w:cs="Times New Roman"/>
                <w:color w:val="000000"/>
                <w:kern w:val="0"/>
                <w:highlight w:val="none"/>
                <w:lang w:val="en-US" w:eastAsia="zh-CN" w:bidi="ar"/>
              </w:rPr>
            </w:pPr>
            <w:r>
              <w:rPr>
                <w:rFonts w:hint="eastAsia" w:eastAsia="仿宋_GB2312" w:cs="Times New Roman"/>
                <w:color w:val="000000"/>
                <w:kern w:val="0"/>
                <w:highlight w:val="none"/>
                <w:lang w:val="en-US" w:eastAsia="zh-CN" w:bidi="ar"/>
              </w:rPr>
              <w:t>动态调整</w:t>
            </w:r>
          </w:p>
        </w:tc>
        <w:tc>
          <w:tcPr>
            <w:tcW w:w="855" w:type="dxa"/>
            <w:vAlign w:val="center"/>
          </w:tcPr>
          <w:p>
            <w:pPr>
              <w:widowControl/>
              <w:spacing w:line="240" w:lineRule="auto"/>
              <w:ind w:firstLine="0" w:firstLineChars="0"/>
              <w:jc w:val="center"/>
              <w:rPr>
                <w:rFonts w:hint="default" w:eastAsia="仿宋_GB2312" w:cs="Times New Roman"/>
                <w:color w:val="000000"/>
                <w:kern w:val="0"/>
                <w:highlight w:val="none"/>
                <w:lang w:val="en-US" w:eastAsia="zh-CN" w:bidi="ar"/>
              </w:rPr>
            </w:pPr>
            <w:r>
              <w:rPr>
                <w:rFonts w:hint="eastAsia" w:eastAsia="仿宋_GB2312" w:cs="Times New Roman"/>
                <w:color w:val="000000"/>
                <w:kern w:val="0"/>
                <w:highlight w:val="none"/>
                <w:lang w:val="en-US" w:eastAsia="zh-CN" w:bidi="ar"/>
              </w:rPr>
              <w:t>8</w:t>
            </w:r>
          </w:p>
        </w:tc>
        <w:tc>
          <w:tcPr>
            <w:tcW w:w="2052" w:type="dxa"/>
            <w:gridSpan w:val="2"/>
            <w:vAlign w:val="center"/>
          </w:tcPr>
          <w:p>
            <w:pPr>
              <w:widowControl/>
              <w:spacing w:line="240" w:lineRule="auto"/>
              <w:ind w:firstLine="0" w:firstLineChars="0"/>
              <w:jc w:val="center"/>
              <w:rPr>
                <w:rFonts w:hint="eastAsia" w:eastAsia="仿宋_GB2312" w:cs="Times New Roman"/>
                <w:color w:val="000000"/>
                <w:kern w:val="0"/>
                <w:highlight w:val="none"/>
                <w:lang w:val="en-US" w:eastAsia="zh-CN" w:bidi="ar"/>
              </w:rPr>
            </w:pPr>
            <w:r>
              <w:rPr>
                <w:rFonts w:hint="eastAsia" w:eastAsia="仿宋_GB2312" w:cs="Times New Roman"/>
                <w:color w:val="000000"/>
                <w:kern w:val="0"/>
                <w:highlight w:val="none"/>
                <w:lang w:val="en-US" w:eastAsia="zh-CN" w:bidi="ar"/>
              </w:rPr>
              <w:t>指标不适用</w:t>
            </w:r>
          </w:p>
        </w:tc>
        <w:tc>
          <w:tcPr>
            <w:tcW w:w="1113" w:type="dxa"/>
            <w:vAlign w:val="center"/>
          </w:tcPr>
          <w:p>
            <w:pPr>
              <w:widowControl/>
              <w:spacing w:line="240" w:lineRule="auto"/>
              <w:ind w:firstLine="0" w:firstLineChars="0"/>
              <w:jc w:val="center"/>
              <w:rPr>
                <w:rFonts w:hint="eastAsia" w:eastAsia="仿宋_GB2312" w:cs="Times New Roman"/>
                <w:color w:val="000000"/>
                <w:kern w:val="0"/>
                <w:highlight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71" w:type="dxa"/>
            <w:vMerge w:val="continue"/>
            <w:vAlign w:val="center"/>
          </w:tcPr>
          <w:p>
            <w:pPr>
              <w:widowControl/>
              <w:spacing w:line="240" w:lineRule="auto"/>
              <w:ind w:firstLine="0" w:firstLineChars="0"/>
              <w:jc w:val="center"/>
              <w:rPr>
                <w:rFonts w:hint="default" w:ascii="Times New Roman" w:hAnsi="Times New Roman" w:eastAsia="仿宋_GB2312" w:cs="Times New Roman"/>
                <w:color w:val="000000"/>
                <w:kern w:val="0"/>
                <w:highlight w:val="none"/>
                <w:lang w:bidi="ar"/>
              </w:rPr>
            </w:pPr>
          </w:p>
        </w:tc>
        <w:tc>
          <w:tcPr>
            <w:tcW w:w="1400" w:type="dxa"/>
            <w:vMerge w:val="continue"/>
            <w:vAlign w:val="center"/>
          </w:tcPr>
          <w:p>
            <w:pPr>
              <w:widowControl/>
              <w:spacing w:line="240" w:lineRule="auto"/>
              <w:ind w:firstLine="0" w:firstLineChars="0"/>
              <w:jc w:val="center"/>
              <w:rPr>
                <w:rFonts w:hint="default" w:eastAsia="仿宋_GB2312" w:cs="Times New Roman"/>
                <w:color w:val="000000"/>
                <w:kern w:val="0"/>
                <w:highlight w:val="none"/>
                <w:lang w:val="en-US" w:eastAsia="zh-CN" w:bidi="ar"/>
              </w:rPr>
            </w:pPr>
          </w:p>
        </w:tc>
        <w:tc>
          <w:tcPr>
            <w:tcW w:w="1978" w:type="dxa"/>
            <w:vAlign w:val="center"/>
          </w:tcPr>
          <w:p>
            <w:pPr>
              <w:widowControl/>
              <w:spacing w:line="240" w:lineRule="auto"/>
              <w:ind w:firstLine="0" w:firstLineChars="0"/>
              <w:jc w:val="center"/>
              <w:rPr>
                <w:rFonts w:hint="default" w:eastAsia="仿宋_GB2312" w:cs="Times New Roman"/>
                <w:color w:val="000000"/>
                <w:kern w:val="0"/>
                <w:highlight w:val="none"/>
                <w:lang w:val="en-US" w:eastAsia="zh-CN" w:bidi="ar"/>
              </w:rPr>
            </w:pPr>
            <w:r>
              <w:rPr>
                <w:rFonts w:hint="eastAsia" w:eastAsia="仿宋_GB2312" w:cs="Times New Roman"/>
                <w:color w:val="000000"/>
                <w:kern w:val="0"/>
                <w:highlight w:val="none"/>
                <w:lang w:val="en-US" w:eastAsia="zh-CN" w:bidi="ar"/>
              </w:rPr>
              <w:t>执行进度</w:t>
            </w:r>
          </w:p>
        </w:tc>
        <w:tc>
          <w:tcPr>
            <w:tcW w:w="855" w:type="dxa"/>
            <w:vAlign w:val="center"/>
          </w:tcPr>
          <w:p>
            <w:pPr>
              <w:widowControl/>
              <w:spacing w:line="240" w:lineRule="auto"/>
              <w:ind w:firstLine="0" w:firstLineChars="0"/>
              <w:jc w:val="center"/>
              <w:rPr>
                <w:rFonts w:hint="default" w:eastAsia="仿宋_GB2312" w:cs="Times New Roman"/>
                <w:color w:val="000000"/>
                <w:kern w:val="0"/>
                <w:highlight w:val="none"/>
                <w:lang w:val="en-US" w:eastAsia="zh-CN" w:bidi="ar"/>
              </w:rPr>
            </w:pPr>
            <w:r>
              <w:rPr>
                <w:rFonts w:hint="eastAsia" w:eastAsia="仿宋_GB2312" w:cs="Times New Roman"/>
                <w:color w:val="000000"/>
                <w:kern w:val="0"/>
                <w:highlight w:val="none"/>
                <w:lang w:val="en-US" w:eastAsia="zh-CN" w:bidi="ar"/>
              </w:rPr>
              <w:t>6</w:t>
            </w:r>
          </w:p>
        </w:tc>
        <w:tc>
          <w:tcPr>
            <w:tcW w:w="934" w:type="dxa"/>
            <w:vAlign w:val="center"/>
          </w:tcPr>
          <w:p>
            <w:pPr>
              <w:widowControl/>
              <w:spacing w:line="240" w:lineRule="auto"/>
              <w:ind w:firstLine="0" w:firstLineChars="0"/>
              <w:jc w:val="center"/>
              <w:rPr>
                <w:rFonts w:hint="default" w:ascii="Times New Roman" w:hAnsi="Times New Roman" w:eastAsia="仿宋_GB2312" w:cs="Times New Roman"/>
                <w:color w:val="000000"/>
                <w:kern w:val="0"/>
                <w:highlight w:val="none"/>
                <w:lang w:val="en-US" w:eastAsia="zh-CN" w:bidi="ar"/>
              </w:rPr>
            </w:pPr>
            <w:r>
              <w:rPr>
                <w:rFonts w:hint="eastAsia" w:eastAsia="仿宋_GB2312" w:cs="Times New Roman"/>
                <w:color w:val="000000"/>
                <w:kern w:val="0"/>
                <w:highlight w:val="none"/>
                <w:lang w:val="en-US" w:eastAsia="zh-CN" w:bidi="ar"/>
              </w:rPr>
              <w:t>6</w:t>
            </w:r>
          </w:p>
        </w:tc>
        <w:tc>
          <w:tcPr>
            <w:tcW w:w="1118" w:type="dxa"/>
            <w:vAlign w:val="center"/>
          </w:tcPr>
          <w:p>
            <w:pPr>
              <w:widowControl/>
              <w:spacing w:line="240" w:lineRule="auto"/>
              <w:ind w:firstLine="0" w:firstLineChars="0"/>
              <w:jc w:val="center"/>
              <w:rPr>
                <w:rFonts w:hint="default" w:eastAsia="仿宋_GB2312" w:cs="Times New Roman"/>
                <w:color w:val="000000"/>
                <w:kern w:val="0"/>
                <w:highlight w:val="none"/>
                <w:lang w:val="en-US" w:eastAsia="zh-CN" w:bidi="ar"/>
              </w:rPr>
            </w:pPr>
            <w:r>
              <w:rPr>
                <w:rFonts w:hint="eastAsia" w:eastAsia="仿宋_GB2312" w:cs="Times New Roman"/>
                <w:color w:val="000000"/>
                <w:kern w:val="0"/>
                <w:highlight w:val="none"/>
                <w:lang w:val="en-US" w:eastAsia="zh-CN" w:bidi="ar"/>
              </w:rPr>
              <w:t>6</w:t>
            </w:r>
          </w:p>
        </w:tc>
        <w:tc>
          <w:tcPr>
            <w:tcW w:w="1113" w:type="dxa"/>
            <w:vAlign w:val="center"/>
          </w:tcPr>
          <w:p>
            <w:pPr>
              <w:widowControl/>
              <w:spacing w:line="240" w:lineRule="auto"/>
              <w:ind w:firstLine="0" w:firstLineChars="0"/>
              <w:jc w:val="center"/>
              <w:rPr>
                <w:rFonts w:hint="default" w:eastAsia="仿宋_GB2312" w:cs="Times New Roman"/>
                <w:color w:val="000000"/>
                <w:kern w:val="0"/>
                <w:highlight w:val="none"/>
                <w:lang w:val="en-US" w:eastAsia="zh-CN" w:bidi="ar"/>
              </w:rPr>
            </w:pPr>
            <w:r>
              <w:rPr>
                <w:rFonts w:hint="eastAsia" w:eastAsia="仿宋_GB2312" w:cs="Times New Roman"/>
                <w:color w:val="000000"/>
                <w:kern w:val="0"/>
                <w:highlight w:val="none"/>
                <w:lang w:val="en-US" w:eastAsia="zh-CN" w:bidi="ar"/>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471" w:type="dxa"/>
            <w:vMerge w:val="continue"/>
            <w:vAlign w:val="center"/>
          </w:tcPr>
          <w:p>
            <w:pPr>
              <w:widowControl/>
              <w:spacing w:line="240" w:lineRule="auto"/>
              <w:ind w:firstLine="0" w:firstLineChars="0"/>
              <w:jc w:val="center"/>
              <w:rPr>
                <w:rFonts w:hint="default" w:ascii="Times New Roman" w:hAnsi="Times New Roman" w:eastAsia="仿宋_GB2312" w:cs="Times New Roman"/>
                <w:color w:val="000000"/>
                <w:kern w:val="0"/>
                <w:highlight w:val="none"/>
                <w:lang w:bidi="ar"/>
              </w:rPr>
            </w:pPr>
          </w:p>
        </w:tc>
        <w:tc>
          <w:tcPr>
            <w:tcW w:w="1400" w:type="dxa"/>
            <w:vMerge w:val="restart"/>
            <w:vAlign w:val="center"/>
          </w:tcPr>
          <w:p>
            <w:pPr>
              <w:widowControl/>
              <w:spacing w:line="240" w:lineRule="auto"/>
              <w:ind w:firstLine="0" w:firstLineChars="0"/>
              <w:jc w:val="center"/>
              <w:rPr>
                <w:rFonts w:hint="default" w:eastAsia="仿宋_GB2312" w:cs="Times New Roman"/>
                <w:color w:val="000000"/>
                <w:kern w:val="0"/>
                <w:highlight w:val="none"/>
                <w:lang w:val="en-US" w:eastAsia="zh-CN" w:bidi="ar"/>
              </w:rPr>
            </w:pPr>
            <w:r>
              <w:rPr>
                <w:rFonts w:hint="eastAsia" w:eastAsia="仿宋_GB2312" w:cs="Times New Roman"/>
                <w:color w:val="000000"/>
                <w:kern w:val="0"/>
                <w:highlight w:val="none"/>
                <w:lang w:val="en-US" w:eastAsia="zh-CN" w:bidi="ar"/>
              </w:rPr>
              <w:t>完成结果（16分）</w:t>
            </w:r>
          </w:p>
        </w:tc>
        <w:tc>
          <w:tcPr>
            <w:tcW w:w="1978" w:type="dxa"/>
            <w:vAlign w:val="center"/>
          </w:tcPr>
          <w:p>
            <w:pPr>
              <w:widowControl/>
              <w:spacing w:line="240" w:lineRule="auto"/>
              <w:ind w:firstLine="0" w:firstLineChars="0"/>
              <w:jc w:val="center"/>
              <w:rPr>
                <w:rFonts w:hint="default" w:eastAsia="仿宋_GB2312" w:cs="Times New Roman"/>
                <w:color w:val="000000"/>
                <w:kern w:val="0"/>
                <w:highlight w:val="none"/>
                <w:lang w:val="en-US" w:eastAsia="zh-CN" w:bidi="ar"/>
              </w:rPr>
            </w:pPr>
            <w:r>
              <w:rPr>
                <w:rFonts w:hint="eastAsia" w:eastAsia="仿宋_GB2312" w:cs="Times New Roman"/>
                <w:color w:val="000000"/>
                <w:kern w:val="0"/>
                <w:highlight w:val="none"/>
                <w:lang w:val="en-US" w:eastAsia="zh-CN" w:bidi="ar"/>
              </w:rPr>
              <w:t>预算完成</w:t>
            </w:r>
          </w:p>
        </w:tc>
        <w:tc>
          <w:tcPr>
            <w:tcW w:w="855" w:type="dxa"/>
            <w:vAlign w:val="center"/>
          </w:tcPr>
          <w:p>
            <w:pPr>
              <w:widowControl/>
              <w:spacing w:line="240" w:lineRule="auto"/>
              <w:ind w:firstLine="0" w:firstLineChars="0"/>
              <w:jc w:val="center"/>
              <w:rPr>
                <w:rFonts w:hint="default" w:eastAsia="仿宋_GB2312" w:cs="Times New Roman"/>
                <w:color w:val="000000"/>
                <w:kern w:val="0"/>
                <w:highlight w:val="none"/>
                <w:lang w:val="en-US" w:eastAsia="zh-CN" w:bidi="ar"/>
              </w:rPr>
            </w:pPr>
            <w:r>
              <w:rPr>
                <w:rFonts w:hint="eastAsia" w:eastAsia="仿宋_GB2312" w:cs="Times New Roman"/>
                <w:color w:val="000000"/>
                <w:kern w:val="0"/>
                <w:highlight w:val="none"/>
                <w:lang w:val="en-US" w:eastAsia="zh-CN" w:bidi="ar"/>
              </w:rPr>
              <w:t>8</w:t>
            </w:r>
          </w:p>
        </w:tc>
        <w:tc>
          <w:tcPr>
            <w:tcW w:w="934" w:type="dxa"/>
            <w:vAlign w:val="center"/>
          </w:tcPr>
          <w:p>
            <w:pPr>
              <w:widowControl/>
              <w:spacing w:line="240" w:lineRule="auto"/>
              <w:ind w:firstLine="0" w:firstLineChars="0"/>
              <w:jc w:val="center"/>
              <w:rPr>
                <w:rFonts w:hint="default" w:ascii="Times New Roman" w:hAnsi="Times New Roman" w:eastAsia="仿宋_GB2312" w:cs="Times New Roman"/>
                <w:color w:val="000000"/>
                <w:kern w:val="0"/>
                <w:sz w:val="24"/>
                <w:szCs w:val="24"/>
                <w:highlight w:val="none"/>
                <w:lang w:val="en-US" w:eastAsia="zh-CN" w:bidi="ar"/>
              </w:rPr>
            </w:pPr>
            <w:r>
              <w:rPr>
                <w:rFonts w:hint="eastAsia" w:eastAsia="仿宋_GB2312" w:cs="Times New Roman"/>
                <w:color w:val="000000"/>
                <w:kern w:val="0"/>
                <w:highlight w:val="none"/>
                <w:lang w:val="en-US" w:eastAsia="zh-CN" w:bidi="ar"/>
              </w:rPr>
              <w:t>8</w:t>
            </w:r>
          </w:p>
        </w:tc>
        <w:tc>
          <w:tcPr>
            <w:tcW w:w="1118" w:type="dxa"/>
            <w:vAlign w:val="center"/>
          </w:tcPr>
          <w:p>
            <w:pPr>
              <w:widowControl/>
              <w:spacing w:line="240" w:lineRule="auto"/>
              <w:ind w:firstLine="0" w:firstLineChars="0"/>
              <w:jc w:val="center"/>
              <w:rPr>
                <w:rFonts w:hint="default" w:eastAsia="仿宋_GB2312" w:cs="Times New Roman"/>
                <w:color w:val="000000"/>
                <w:kern w:val="0"/>
                <w:highlight w:val="none"/>
                <w:lang w:val="en-US" w:eastAsia="zh-CN" w:bidi="ar"/>
              </w:rPr>
            </w:pPr>
            <w:r>
              <w:rPr>
                <w:rFonts w:hint="eastAsia" w:eastAsia="仿宋_GB2312" w:cs="Times New Roman"/>
                <w:color w:val="000000"/>
                <w:kern w:val="0"/>
                <w:highlight w:val="none"/>
                <w:lang w:val="en-US" w:eastAsia="zh-CN" w:bidi="ar"/>
              </w:rPr>
              <w:t>8</w:t>
            </w:r>
          </w:p>
        </w:tc>
        <w:tc>
          <w:tcPr>
            <w:tcW w:w="1113" w:type="dxa"/>
            <w:vAlign w:val="center"/>
          </w:tcPr>
          <w:p>
            <w:pPr>
              <w:widowControl/>
              <w:spacing w:line="240" w:lineRule="auto"/>
              <w:ind w:firstLine="0" w:firstLineChars="0"/>
              <w:jc w:val="center"/>
              <w:rPr>
                <w:rFonts w:hint="default" w:eastAsia="仿宋_GB2312" w:cs="Times New Roman"/>
                <w:color w:val="000000"/>
                <w:kern w:val="0"/>
                <w:highlight w:val="none"/>
                <w:lang w:val="en-US" w:eastAsia="zh-CN" w:bidi="ar"/>
              </w:rPr>
            </w:pPr>
            <w:r>
              <w:rPr>
                <w:rFonts w:hint="eastAsia" w:eastAsia="仿宋_GB2312" w:cs="Times New Roman"/>
                <w:color w:val="000000"/>
                <w:kern w:val="0"/>
                <w:highlight w:val="none"/>
                <w:lang w:val="en-US" w:eastAsia="zh-CN" w:bidi="ar"/>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71" w:type="dxa"/>
            <w:vMerge w:val="continue"/>
            <w:vAlign w:val="center"/>
          </w:tcPr>
          <w:p>
            <w:pPr>
              <w:widowControl/>
              <w:spacing w:line="240" w:lineRule="auto"/>
              <w:ind w:firstLine="0" w:firstLineChars="0"/>
              <w:jc w:val="center"/>
              <w:rPr>
                <w:rFonts w:hint="default" w:ascii="Times New Roman" w:hAnsi="Times New Roman" w:eastAsia="仿宋_GB2312" w:cs="Times New Roman"/>
                <w:color w:val="000000"/>
                <w:kern w:val="0"/>
                <w:highlight w:val="none"/>
                <w:lang w:bidi="ar"/>
              </w:rPr>
            </w:pPr>
          </w:p>
        </w:tc>
        <w:tc>
          <w:tcPr>
            <w:tcW w:w="1400" w:type="dxa"/>
            <w:vMerge w:val="continue"/>
            <w:vAlign w:val="center"/>
          </w:tcPr>
          <w:p>
            <w:pPr>
              <w:widowControl/>
              <w:spacing w:line="240" w:lineRule="auto"/>
              <w:ind w:firstLine="0" w:firstLineChars="0"/>
              <w:jc w:val="center"/>
              <w:rPr>
                <w:rFonts w:hint="default" w:eastAsia="仿宋_GB2312" w:cs="Times New Roman"/>
                <w:color w:val="000000"/>
                <w:kern w:val="0"/>
                <w:highlight w:val="none"/>
                <w:lang w:val="en-US" w:eastAsia="zh-CN" w:bidi="ar"/>
              </w:rPr>
            </w:pPr>
          </w:p>
        </w:tc>
        <w:tc>
          <w:tcPr>
            <w:tcW w:w="1978" w:type="dxa"/>
            <w:vAlign w:val="center"/>
          </w:tcPr>
          <w:p>
            <w:pPr>
              <w:widowControl/>
              <w:spacing w:line="240" w:lineRule="auto"/>
              <w:ind w:firstLine="0" w:firstLineChars="0"/>
              <w:jc w:val="center"/>
              <w:rPr>
                <w:rFonts w:hint="default" w:eastAsia="仿宋_GB2312" w:cs="Times New Roman"/>
                <w:color w:val="000000"/>
                <w:kern w:val="0"/>
                <w:highlight w:val="none"/>
                <w:lang w:val="en-US" w:eastAsia="zh-CN" w:bidi="ar"/>
              </w:rPr>
            </w:pPr>
            <w:r>
              <w:rPr>
                <w:rFonts w:hint="eastAsia" w:eastAsia="仿宋_GB2312" w:cs="Times New Roman"/>
                <w:color w:val="000000"/>
                <w:kern w:val="0"/>
                <w:highlight w:val="none"/>
                <w:lang w:val="en-US" w:eastAsia="zh-CN" w:bidi="ar"/>
              </w:rPr>
              <w:t>违规记录</w:t>
            </w:r>
          </w:p>
        </w:tc>
        <w:tc>
          <w:tcPr>
            <w:tcW w:w="855" w:type="dxa"/>
            <w:vAlign w:val="center"/>
          </w:tcPr>
          <w:p>
            <w:pPr>
              <w:widowControl/>
              <w:spacing w:line="240" w:lineRule="auto"/>
              <w:ind w:firstLine="0" w:firstLineChars="0"/>
              <w:jc w:val="center"/>
              <w:rPr>
                <w:rFonts w:hint="default" w:eastAsia="仿宋_GB2312" w:cs="Times New Roman"/>
                <w:color w:val="000000"/>
                <w:kern w:val="0"/>
                <w:highlight w:val="none"/>
                <w:lang w:val="en-US" w:eastAsia="zh-CN" w:bidi="ar"/>
              </w:rPr>
            </w:pPr>
            <w:r>
              <w:rPr>
                <w:rFonts w:hint="eastAsia" w:eastAsia="仿宋_GB2312" w:cs="Times New Roman"/>
                <w:color w:val="000000"/>
                <w:kern w:val="0"/>
                <w:highlight w:val="none"/>
                <w:lang w:val="en-US" w:eastAsia="zh-CN" w:bidi="ar"/>
              </w:rPr>
              <w:t>8</w:t>
            </w:r>
          </w:p>
        </w:tc>
        <w:tc>
          <w:tcPr>
            <w:tcW w:w="934" w:type="dxa"/>
            <w:vAlign w:val="center"/>
          </w:tcPr>
          <w:p>
            <w:pPr>
              <w:widowControl/>
              <w:spacing w:line="240" w:lineRule="auto"/>
              <w:ind w:firstLine="0" w:firstLineChars="0"/>
              <w:jc w:val="center"/>
              <w:rPr>
                <w:rFonts w:hint="default" w:ascii="Times New Roman" w:hAnsi="Times New Roman" w:eastAsia="仿宋_GB2312" w:cs="Times New Roman"/>
                <w:color w:val="000000"/>
                <w:kern w:val="0"/>
                <w:sz w:val="24"/>
                <w:szCs w:val="24"/>
                <w:highlight w:val="none"/>
                <w:lang w:val="en-US" w:eastAsia="zh-CN" w:bidi="ar"/>
              </w:rPr>
            </w:pPr>
            <w:r>
              <w:rPr>
                <w:rFonts w:hint="eastAsia" w:eastAsia="仿宋_GB2312" w:cs="Times New Roman"/>
                <w:color w:val="000000"/>
                <w:kern w:val="0"/>
                <w:highlight w:val="none"/>
                <w:lang w:val="en-US" w:eastAsia="zh-CN" w:bidi="ar"/>
              </w:rPr>
              <w:t>8</w:t>
            </w:r>
          </w:p>
        </w:tc>
        <w:tc>
          <w:tcPr>
            <w:tcW w:w="1118" w:type="dxa"/>
            <w:vAlign w:val="center"/>
          </w:tcPr>
          <w:p>
            <w:pPr>
              <w:widowControl/>
              <w:spacing w:line="240" w:lineRule="auto"/>
              <w:ind w:firstLine="0" w:firstLineChars="0"/>
              <w:jc w:val="center"/>
              <w:rPr>
                <w:rFonts w:hint="default" w:eastAsia="仿宋_GB2312" w:cs="Times New Roman"/>
                <w:color w:val="000000"/>
                <w:kern w:val="0"/>
                <w:highlight w:val="none"/>
                <w:lang w:val="en-US" w:eastAsia="zh-CN" w:bidi="ar"/>
              </w:rPr>
            </w:pPr>
            <w:r>
              <w:rPr>
                <w:rFonts w:hint="eastAsia" w:eastAsia="仿宋_GB2312" w:cs="Times New Roman"/>
                <w:color w:val="000000"/>
                <w:kern w:val="0"/>
                <w:highlight w:val="none"/>
                <w:lang w:val="en-US" w:eastAsia="zh-CN" w:bidi="ar"/>
              </w:rPr>
              <w:t>8</w:t>
            </w:r>
          </w:p>
        </w:tc>
        <w:tc>
          <w:tcPr>
            <w:tcW w:w="1113" w:type="dxa"/>
            <w:vAlign w:val="center"/>
          </w:tcPr>
          <w:p>
            <w:pPr>
              <w:widowControl/>
              <w:spacing w:line="240" w:lineRule="auto"/>
              <w:ind w:firstLine="0" w:firstLineChars="0"/>
              <w:jc w:val="center"/>
              <w:rPr>
                <w:rFonts w:hint="default" w:eastAsia="仿宋_GB2312" w:cs="Times New Roman"/>
                <w:color w:val="000000"/>
                <w:kern w:val="0"/>
                <w:highlight w:val="none"/>
                <w:lang w:val="en-US" w:eastAsia="zh-CN" w:bidi="ar"/>
              </w:rPr>
            </w:pPr>
            <w:r>
              <w:rPr>
                <w:rFonts w:hint="eastAsia" w:eastAsia="仿宋_GB2312" w:cs="Times New Roman"/>
                <w:color w:val="000000"/>
                <w:kern w:val="0"/>
                <w:highlight w:val="none"/>
                <w:lang w:val="en-US" w:eastAsia="zh-CN" w:bidi="ar"/>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49" w:type="dxa"/>
            <w:gridSpan w:val="3"/>
            <w:shd w:val="clear" w:color="auto" w:fill="BEBEBE"/>
            <w:vAlign w:val="center"/>
          </w:tcPr>
          <w:p>
            <w:pPr>
              <w:widowControl/>
              <w:spacing w:line="240" w:lineRule="auto"/>
              <w:ind w:firstLine="0" w:firstLineChars="0"/>
              <w:jc w:val="center"/>
              <w:rPr>
                <w:rFonts w:hint="default" w:ascii="Times New Roman" w:hAnsi="Times New Roman" w:eastAsia="仿宋_GB2312" w:cs="Times New Roman"/>
                <w:b/>
                <w:bCs/>
                <w:color w:val="000000"/>
                <w:kern w:val="0"/>
                <w:highlight w:val="none"/>
                <w:lang w:bidi="ar"/>
              </w:rPr>
            </w:pPr>
            <w:r>
              <w:rPr>
                <w:rFonts w:hint="default" w:ascii="Times New Roman" w:hAnsi="Times New Roman" w:eastAsia="仿宋_GB2312" w:cs="Times New Roman"/>
                <w:b/>
                <w:bCs/>
                <w:color w:val="000000"/>
                <w:kern w:val="0"/>
                <w:highlight w:val="none"/>
                <w:lang w:bidi="ar"/>
              </w:rPr>
              <w:t>得分合计</w:t>
            </w:r>
          </w:p>
        </w:tc>
        <w:tc>
          <w:tcPr>
            <w:tcW w:w="855" w:type="dxa"/>
            <w:shd w:val="clear" w:color="auto" w:fill="BEBEBE"/>
            <w:vAlign w:val="center"/>
          </w:tcPr>
          <w:p>
            <w:pPr>
              <w:widowControl/>
              <w:spacing w:line="240" w:lineRule="auto"/>
              <w:ind w:firstLine="0" w:firstLineChars="0"/>
              <w:jc w:val="center"/>
              <w:rPr>
                <w:rFonts w:hint="default" w:ascii="Times New Roman" w:hAnsi="Times New Roman" w:eastAsia="仿宋_GB2312" w:cs="Times New Roman"/>
                <w:b/>
                <w:bCs/>
                <w:color w:val="000000"/>
                <w:kern w:val="0"/>
                <w:highlight w:val="none"/>
                <w:lang w:val="en-US" w:eastAsia="zh-CN" w:bidi="ar"/>
              </w:rPr>
            </w:pPr>
            <w:r>
              <w:rPr>
                <w:rFonts w:hint="eastAsia" w:eastAsia="仿宋_GB2312" w:cs="Times New Roman"/>
                <w:b/>
                <w:bCs/>
                <w:color w:val="000000"/>
                <w:kern w:val="0"/>
                <w:highlight w:val="none"/>
                <w:lang w:val="en-US" w:eastAsia="zh-CN" w:bidi="ar"/>
              </w:rPr>
              <w:t>6</w:t>
            </w:r>
            <w:r>
              <w:rPr>
                <w:rFonts w:hint="default" w:ascii="Times New Roman" w:hAnsi="Times New Roman" w:eastAsia="仿宋_GB2312" w:cs="Times New Roman"/>
                <w:b/>
                <w:bCs/>
                <w:color w:val="000000"/>
                <w:kern w:val="0"/>
                <w:highlight w:val="none"/>
                <w:lang w:val="en-US" w:eastAsia="zh-CN" w:bidi="ar"/>
              </w:rPr>
              <w:t>0</w:t>
            </w:r>
          </w:p>
        </w:tc>
        <w:tc>
          <w:tcPr>
            <w:tcW w:w="934" w:type="dxa"/>
            <w:shd w:val="clear" w:color="auto" w:fill="BEBEBE"/>
            <w:vAlign w:val="center"/>
          </w:tcPr>
          <w:p>
            <w:pPr>
              <w:widowControl/>
              <w:spacing w:line="240" w:lineRule="auto"/>
              <w:ind w:firstLine="0" w:firstLineChars="0"/>
              <w:jc w:val="center"/>
              <w:rPr>
                <w:rFonts w:hint="default" w:ascii="Times New Roman" w:hAnsi="Times New Roman" w:eastAsia="仿宋_GB2312" w:cs="Times New Roman"/>
                <w:b/>
                <w:bCs/>
                <w:color w:val="000000"/>
                <w:kern w:val="0"/>
                <w:highlight w:val="none"/>
                <w:lang w:val="en-US" w:eastAsia="zh-CN" w:bidi="ar"/>
              </w:rPr>
            </w:pPr>
            <w:r>
              <w:rPr>
                <w:rFonts w:hint="eastAsia" w:eastAsia="仿宋_GB2312" w:cs="Times New Roman"/>
                <w:b/>
                <w:bCs/>
                <w:color w:val="000000"/>
                <w:kern w:val="0"/>
                <w:highlight w:val="none"/>
                <w:lang w:val="en-US" w:eastAsia="zh-CN" w:bidi="ar"/>
              </w:rPr>
              <w:t>44</w:t>
            </w:r>
          </w:p>
        </w:tc>
        <w:tc>
          <w:tcPr>
            <w:tcW w:w="1118" w:type="dxa"/>
            <w:shd w:val="clear" w:color="auto" w:fill="BEBEBE"/>
            <w:vAlign w:val="center"/>
          </w:tcPr>
          <w:p>
            <w:pPr>
              <w:widowControl/>
              <w:spacing w:line="240" w:lineRule="auto"/>
              <w:ind w:firstLine="0" w:firstLineChars="0"/>
              <w:jc w:val="center"/>
              <w:rPr>
                <w:rFonts w:hint="default" w:ascii="Times New Roman" w:hAnsi="Times New Roman" w:eastAsia="仿宋_GB2312" w:cs="Times New Roman"/>
                <w:b/>
                <w:bCs/>
                <w:color w:val="000000"/>
                <w:kern w:val="0"/>
                <w:highlight w:val="none"/>
                <w:lang w:val="en-US" w:eastAsia="zh-CN" w:bidi="ar"/>
              </w:rPr>
            </w:pPr>
            <w:r>
              <w:rPr>
                <w:rFonts w:hint="eastAsia" w:eastAsia="仿宋_GB2312" w:cs="Times New Roman"/>
                <w:b/>
                <w:bCs/>
                <w:color w:val="000000"/>
                <w:kern w:val="0"/>
                <w:highlight w:val="none"/>
                <w:lang w:val="en-US" w:eastAsia="zh-CN" w:bidi="ar"/>
              </w:rPr>
              <w:t>34</w:t>
            </w:r>
          </w:p>
        </w:tc>
        <w:tc>
          <w:tcPr>
            <w:tcW w:w="1113" w:type="dxa"/>
            <w:shd w:val="clear" w:color="auto" w:fill="BEBEBE"/>
            <w:vAlign w:val="center"/>
          </w:tcPr>
          <w:p>
            <w:pPr>
              <w:widowControl/>
              <w:spacing w:line="240" w:lineRule="auto"/>
              <w:ind w:firstLine="0" w:firstLineChars="0"/>
              <w:jc w:val="center"/>
              <w:rPr>
                <w:rFonts w:hint="default" w:ascii="Times New Roman" w:hAnsi="Times New Roman" w:eastAsia="仿宋_GB2312" w:cs="Times New Roman"/>
                <w:b/>
                <w:bCs/>
                <w:color w:val="000000"/>
                <w:kern w:val="0"/>
                <w:highlight w:val="none"/>
                <w:lang w:val="en-US" w:eastAsia="zh-CN" w:bidi="ar"/>
              </w:rPr>
            </w:pPr>
            <w:r>
              <w:rPr>
                <w:rFonts w:hint="eastAsia" w:eastAsia="仿宋_GB2312" w:cs="Times New Roman"/>
                <w:b/>
                <w:bCs/>
                <w:color w:val="000000"/>
                <w:kern w:val="0"/>
                <w:highlight w:val="none"/>
                <w:lang w:val="en-US" w:eastAsia="zh-CN" w:bidi="ar"/>
              </w:rPr>
              <w:t>77.27%</w:t>
            </w:r>
          </w:p>
        </w:tc>
      </w:tr>
    </w:tbl>
    <w:p>
      <w:pPr>
        <w:keepNext w:val="0"/>
        <w:keepLines w:val="0"/>
        <w:pageBreakBefore w:val="0"/>
        <w:widowControl w:val="0"/>
        <w:kinsoku/>
        <w:wordWrap/>
        <w:overflowPunct/>
        <w:topLinePunct w:val="0"/>
        <w:autoSpaceDE/>
        <w:autoSpaceDN/>
        <w:bidi w:val="0"/>
        <w:adjustRightInd/>
        <w:snapToGrid/>
        <w:spacing w:line="600" w:lineRule="exact"/>
        <w:ind w:firstLine="640"/>
        <w:textAlignment w:val="auto"/>
        <w:rPr>
          <w:rFonts w:hint="default" w:ascii="Times New Roman" w:hAnsi="Times New Roman" w:eastAsia="仿宋_GB2312" w:cs="Times New Roman"/>
          <w:b/>
          <w:bCs/>
          <w:kern w:val="0"/>
          <w:sz w:val="32"/>
          <w:szCs w:val="32"/>
          <w:highlight w:val="none"/>
          <w:shd w:val="clear" w:color="auto" w:fill="FFFFFF"/>
          <w:lang w:val="en-US" w:eastAsia="zh-CN"/>
        </w:rPr>
      </w:pPr>
      <w:r>
        <w:rPr>
          <w:rFonts w:hint="default" w:ascii="Times New Roman" w:hAnsi="Times New Roman" w:eastAsia="仿宋_GB2312" w:cs="Times New Roman"/>
          <w:b/>
          <w:bCs/>
          <w:kern w:val="0"/>
          <w:sz w:val="32"/>
          <w:szCs w:val="32"/>
          <w:highlight w:val="none"/>
          <w:shd w:val="clear" w:color="auto" w:fill="FFFFFF"/>
          <w:lang w:val="en-US" w:eastAsia="zh-CN"/>
        </w:rPr>
        <w:t>（1）</w:t>
      </w:r>
      <w:r>
        <w:rPr>
          <w:rFonts w:hint="eastAsia" w:eastAsia="仿宋_GB2312" w:cs="Times New Roman"/>
          <w:b/>
          <w:bCs/>
          <w:kern w:val="0"/>
          <w:sz w:val="32"/>
          <w:szCs w:val="32"/>
          <w:highlight w:val="none"/>
          <w:shd w:val="clear" w:color="auto" w:fill="FFFFFF"/>
          <w:lang w:val="en-US" w:eastAsia="zh-CN"/>
        </w:rPr>
        <w:t>预算编制</w:t>
      </w:r>
      <w:r>
        <w:rPr>
          <w:rFonts w:hint="default" w:ascii="Times New Roman" w:hAnsi="Times New Roman" w:eastAsia="仿宋_GB2312" w:cs="Times New Roman"/>
          <w:b/>
          <w:bCs/>
          <w:kern w:val="0"/>
          <w:sz w:val="32"/>
          <w:szCs w:val="32"/>
          <w:highlight w:val="none"/>
          <w:shd w:val="clear" w:color="auto" w:fill="FFFFFF"/>
          <w:lang w:val="en-US" w:eastAsia="zh-CN"/>
        </w:rPr>
        <w:t>情况</w:t>
      </w:r>
    </w:p>
    <w:p>
      <w:pPr>
        <w:keepNext w:val="0"/>
        <w:keepLines w:val="0"/>
        <w:pageBreakBefore w:val="0"/>
        <w:widowControl w:val="0"/>
        <w:kinsoku/>
        <w:wordWrap/>
        <w:overflowPunct/>
        <w:topLinePunct w:val="0"/>
        <w:autoSpaceDE/>
        <w:autoSpaceDN/>
        <w:bidi w:val="0"/>
        <w:adjustRightInd/>
        <w:snapToGrid/>
        <w:spacing w:line="600" w:lineRule="exact"/>
        <w:ind w:firstLine="640"/>
        <w:textAlignment w:val="auto"/>
        <w:rPr>
          <w:rFonts w:hint="default" w:ascii="Times New Roman" w:hAnsi="Times New Roman" w:eastAsia="仿宋_GB2312" w:cs="Times New Roman"/>
          <w:b/>
          <w:bCs/>
          <w:kern w:val="0"/>
          <w:sz w:val="32"/>
          <w:szCs w:val="32"/>
          <w:highlight w:val="none"/>
          <w:shd w:val="clear" w:color="auto" w:fill="FFFFFF"/>
          <w:lang w:val="en-US" w:eastAsia="zh-CN"/>
        </w:rPr>
      </w:pPr>
      <w:r>
        <w:rPr>
          <w:rFonts w:hint="default" w:ascii="Times New Roman" w:hAnsi="Times New Roman" w:eastAsia="仿宋_GB2312" w:cs="Times New Roman"/>
          <w:b/>
          <w:bCs/>
          <w:kern w:val="0"/>
          <w:sz w:val="32"/>
          <w:szCs w:val="32"/>
          <w:highlight w:val="none"/>
          <w:shd w:val="clear" w:color="auto" w:fill="FFFFFF"/>
          <w:lang w:val="en-US" w:eastAsia="zh-CN"/>
        </w:rPr>
        <w:t>——目标制定指标分析（权重</w:t>
      </w:r>
      <w:r>
        <w:rPr>
          <w:rFonts w:hint="eastAsia" w:eastAsia="仿宋_GB2312" w:cs="Times New Roman"/>
          <w:b/>
          <w:bCs/>
          <w:kern w:val="0"/>
          <w:sz w:val="32"/>
          <w:szCs w:val="32"/>
          <w:highlight w:val="none"/>
          <w:shd w:val="clear" w:color="auto" w:fill="FFFFFF"/>
          <w:lang w:val="en-US" w:eastAsia="zh-CN"/>
        </w:rPr>
        <w:t>8</w:t>
      </w:r>
      <w:r>
        <w:rPr>
          <w:rFonts w:hint="default" w:ascii="Times New Roman" w:hAnsi="Times New Roman" w:eastAsia="仿宋_GB2312" w:cs="Times New Roman"/>
          <w:b/>
          <w:bCs/>
          <w:kern w:val="0"/>
          <w:sz w:val="32"/>
          <w:szCs w:val="32"/>
          <w:highlight w:val="none"/>
          <w:shd w:val="clear" w:color="auto" w:fill="FFFFFF"/>
          <w:lang w:val="en-US" w:eastAsia="zh-CN"/>
        </w:rPr>
        <w:t>分，评价权重</w:t>
      </w:r>
      <w:r>
        <w:rPr>
          <w:rFonts w:hint="eastAsia" w:eastAsia="仿宋_GB2312" w:cs="Times New Roman"/>
          <w:b/>
          <w:bCs/>
          <w:kern w:val="0"/>
          <w:sz w:val="32"/>
          <w:szCs w:val="32"/>
          <w:highlight w:val="none"/>
          <w:shd w:val="clear" w:color="auto" w:fill="FFFFFF"/>
          <w:lang w:val="en-US" w:eastAsia="zh-CN"/>
        </w:rPr>
        <w:t>8</w:t>
      </w:r>
      <w:r>
        <w:rPr>
          <w:rFonts w:hint="default" w:ascii="Times New Roman" w:hAnsi="Times New Roman" w:eastAsia="仿宋_GB2312" w:cs="Times New Roman"/>
          <w:b/>
          <w:bCs/>
          <w:kern w:val="0"/>
          <w:sz w:val="32"/>
          <w:szCs w:val="32"/>
          <w:highlight w:val="none"/>
          <w:shd w:val="clear" w:color="auto" w:fill="FFFFFF"/>
          <w:lang w:val="en-US" w:eastAsia="zh-CN"/>
        </w:rPr>
        <w:t>分，评价权重得分</w:t>
      </w:r>
      <w:r>
        <w:rPr>
          <w:rFonts w:hint="eastAsia" w:eastAsia="仿宋_GB2312" w:cs="Times New Roman"/>
          <w:b/>
          <w:bCs/>
          <w:kern w:val="0"/>
          <w:sz w:val="32"/>
          <w:szCs w:val="32"/>
          <w:highlight w:val="none"/>
          <w:shd w:val="clear" w:color="auto" w:fill="FFFFFF"/>
          <w:lang w:val="en-US" w:eastAsia="zh-CN"/>
        </w:rPr>
        <w:t>4</w:t>
      </w:r>
      <w:r>
        <w:rPr>
          <w:rFonts w:hint="default" w:ascii="Times New Roman" w:hAnsi="Times New Roman" w:eastAsia="仿宋_GB2312" w:cs="Times New Roman"/>
          <w:b/>
          <w:bCs/>
          <w:kern w:val="0"/>
          <w:sz w:val="32"/>
          <w:szCs w:val="32"/>
          <w:highlight w:val="none"/>
          <w:shd w:val="clear" w:color="auto" w:fill="FFFFFF"/>
          <w:lang w:val="en-US" w:eastAsia="zh-CN"/>
        </w:rPr>
        <w:t>分）</w:t>
      </w:r>
    </w:p>
    <w:p>
      <w:pPr>
        <w:pStyle w:val="24"/>
        <w:keepNext w:val="0"/>
        <w:keepLines w:val="0"/>
        <w:pageBreakBefore w:val="0"/>
        <w:widowControl w:val="0"/>
        <w:kinsoku/>
        <w:wordWrap/>
        <w:overflowPunct/>
        <w:topLinePunct w:val="0"/>
        <w:autoSpaceDE/>
        <w:autoSpaceDN/>
        <w:bidi w:val="0"/>
        <w:adjustRightInd/>
        <w:snapToGrid w:val="0"/>
        <w:spacing w:line="600" w:lineRule="exact"/>
        <w:ind w:left="0" w:leftChars="0" w:firstLine="642" w:firstLineChars="200"/>
        <w:jc w:val="both"/>
        <w:textAlignment w:val="auto"/>
        <w:rPr>
          <w:rFonts w:hint="eastAsia" w:ascii="Times New Roman" w:hAnsi="Times New Roman" w:eastAsia="仿宋_GB2312" w:cs="Times New Roman"/>
          <w:b/>
          <w:bCs/>
          <w:color w:val="000000"/>
          <w:kern w:val="0"/>
          <w:sz w:val="32"/>
          <w:szCs w:val="32"/>
          <w:highlight w:val="none"/>
          <w:lang w:val="en-US" w:eastAsia="zh-CN" w:bidi="ar"/>
        </w:rPr>
      </w:pPr>
      <w:r>
        <w:rPr>
          <w:rFonts w:hint="eastAsia" w:ascii="Times New Roman" w:hAnsi="Times New Roman" w:eastAsia="仿宋_GB2312" w:cs="Times New Roman"/>
          <w:b/>
          <w:bCs/>
          <w:color w:val="000000"/>
          <w:kern w:val="0"/>
          <w:sz w:val="32"/>
          <w:szCs w:val="32"/>
          <w:highlight w:val="none"/>
          <w:lang w:val="en-US" w:eastAsia="zh-CN" w:bidi="ar"/>
        </w:rPr>
        <w:t>202</w:t>
      </w:r>
      <w:r>
        <w:rPr>
          <w:rFonts w:hint="eastAsia" w:eastAsia="仿宋_GB2312" w:cs="Times New Roman"/>
          <w:b/>
          <w:bCs/>
          <w:color w:val="000000"/>
          <w:kern w:val="0"/>
          <w:sz w:val="32"/>
          <w:szCs w:val="32"/>
          <w:highlight w:val="none"/>
          <w:lang w:val="en-US" w:eastAsia="zh-CN" w:bidi="ar"/>
        </w:rPr>
        <w:t>2</w:t>
      </w:r>
      <w:r>
        <w:rPr>
          <w:rFonts w:hint="eastAsia" w:ascii="Times New Roman" w:hAnsi="Times New Roman" w:eastAsia="仿宋_GB2312" w:cs="Times New Roman"/>
          <w:b/>
          <w:bCs/>
          <w:color w:val="000000"/>
          <w:kern w:val="0"/>
          <w:sz w:val="32"/>
          <w:szCs w:val="32"/>
          <w:highlight w:val="none"/>
          <w:lang w:val="en-US" w:eastAsia="zh-CN" w:bidi="ar"/>
        </w:rPr>
        <w:t>年项目绩效目标设置情况：</w:t>
      </w:r>
    </w:p>
    <w:p>
      <w:pPr>
        <w:pStyle w:val="24"/>
        <w:keepNext w:val="0"/>
        <w:keepLines w:val="0"/>
        <w:pageBreakBefore w:val="0"/>
        <w:widowControl w:val="0"/>
        <w:kinsoku/>
        <w:wordWrap/>
        <w:overflowPunct/>
        <w:topLinePunct w:val="0"/>
        <w:autoSpaceDE/>
        <w:autoSpaceDN/>
        <w:bidi w:val="0"/>
        <w:adjustRightInd/>
        <w:snapToGrid w:val="0"/>
        <w:spacing w:line="600" w:lineRule="exact"/>
        <w:jc w:val="both"/>
        <w:textAlignment w:val="auto"/>
        <w:rPr>
          <w:rFonts w:hint="default" w:ascii="Times New Roman" w:hAnsi="Times New Roman" w:eastAsia="仿宋_GB2312" w:cs="Times New Roman"/>
          <w:color w:val="auto"/>
          <w:kern w:val="0"/>
          <w:sz w:val="32"/>
          <w:szCs w:val="32"/>
          <w:highlight w:val="none"/>
          <w:shd w:val="clear" w:color="auto" w:fill="FFFFFF"/>
          <w:lang w:val="en-US" w:eastAsia="zh-CN" w:bidi="ar-SA"/>
        </w:rPr>
      </w:pPr>
      <w:r>
        <w:rPr>
          <w:rFonts w:hint="eastAsia" w:ascii="Times New Roman" w:hAnsi="Times New Roman" w:eastAsia="仿宋_GB2312" w:cs="Times New Roman"/>
          <w:color w:val="auto"/>
          <w:kern w:val="0"/>
          <w:sz w:val="32"/>
          <w:szCs w:val="32"/>
          <w:highlight w:val="none"/>
          <w:shd w:val="clear" w:color="auto" w:fill="FFFFFF"/>
          <w:lang w:val="en-US" w:eastAsia="zh-CN" w:bidi="ar-SA"/>
        </w:rPr>
        <w:t>阿坝县人力资源和社会保障局2022年年初预算项目1个，即2022年劳动监察清欠农民工工资工作经费</w:t>
      </w:r>
      <w:r>
        <w:rPr>
          <w:rFonts w:hint="eastAsia" w:eastAsia="仿宋_GB2312" w:cs="Times New Roman"/>
          <w:color w:val="auto"/>
          <w:kern w:val="0"/>
          <w:sz w:val="32"/>
          <w:szCs w:val="32"/>
          <w:highlight w:val="none"/>
          <w:shd w:val="clear" w:color="auto" w:fill="FFFFFF"/>
          <w:lang w:val="en-US" w:eastAsia="zh-CN" w:bidi="ar-SA"/>
        </w:rPr>
        <w:t>项目</w:t>
      </w:r>
      <w:r>
        <w:rPr>
          <w:rFonts w:hint="eastAsia" w:ascii="Times New Roman" w:hAnsi="Times New Roman" w:eastAsia="仿宋_GB2312" w:cs="Times New Roman"/>
          <w:color w:val="auto"/>
          <w:kern w:val="0"/>
          <w:sz w:val="32"/>
          <w:szCs w:val="32"/>
          <w:highlight w:val="none"/>
          <w:shd w:val="clear" w:color="auto" w:fill="FFFFFF"/>
          <w:lang w:val="en-US" w:eastAsia="zh-CN" w:bidi="ar-SA"/>
        </w:rPr>
        <w:t>。绩效目标编制要素方面，</w:t>
      </w:r>
      <w:r>
        <w:rPr>
          <w:rFonts w:hint="eastAsia" w:eastAsia="仿宋_GB2312" w:cs="Times New Roman"/>
          <w:color w:val="auto"/>
          <w:kern w:val="0"/>
          <w:sz w:val="32"/>
          <w:szCs w:val="32"/>
          <w:highlight w:val="none"/>
          <w:shd w:val="clear" w:color="auto" w:fill="FFFFFF"/>
          <w:lang w:val="en-US" w:eastAsia="zh-CN" w:bidi="ar-SA"/>
        </w:rPr>
        <w:t>劳动监察清欠农民工工资工作经费项目绩效目标设置不完善，设置了质量、时效、经济效益指标，未设置成本、数量、满意度指标等，不</w:t>
      </w:r>
      <w:r>
        <w:rPr>
          <w:rFonts w:hint="eastAsia" w:ascii="Times New Roman" w:hAnsi="Times New Roman" w:eastAsia="仿宋_GB2312" w:cs="Times New Roman"/>
          <w:color w:val="auto"/>
          <w:kern w:val="0"/>
          <w:sz w:val="32"/>
          <w:szCs w:val="32"/>
          <w:highlight w:val="none"/>
          <w:shd w:val="clear" w:color="auto" w:fill="FFFFFF"/>
          <w:lang w:val="en-US" w:eastAsia="zh-CN" w:bidi="ar-SA"/>
        </w:rPr>
        <w:t>符合《四川省财政支出绩效评价管理办法》第十五条“绩效目标包括以下主要内容：（一）预期产出，包括提供的公共产品和服务的数量；（二）预期效果，包括经济效益、社会效益、环境效益和可持续影响等；（三）绩效指标，是对预期产出和预期效果的细化和量化，主要包括完成指标、效果指标和满意度指标等；（四）绩效指标值，是绩效指标的具体表现，通常用可衡量的标准、数值、比率等来表示，确定指标值时主要依据或参考历史标准、行业标准、计划标准等绩效标准；（五）其他需要编制的内容。”</w:t>
      </w:r>
    </w:p>
    <w:p>
      <w:pPr>
        <w:pStyle w:val="24"/>
        <w:keepNext w:val="0"/>
        <w:keepLines w:val="0"/>
        <w:pageBreakBefore w:val="0"/>
        <w:widowControl w:val="0"/>
        <w:kinsoku/>
        <w:wordWrap/>
        <w:overflowPunct/>
        <w:topLinePunct w:val="0"/>
        <w:autoSpaceDE/>
        <w:autoSpaceDN/>
        <w:bidi w:val="0"/>
        <w:adjustRightInd/>
        <w:snapToGrid w:val="0"/>
        <w:spacing w:line="600" w:lineRule="exact"/>
        <w:jc w:val="both"/>
        <w:textAlignment w:val="auto"/>
        <w:rPr>
          <w:rFonts w:hint="eastAsia" w:ascii="Times New Roman" w:hAnsi="Times New Roman" w:eastAsia="仿宋_GB2312" w:cs="Times New Roman"/>
          <w:color w:val="auto"/>
          <w:kern w:val="0"/>
          <w:sz w:val="32"/>
          <w:szCs w:val="32"/>
          <w:highlight w:val="none"/>
          <w:shd w:val="clear" w:color="auto" w:fill="FFFFFF"/>
          <w:lang w:val="en-US" w:eastAsia="zh-CN" w:bidi="ar-SA"/>
        </w:rPr>
      </w:pPr>
      <w:r>
        <w:rPr>
          <w:rFonts w:hint="eastAsia" w:ascii="Times New Roman" w:hAnsi="Times New Roman" w:eastAsia="仿宋_GB2312" w:cs="Times New Roman"/>
          <w:color w:val="auto"/>
          <w:kern w:val="0"/>
          <w:sz w:val="32"/>
          <w:szCs w:val="32"/>
          <w:highlight w:val="none"/>
          <w:shd w:val="clear" w:color="auto" w:fill="FFFFFF"/>
          <w:lang w:val="en-US" w:eastAsia="zh-CN" w:bidi="ar-SA"/>
        </w:rPr>
        <w:t>绩效指标细化量化方面，</w:t>
      </w:r>
      <w:r>
        <w:rPr>
          <w:rFonts w:hint="eastAsia" w:eastAsia="仿宋_GB2312" w:cs="Times New Roman"/>
          <w:color w:val="auto"/>
          <w:kern w:val="0"/>
          <w:sz w:val="32"/>
          <w:szCs w:val="32"/>
          <w:highlight w:val="none"/>
          <w:shd w:val="clear" w:color="auto" w:fill="FFFFFF"/>
          <w:lang w:val="en-US" w:eastAsia="zh-CN" w:bidi="ar-SA"/>
        </w:rPr>
        <w:t>劳动监察清欠农民工工资工作经费</w:t>
      </w:r>
      <w:r>
        <w:rPr>
          <w:rFonts w:hint="eastAsia" w:ascii="Times New Roman" w:hAnsi="Times New Roman" w:eastAsia="仿宋_GB2312" w:cs="Times New Roman"/>
          <w:color w:val="auto"/>
          <w:kern w:val="0"/>
          <w:sz w:val="32"/>
          <w:szCs w:val="32"/>
          <w:highlight w:val="none"/>
          <w:shd w:val="clear" w:color="auto" w:fill="FFFFFF"/>
          <w:lang w:val="en-US" w:eastAsia="zh-CN" w:bidi="ar-SA"/>
        </w:rPr>
        <w:t>绩效目标</w:t>
      </w:r>
      <w:r>
        <w:rPr>
          <w:rFonts w:hint="eastAsia" w:eastAsia="仿宋_GB2312" w:cs="Times New Roman"/>
          <w:color w:val="auto"/>
          <w:kern w:val="0"/>
          <w:sz w:val="32"/>
          <w:szCs w:val="32"/>
          <w:highlight w:val="none"/>
          <w:shd w:val="clear" w:color="auto" w:fill="FFFFFF"/>
          <w:lang w:val="en-US" w:eastAsia="zh-CN" w:bidi="ar-SA"/>
        </w:rPr>
        <w:t>未设置成本、数量等指标，未进行细化量化。不</w:t>
      </w:r>
      <w:r>
        <w:rPr>
          <w:rFonts w:hint="eastAsia" w:ascii="Times New Roman" w:hAnsi="Times New Roman" w:eastAsia="仿宋_GB2312" w:cs="Times New Roman"/>
          <w:color w:val="auto"/>
          <w:kern w:val="0"/>
          <w:sz w:val="32"/>
          <w:szCs w:val="32"/>
          <w:highlight w:val="none"/>
          <w:shd w:val="clear" w:color="auto" w:fill="FFFFFF"/>
          <w:lang w:val="en-US" w:eastAsia="zh-CN" w:bidi="ar-SA"/>
        </w:rPr>
        <w:t>符合《四川省财政支出绩效评价管理办法》“第十六条 绩效目标要符合以下要求：细化量化。绩效目标应当从数量、质量、成本、时效以及经济效益、社会效益、生态效益、可持续影响、满意度等方面进行细化，尽量进行定量表述。不能量化表述的，可采用定性表述，但应具有可衡量性。”的规定。。</w:t>
      </w:r>
    </w:p>
    <w:p>
      <w:pPr>
        <w:pStyle w:val="24"/>
        <w:keepNext w:val="0"/>
        <w:keepLines w:val="0"/>
        <w:pageBreakBefore w:val="0"/>
        <w:widowControl w:val="0"/>
        <w:kinsoku/>
        <w:wordWrap/>
        <w:overflowPunct/>
        <w:topLinePunct w:val="0"/>
        <w:autoSpaceDE/>
        <w:autoSpaceDN/>
        <w:bidi w:val="0"/>
        <w:adjustRightInd/>
        <w:snapToGrid w:val="0"/>
        <w:spacing w:line="600" w:lineRule="exact"/>
        <w:ind w:left="0" w:leftChars="0" w:firstLine="0" w:firstLineChars="0"/>
        <w:jc w:val="center"/>
        <w:textAlignment w:val="auto"/>
        <w:rPr>
          <w:rFonts w:hint="default" w:ascii="Times New Roman" w:hAnsi="Times New Roman" w:eastAsia="仿宋_GB2312" w:cs="Times New Roman"/>
          <w:b/>
          <w:bCs/>
          <w:color w:val="000000"/>
          <w:kern w:val="0"/>
          <w:sz w:val="24"/>
          <w:szCs w:val="24"/>
          <w:highlight w:val="none"/>
          <w:lang w:val="en-US" w:eastAsia="zh-CN" w:bidi="ar"/>
        </w:rPr>
      </w:pPr>
      <w:r>
        <w:rPr>
          <w:rFonts w:hint="default" w:ascii="Times New Roman" w:hAnsi="Times New Roman" w:eastAsia="仿宋_GB2312" w:cs="Times New Roman"/>
          <w:b/>
          <w:bCs/>
          <w:color w:val="000000"/>
          <w:kern w:val="0"/>
          <w:sz w:val="24"/>
          <w:szCs w:val="24"/>
          <w:highlight w:val="none"/>
          <w:lang w:val="en-US" w:eastAsia="zh-CN" w:bidi="ar"/>
        </w:rPr>
        <w:t>表8</w:t>
      </w:r>
      <w:r>
        <w:rPr>
          <w:rFonts w:hint="eastAsia" w:eastAsia="仿宋_GB2312" w:cs="Times New Roman"/>
          <w:b/>
          <w:bCs/>
          <w:color w:val="000000"/>
          <w:kern w:val="0"/>
          <w:sz w:val="24"/>
          <w:szCs w:val="24"/>
          <w:highlight w:val="none"/>
          <w:lang w:val="en-US" w:eastAsia="zh-CN" w:bidi="ar"/>
        </w:rPr>
        <w:t xml:space="preserve"> </w:t>
      </w:r>
      <w:r>
        <w:rPr>
          <w:rFonts w:hint="default" w:ascii="Times New Roman" w:hAnsi="Times New Roman" w:eastAsia="仿宋_GB2312" w:cs="Times New Roman"/>
          <w:b/>
          <w:bCs/>
          <w:color w:val="000000"/>
          <w:kern w:val="0"/>
          <w:sz w:val="24"/>
          <w:szCs w:val="24"/>
          <w:highlight w:val="none"/>
          <w:lang w:val="en-US" w:eastAsia="zh-CN" w:bidi="ar"/>
        </w:rPr>
        <w:t xml:space="preserve"> 劳动监察清欠农民工工资工作经费</w:t>
      </w:r>
    </w:p>
    <w:tbl>
      <w:tblPr>
        <w:tblStyle w:val="40"/>
        <w:tblW w:w="4997"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033"/>
        <w:gridCol w:w="1233"/>
        <w:gridCol w:w="2992"/>
        <w:gridCol w:w="2127"/>
        <w:gridCol w:w="161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0" w:hRule="atLeast"/>
        </w:trPr>
        <w:tc>
          <w:tcPr>
            <w:tcW w:w="574" w:type="pct"/>
            <w:tcBorders>
              <w:top w:val="single" w:color="000000" w:sz="4" w:space="0"/>
              <w:left w:val="single" w:color="000000" w:sz="4" w:space="0"/>
              <w:bottom w:val="single" w:color="auto" w:sz="4" w:space="0"/>
              <w:right w:val="single" w:color="000000" w:sz="4" w:space="0"/>
            </w:tcBorders>
            <w:shd w:val="clear" w:color="auto" w:fill="BEBEBE" w:themeFill="background1" w:themeFillShade="BF"/>
            <w:vAlign w:val="center"/>
          </w:tcPr>
          <w:p>
            <w:pPr>
              <w:pStyle w:val="24"/>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Times New Roman" w:hAnsi="Times New Roman" w:eastAsia="仿宋_GB2312" w:cs="Times New Roman"/>
                <w:b/>
                <w:bCs/>
                <w:color w:val="000000"/>
                <w:kern w:val="0"/>
                <w:sz w:val="21"/>
                <w:szCs w:val="21"/>
                <w:highlight w:val="none"/>
                <w:lang w:val="en-US" w:eastAsia="zh-CN" w:bidi="ar"/>
              </w:rPr>
            </w:pPr>
            <w:r>
              <w:rPr>
                <w:rFonts w:hint="eastAsia" w:ascii="Times New Roman" w:hAnsi="Times New Roman" w:eastAsia="仿宋_GB2312" w:cs="Times New Roman"/>
                <w:b/>
                <w:bCs/>
                <w:color w:val="000000"/>
                <w:kern w:val="0"/>
                <w:sz w:val="21"/>
                <w:szCs w:val="21"/>
                <w:highlight w:val="none"/>
                <w:lang w:val="en-US" w:eastAsia="zh-CN" w:bidi="ar"/>
              </w:rPr>
              <w:t>一级</w:t>
            </w:r>
          </w:p>
          <w:p>
            <w:pPr>
              <w:pStyle w:val="24"/>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Times New Roman" w:hAnsi="Times New Roman" w:eastAsia="仿宋_GB2312" w:cs="Times New Roman"/>
                <w:b/>
                <w:bCs/>
                <w:color w:val="000000"/>
                <w:kern w:val="0"/>
                <w:sz w:val="21"/>
                <w:szCs w:val="21"/>
                <w:highlight w:val="none"/>
                <w:lang w:val="en-US" w:eastAsia="zh-CN" w:bidi="ar"/>
              </w:rPr>
            </w:pPr>
            <w:r>
              <w:rPr>
                <w:rFonts w:hint="eastAsia" w:ascii="Times New Roman" w:hAnsi="Times New Roman" w:eastAsia="仿宋_GB2312" w:cs="Times New Roman"/>
                <w:b/>
                <w:bCs/>
                <w:color w:val="000000"/>
                <w:kern w:val="0"/>
                <w:sz w:val="21"/>
                <w:szCs w:val="21"/>
                <w:highlight w:val="none"/>
                <w:lang w:val="en-US" w:eastAsia="zh-CN" w:bidi="ar"/>
              </w:rPr>
              <w:t>指标</w:t>
            </w:r>
          </w:p>
        </w:tc>
        <w:tc>
          <w:tcPr>
            <w:tcW w:w="685" w:type="pct"/>
            <w:tcBorders>
              <w:top w:val="single" w:color="000000" w:sz="4" w:space="0"/>
              <w:left w:val="single" w:color="000000" w:sz="4" w:space="0"/>
              <w:bottom w:val="single" w:color="000000" w:sz="4" w:space="0"/>
              <w:right w:val="single" w:color="000000" w:sz="4" w:space="0"/>
            </w:tcBorders>
            <w:shd w:val="clear" w:color="auto" w:fill="BEBEBE" w:themeFill="background1" w:themeFillShade="BF"/>
            <w:vAlign w:val="center"/>
          </w:tcPr>
          <w:p>
            <w:pPr>
              <w:pStyle w:val="24"/>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Times New Roman" w:hAnsi="Times New Roman" w:eastAsia="仿宋_GB2312" w:cs="Times New Roman"/>
                <w:b/>
                <w:bCs/>
                <w:color w:val="000000"/>
                <w:kern w:val="0"/>
                <w:sz w:val="21"/>
                <w:szCs w:val="21"/>
                <w:highlight w:val="none"/>
                <w:lang w:val="en-US" w:eastAsia="zh-CN" w:bidi="ar"/>
              </w:rPr>
            </w:pPr>
            <w:r>
              <w:rPr>
                <w:rFonts w:hint="eastAsia" w:ascii="Times New Roman" w:hAnsi="Times New Roman" w:eastAsia="仿宋_GB2312" w:cs="Times New Roman"/>
                <w:b/>
                <w:bCs/>
                <w:color w:val="000000"/>
                <w:kern w:val="0"/>
                <w:sz w:val="21"/>
                <w:szCs w:val="21"/>
                <w:highlight w:val="none"/>
                <w:lang w:val="en-US" w:eastAsia="zh-CN" w:bidi="ar"/>
              </w:rPr>
              <w:t>二级指标</w:t>
            </w:r>
          </w:p>
        </w:tc>
        <w:tc>
          <w:tcPr>
            <w:tcW w:w="1662" w:type="pct"/>
            <w:tcBorders>
              <w:top w:val="single" w:color="000000" w:sz="4" w:space="0"/>
              <w:left w:val="single" w:color="000000" w:sz="4" w:space="0"/>
              <w:bottom w:val="single" w:color="000000" w:sz="4" w:space="0"/>
              <w:right w:val="single" w:color="000000" w:sz="4" w:space="0"/>
            </w:tcBorders>
            <w:shd w:val="clear" w:color="auto" w:fill="BEBEBE" w:themeFill="background1" w:themeFillShade="BF"/>
            <w:vAlign w:val="center"/>
          </w:tcPr>
          <w:p>
            <w:pPr>
              <w:pStyle w:val="24"/>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Times New Roman" w:hAnsi="Times New Roman" w:eastAsia="仿宋_GB2312" w:cs="Times New Roman"/>
                <w:b/>
                <w:bCs/>
                <w:color w:val="000000"/>
                <w:kern w:val="0"/>
                <w:sz w:val="21"/>
                <w:szCs w:val="21"/>
                <w:highlight w:val="none"/>
                <w:lang w:val="en-US" w:eastAsia="zh-CN" w:bidi="ar"/>
              </w:rPr>
            </w:pPr>
            <w:r>
              <w:rPr>
                <w:rFonts w:hint="eastAsia" w:ascii="Times New Roman" w:hAnsi="Times New Roman" w:eastAsia="仿宋_GB2312" w:cs="Times New Roman"/>
                <w:b/>
                <w:bCs/>
                <w:color w:val="000000"/>
                <w:kern w:val="0"/>
                <w:sz w:val="21"/>
                <w:szCs w:val="21"/>
                <w:highlight w:val="none"/>
                <w:lang w:val="en-US" w:eastAsia="zh-CN" w:bidi="ar"/>
              </w:rPr>
              <w:t>三级指标</w:t>
            </w:r>
          </w:p>
        </w:tc>
        <w:tc>
          <w:tcPr>
            <w:tcW w:w="1182" w:type="pct"/>
            <w:tcBorders>
              <w:top w:val="single" w:color="000000" w:sz="4" w:space="0"/>
              <w:left w:val="single" w:color="000000" w:sz="4" w:space="0"/>
              <w:bottom w:val="single" w:color="000000" w:sz="4" w:space="0"/>
              <w:right w:val="single" w:color="000000" w:sz="4" w:space="0"/>
            </w:tcBorders>
            <w:shd w:val="clear" w:color="auto" w:fill="BEBEBE" w:themeFill="background1" w:themeFillShade="BF"/>
            <w:vAlign w:val="center"/>
          </w:tcPr>
          <w:p>
            <w:pPr>
              <w:pStyle w:val="24"/>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Times New Roman" w:hAnsi="Times New Roman" w:eastAsia="仿宋_GB2312" w:cs="Times New Roman"/>
                <w:b/>
                <w:bCs/>
                <w:color w:val="000000"/>
                <w:kern w:val="0"/>
                <w:sz w:val="21"/>
                <w:szCs w:val="21"/>
                <w:highlight w:val="none"/>
                <w:lang w:val="en-US" w:eastAsia="zh-CN" w:bidi="ar"/>
              </w:rPr>
            </w:pPr>
            <w:r>
              <w:rPr>
                <w:rFonts w:hint="eastAsia" w:ascii="Times New Roman" w:hAnsi="Times New Roman" w:eastAsia="仿宋_GB2312" w:cs="Times New Roman"/>
                <w:b/>
                <w:bCs/>
                <w:color w:val="000000"/>
                <w:kern w:val="0"/>
                <w:sz w:val="21"/>
                <w:szCs w:val="21"/>
                <w:highlight w:val="none"/>
                <w:lang w:val="en-US" w:eastAsia="zh-CN" w:bidi="ar"/>
              </w:rPr>
              <w:t>指标值（数字表述）</w:t>
            </w:r>
          </w:p>
        </w:tc>
        <w:tc>
          <w:tcPr>
            <w:tcW w:w="895" w:type="pct"/>
            <w:tcBorders>
              <w:top w:val="single" w:color="000000" w:sz="4" w:space="0"/>
              <w:left w:val="single" w:color="000000" w:sz="4" w:space="0"/>
              <w:bottom w:val="single" w:color="000000" w:sz="4" w:space="0"/>
              <w:right w:val="single" w:color="000000" w:sz="4" w:space="0"/>
            </w:tcBorders>
            <w:shd w:val="clear" w:color="auto" w:fill="BEBEBE" w:themeFill="background1" w:themeFillShade="BF"/>
            <w:vAlign w:val="center"/>
          </w:tcPr>
          <w:p>
            <w:pPr>
              <w:pStyle w:val="24"/>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Times New Roman" w:hAnsi="Times New Roman" w:eastAsia="仿宋_GB2312" w:cs="Times New Roman"/>
                <w:b/>
                <w:bCs/>
                <w:color w:val="000000"/>
                <w:kern w:val="0"/>
                <w:sz w:val="21"/>
                <w:szCs w:val="21"/>
                <w:highlight w:val="none"/>
                <w:lang w:val="en-US" w:eastAsia="zh-CN" w:bidi="ar"/>
              </w:rPr>
            </w:pPr>
            <w:r>
              <w:rPr>
                <w:rFonts w:hint="eastAsia" w:ascii="Times New Roman" w:hAnsi="Times New Roman" w:eastAsia="仿宋_GB2312" w:cs="Times New Roman"/>
                <w:b/>
                <w:bCs/>
                <w:color w:val="000000"/>
                <w:kern w:val="0"/>
                <w:sz w:val="21"/>
                <w:szCs w:val="21"/>
                <w:highlight w:val="none"/>
                <w:lang w:val="en-US" w:eastAsia="zh-CN" w:bidi="ar"/>
              </w:rPr>
              <w:t>全年实际完成值</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80" w:hRule="atLeast"/>
        </w:trPr>
        <w:tc>
          <w:tcPr>
            <w:tcW w:w="574" w:type="pct"/>
            <w:vMerge w:val="restart"/>
            <w:tcBorders>
              <w:top w:val="single" w:color="auto" w:sz="4" w:space="0"/>
              <w:left w:val="single" w:color="auto" w:sz="4" w:space="0"/>
              <w:right w:val="single" w:color="auto" w:sz="4" w:space="0"/>
            </w:tcBorders>
            <w:shd w:val="clear" w:color="auto" w:fill="auto"/>
            <w:vAlign w:val="center"/>
          </w:tcPr>
          <w:p>
            <w:pPr>
              <w:pStyle w:val="24"/>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default" w:ascii="Times New Roman" w:hAnsi="Times New Roman" w:eastAsia="仿宋_GB2312" w:cs="Times New Roman"/>
                <w:color w:val="000000"/>
                <w:kern w:val="0"/>
                <w:sz w:val="21"/>
                <w:szCs w:val="21"/>
                <w:highlight w:val="none"/>
                <w:lang w:val="en-US" w:eastAsia="zh-CN" w:bidi="ar"/>
              </w:rPr>
            </w:pPr>
            <w:r>
              <w:rPr>
                <w:rFonts w:hint="eastAsia" w:eastAsia="仿宋_GB2312" w:cs="Times New Roman"/>
                <w:color w:val="000000"/>
                <w:kern w:val="0"/>
                <w:sz w:val="21"/>
                <w:szCs w:val="21"/>
                <w:highlight w:val="none"/>
                <w:lang w:val="en-US" w:eastAsia="zh-CN" w:bidi="ar"/>
              </w:rPr>
              <w:t>产出指标</w:t>
            </w:r>
          </w:p>
        </w:tc>
        <w:tc>
          <w:tcPr>
            <w:tcW w:w="685" w:type="pct"/>
            <w:vMerge w:val="restart"/>
            <w:tcBorders>
              <w:top w:val="single" w:color="000000" w:sz="4" w:space="0"/>
              <w:left w:val="single" w:color="auto" w:sz="4" w:space="0"/>
              <w:right w:val="single" w:color="000000" w:sz="4" w:space="0"/>
            </w:tcBorders>
            <w:shd w:val="clear" w:color="auto" w:fill="auto"/>
            <w:vAlign w:val="center"/>
          </w:tcPr>
          <w:p>
            <w:pPr>
              <w:pStyle w:val="24"/>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Times New Roman" w:hAnsi="Times New Roman" w:eastAsia="仿宋_GB2312" w:cs="Times New Roman"/>
                <w:color w:val="000000"/>
                <w:kern w:val="0"/>
                <w:sz w:val="21"/>
                <w:szCs w:val="21"/>
                <w:highlight w:val="none"/>
                <w:lang w:val="en-US" w:eastAsia="zh-CN" w:bidi="ar"/>
              </w:rPr>
            </w:pPr>
            <w:r>
              <w:rPr>
                <w:rFonts w:hint="eastAsia" w:ascii="Times New Roman" w:hAnsi="Times New Roman" w:eastAsia="仿宋_GB2312" w:cs="Times New Roman"/>
                <w:color w:val="000000"/>
                <w:kern w:val="0"/>
                <w:sz w:val="21"/>
                <w:szCs w:val="21"/>
                <w:highlight w:val="none"/>
                <w:lang w:val="en-US" w:eastAsia="zh-CN" w:bidi="ar"/>
              </w:rPr>
              <w:t>质量指标</w:t>
            </w:r>
          </w:p>
        </w:tc>
        <w:tc>
          <w:tcPr>
            <w:tcW w:w="1662"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24"/>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Times New Roman" w:hAnsi="Times New Roman" w:eastAsia="仿宋_GB2312" w:cs="Times New Roman"/>
                <w:color w:val="000000"/>
                <w:kern w:val="0"/>
                <w:sz w:val="21"/>
                <w:szCs w:val="21"/>
                <w:highlight w:val="none"/>
                <w:lang w:val="en-US" w:eastAsia="zh-CN" w:bidi="ar"/>
              </w:rPr>
            </w:pPr>
            <w:r>
              <w:rPr>
                <w:rFonts w:hint="eastAsia" w:ascii="Times New Roman" w:hAnsi="Times New Roman" w:eastAsia="仿宋_GB2312" w:cs="Times New Roman"/>
                <w:color w:val="000000"/>
                <w:kern w:val="0"/>
                <w:sz w:val="21"/>
                <w:szCs w:val="21"/>
                <w:highlight w:val="none"/>
                <w:lang w:val="en-US" w:eastAsia="zh-CN" w:bidi="ar"/>
              </w:rPr>
              <w:t>检查是否参加工伤保险，是否签订劳动合同，是否建立农民工工资专用账户</w:t>
            </w:r>
          </w:p>
        </w:tc>
        <w:tc>
          <w:tcPr>
            <w:tcW w:w="1182"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24"/>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default" w:ascii="Times New Roman" w:hAnsi="Times New Roman" w:eastAsia="仿宋_GB2312" w:cs="Times New Roman"/>
                <w:color w:val="000000"/>
                <w:kern w:val="0"/>
                <w:sz w:val="21"/>
                <w:szCs w:val="21"/>
                <w:highlight w:val="none"/>
                <w:lang w:val="en-US" w:eastAsia="zh-CN" w:bidi="ar"/>
              </w:rPr>
            </w:pPr>
            <w:r>
              <w:rPr>
                <w:rFonts w:hint="eastAsia" w:eastAsia="仿宋_GB2312" w:cs="Times New Roman"/>
                <w:color w:val="000000"/>
                <w:kern w:val="0"/>
                <w:sz w:val="21"/>
                <w:szCs w:val="21"/>
                <w:highlight w:val="none"/>
                <w:lang w:val="en-US" w:eastAsia="zh-CN" w:bidi="ar"/>
              </w:rPr>
              <w:t>优良中低差</w:t>
            </w:r>
          </w:p>
        </w:tc>
        <w:tc>
          <w:tcPr>
            <w:tcW w:w="895"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24"/>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Times New Roman" w:hAnsi="Times New Roman" w:eastAsia="仿宋_GB2312" w:cs="Times New Roman"/>
                <w:color w:val="000000"/>
                <w:kern w:val="0"/>
                <w:sz w:val="21"/>
                <w:szCs w:val="21"/>
                <w:highlight w:val="none"/>
                <w:lang w:val="en-US" w:eastAsia="zh-CN" w:bidi="ar"/>
              </w:rPr>
            </w:pPr>
            <w:r>
              <w:rPr>
                <w:rFonts w:hint="eastAsia" w:ascii="Times New Roman" w:hAnsi="Times New Roman" w:eastAsia="仿宋_GB2312" w:cs="Times New Roman"/>
                <w:color w:val="000000"/>
                <w:kern w:val="0"/>
                <w:sz w:val="21"/>
                <w:szCs w:val="21"/>
                <w:highlight w:val="none"/>
                <w:lang w:val="en-US" w:eastAsia="zh-CN" w:bidi="ar"/>
              </w:rPr>
              <w:t>2月后无拖欠工资，退保证金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55" w:hRule="atLeast"/>
        </w:trPr>
        <w:tc>
          <w:tcPr>
            <w:tcW w:w="574"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pStyle w:val="24"/>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Times New Roman" w:hAnsi="Times New Roman" w:eastAsia="仿宋_GB2312" w:cs="Times New Roman"/>
                <w:color w:val="000000"/>
                <w:kern w:val="0"/>
                <w:sz w:val="21"/>
                <w:szCs w:val="21"/>
                <w:highlight w:val="none"/>
                <w:lang w:val="en-US" w:eastAsia="zh-CN" w:bidi="ar"/>
              </w:rPr>
            </w:pPr>
          </w:p>
        </w:tc>
        <w:tc>
          <w:tcPr>
            <w:tcW w:w="685" w:type="pct"/>
            <w:vMerge w:val="continue"/>
            <w:tcBorders>
              <w:left w:val="single" w:color="auto" w:sz="4" w:space="0"/>
              <w:bottom w:val="single" w:color="000000" w:sz="4" w:space="0"/>
              <w:right w:val="single" w:color="000000" w:sz="4" w:space="0"/>
            </w:tcBorders>
            <w:shd w:val="clear" w:color="auto" w:fill="auto"/>
            <w:vAlign w:val="center"/>
          </w:tcPr>
          <w:p>
            <w:pPr>
              <w:pStyle w:val="24"/>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Times New Roman" w:hAnsi="Times New Roman" w:eastAsia="仿宋_GB2312" w:cs="Times New Roman"/>
                <w:color w:val="000000"/>
                <w:kern w:val="0"/>
                <w:sz w:val="21"/>
                <w:szCs w:val="21"/>
                <w:highlight w:val="none"/>
                <w:lang w:val="en-US" w:eastAsia="zh-CN" w:bidi="ar"/>
              </w:rPr>
            </w:pPr>
          </w:p>
        </w:tc>
        <w:tc>
          <w:tcPr>
            <w:tcW w:w="1662"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24"/>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Times New Roman" w:hAnsi="Times New Roman" w:eastAsia="仿宋_GB2312" w:cs="Times New Roman"/>
                <w:color w:val="000000"/>
                <w:kern w:val="0"/>
                <w:sz w:val="21"/>
                <w:szCs w:val="21"/>
                <w:highlight w:val="none"/>
                <w:lang w:val="en-US" w:eastAsia="zh-CN" w:bidi="ar"/>
              </w:rPr>
            </w:pPr>
            <w:r>
              <w:rPr>
                <w:rFonts w:hint="eastAsia" w:ascii="Times New Roman" w:hAnsi="Times New Roman" w:eastAsia="仿宋_GB2312" w:cs="Times New Roman"/>
                <w:color w:val="000000"/>
                <w:kern w:val="0"/>
                <w:sz w:val="21"/>
                <w:szCs w:val="21"/>
                <w:highlight w:val="none"/>
                <w:lang w:val="en-US" w:eastAsia="zh-CN" w:bidi="ar"/>
              </w:rPr>
              <w:t>根据具体项目情况，办理缴纳农民工保证金</w:t>
            </w:r>
          </w:p>
        </w:tc>
        <w:tc>
          <w:tcPr>
            <w:tcW w:w="1182"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24"/>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Times New Roman" w:hAnsi="Times New Roman" w:eastAsia="仿宋_GB2312" w:cs="Times New Roman"/>
                <w:color w:val="000000"/>
                <w:kern w:val="0"/>
                <w:sz w:val="21"/>
                <w:szCs w:val="21"/>
                <w:highlight w:val="none"/>
                <w:lang w:val="en-US" w:eastAsia="zh-CN" w:bidi="ar"/>
              </w:rPr>
            </w:pPr>
            <w:r>
              <w:rPr>
                <w:rFonts w:hint="eastAsia" w:eastAsia="仿宋_GB2312" w:cs="Times New Roman"/>
                <w:color w:val="000000"/>
                <w:kern w:val="0"/>
                <w:sz w:val="21"/>
                <w:szCs w:val="21"/>
                <w:highlight w:val="none"/>
                <w:lang w:val="en-US" w:eastAsia="zh-CN" w:bidi="ar"/>
              </w:rPr>
              <w:t>优良中低差</w:t>
            </w:r>
          </w:p>
        </w:tc>
        <w:tc>
          <w:tcPr>
            <w:tcW w:w="8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4"/>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default" w:ascii="Times New Roman" w:hAnsi="Times New Roman" w:eastAsia="仿宋_GB2312" w:cs="Times New Roman"/>
                <w:color w:val="000000"/>
                <w:kern w:val="0"/>
                <w:sz w:val="21"/>
                <w:szCs w:val="21"/>
                <w:highlight w:val="none"/>
                <w:lang w:val="en-US" w:eastAsia="zh-CN" w:bidi="ar"/>
              </w:rPr>
            </w:pPr>
            <w:r>
              <w:rPr>
                <w:rFonts w:hint="eastAsia" w:eastAsia="仿宋_GB2312" w:cs="Times New Roman"/>
                <w:color w:val="000000"/>
                <w:kern w:val="0"/>
                <w:sz w:val="21"/>
                <w:szCs w:val="21"/>
                <w:highlight w:val="none"/>
                <w:lang w:val="en-US" w:eastAsia="zh-CN" w:bidi="ar"/>
              </w:rPr>
              <w:t>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30" w:hRule="atLeast"/>
        </w:trPr>
        <w:tc>
          <w:tcPr>
            <w:tcW w:w="574" w:type="pct"/>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pStyle w:val="24"/>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Times New Roman" w:hAnsi="Times New Roman" w:eastAsia="仿宋_GB2312" w:cs="Times New Roman"/>
                <w:color w:val="000000"/>
                <w:kern w:val="0"/>
                <w:sz w:val="21"/>
                <w:szCs w:val="21"/>
                <w:highlight w:val="none"/>
                <w:lang w:val="en-US" w:eastAsia="zh-CN" w:bidi="ar"/>
              </w:rPr>
            </w:pPr>
          </w:p>
        </w:tc>
        <w:tc>
          <w:tcPr>
            <w:tcW w:w="685" w:type="pct"/>
            <w:tcBorders>
              <w:top w:val="single" w:color="000000" w:sz="4" w:space="0"/>
              <w:left w:val="single" w:color="auto" w:sz="4" w:space="0"/>
              <w:bottom w:val="single" w:color="000000" w:sz="4" w:space="0"/>
              <w:right w:val="single" w:color="000000" w:sz="4" w:space="0"/>
            </w:tcBorders>
            <w:shd w:val="clear" w:color="auto" w:fill="auto"/>
            <w:vAlign w:val="center"/>
          </w:tcPr>
          <w:p>
            <w:pPr>
              <w:pStyle w:val="24"/>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default" w:ascii="Times New Roman" w:hAnsi="Times New Roman" w:eastAsia="仿宋_GB2312" w:cs="Times New Roman"/>
                <w:color w:val="000000"/>
                <w:kern w:val="0"/>
                <w:sz w:val="21"/>
                <w:szCs w:val="21"/>
                <w:highlight w:val="none"/>
                <w:lang w:val="en-US" w:eastAsia="zh-CN" w:bidi="ar"/>
              </w:rPr>
            </w:pPr>
            <w:r>
              <w:rPr>
                <w:rFonts w:hint="eastAsia" w:eastAsia="仿宋_GB2312" w:cs="Times New Roman"/>
                <w:color w:val="000000"/>
                <w:kern w:val="0"/>
                <w:sz w:val="21"/>
                <w:szCs w:val="21"/>
                <w:highlight w:val="none"/>
                <w:lang w:val="en-US" w:eastAsia="zh-CN" w:bidi="ar"/>
              </w:rPr>
              <w:t>时效指标</w:t>
            </w:r>
          </w:p>
        </w:tc>
        <w:tc>
          <w:tcPr>
            <w:tcW w:w="1662"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24"/>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Times New Roman" w:hAnsi="Times New Roman" w:eastAsia="仿宋_GB2312" w:cs="Times New Roman"/>
                <w:color w:val="000000"/>
                <w:kern w:val="0"/>
                <w:sz w:val="21"/>
                <w:szCs w:val="21"/>
                <w:highlight w:val="none"/>
                <w:lang w:val="en-US" w:eastAsia="zh-CN" w:bidi="ar"/>
              </w:rPr>
            </w:pPr>
            <w:r>
              <w:rPr>
                <w:rFonts w:hint="eastAsia" w:ascii="Times New Roman" w:hAnsi="Times New Roman" w:eastAsia="仿宋_GB2312" w:cs="Times New Roman"/>
                <w:color w:val="000000"/>
                <w:kern w:val="0"/>
                <w:sz w:val="21"/>
                <w:szCs w:val="21"/>
                <w:highlight w:val="none"/>
                <w:lang w:val="en-US" w:eastAsia="zh-CN" w:bidi="ar"/>
              </w:rPr>
              <w:t>工程验收2个月后，如无农民工来访，无拖欠工资，退保证金</w:t>
            </w:r>
          </w:p>
        </w:tc>
        <w:tc>
          <w:tcPr>
            <w:tcW w:w="1182"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24"/>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default" w:ascii="Times New Roman" w:hAnsi="Times New Roman" w:eastAsia="仿宋_GB2312" w:cs="Times New Roman"/>
                <w:color w:val="000000"/>
                <w:kern w:val="0"/>
                <w:sz w:val="21"/>
                <w:szCs w:val="21"/>
                <w:highlight w:val="none"/>
                <w:lang w:val="en-US" w:eastAsia="zh-CN" w:bidi="ar"/>
              </w:rPr>
            </w:pPr>
            <w:r>
              <w:rPr>
                <w:rFonts w:hint="eastAsia" w:eastAsia="仿宋_GB2312" w:cs="Times New Roman"/>
                <w:color w:val="000000"/>
                <w:kern w:val="0"/>
                <w:sz w:val="21"/>
                <w:szCs w:val="21"/>
                <w:highlight w:val="none"/>
                <w:lang w:val="en-US" w:eastAsia="zh-CN" w:bidi="ar"/>
              </w:rPr>
              <w:t>≥2个月</w:t>
            </w:r>
          </w:p>
        </w:tc>
        <w:tc>
          <w:tcPr>
            <w:tcW w:w="895"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24"/>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Times New Roman" w:hAnsi="Times New Roman" w:eastAsia="仿宋_GB2312" w:cs="Times New Roman"/>
                <w:color w:val="000000"/>
                <w:kern w:val="0"/>
                <w:sz w:val="21"/>
                <w:szCs w:val="21"/>
                <w:highlight w:val="none"/>
                <w:lang w:val="en-US" w:eastAsia="zh-CN" w:bidi="ar"/>
              </w:rPr>
            </w:pPr>
            <w:r>
              <w:rPr>
                <w:rFonts w:hint="eastAsia" w:eastAsia="仿宋_GB2312" w:cs="Times New Roman"/>
                <w:color w:val="000000"/>
                <w:kern w:val="0"/>
                <w:sz w:val="21"/>
                <w:szCs w:val="21"/>
                <w:highlight w:val="none"/>
                <w:lang w:val="en-US" w:eastAsia="zh-CN" w:bidi="ar"/>
              </w:rPr>
              <w:t>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20" w:hRule="atLeast"/>
        </w:trPr>
        <w:tc>
          <w:tcPr>
            <w:tcW w:w="574"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24"/>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default" w:ascii="Times New Roman" w:hAnsi="Times New Roman" w:eastAsia="仿宋_GB2312" w:cs="Times New Roman"/>
                <w:color w:val="000000"/>
                <w:kern w:val="0"/>
                <w:sz w:val="21"/>
                <w:szCs w:val="21"/>
                <w:highlight w:val="none"/>
                <w:lang w:val="en-US" w:eastAsia="zh-CN" w:bidi="ar"/>
              </w:rPr>
            </w:pPr>
            <w:r>
              <w:rPr>
                <w:rFonts w:hint="eastAsia" w:eastAsia="仿宋_GB2312" w:cs="Times New Roman"/>
                <w:color w:val="000000"/>
                <w:kern w:val="0"/>
                <w:sz w:val="21"/>
                <w:szCs w:val="21"/>
                <w:highlight w:val="none"/>
                <w:lang w:val="en-US" w:eastAsia="zh-CN" w:bidi="ar"/>
              </w:rPr>
              <w:t>效益指标</w:t>
            </w:r>
          </w:p>
        </w:tc>
        <w:tc>
          <w:tcPr>
            <w:tcW w:w="685"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24"/>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default" w:ascii="Times New Roman" w:hAnsi="Times New Roman" w:eastAsia="仿宋_GB2312" w:cs="Times New Roman"/>
                <w:color w:val="000000"/>
                <w:kern w:val="0"/>
                <w:sz w:val="21"/>
                <w:szCs w:val="21"/>
                <w:highlight w:val="none"/>
                <w:lang w:val="en-US" w:eastAsia="zh-CN" w:bidi="ar"/>
              </w:rPr>
            </w:pPr>
            <w:r>
              <w:rPr>
                <w:rFonts w:hint="eastAsia" w:eastAsia="仿宋_GB2312" w:cs="Times New Roman"/>
                <w:color w:val="000000"/>
                <w:kern w:val="0"/>
                <w:sz w:val="21"/>
                <w:szCs w:val="21"/>
                <w:highlight w:val="none"/>
                <w:lang w:val="en-US" w:eastAsia="zh-CN" w:bidi="ar"/>
              </w:rPr>
              <w:t>经济效益指标</w:t>
            </w:r>
          </w:p>
        </w:tc>
        <w:tc>
          <w:tcPr>
            <w:tcW w:w="1662"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24"/>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Times New Roman" w:hAnsi="Times New Roman" w:eastAsia="仿宋_GB2312" w:cs="Times New Roman"/>
                <w:color w:val="000000"/>
                <w:kern w:val="0"/>
                <w:sz w:val="21"/>
                <w:szCs w:val="21"/>
                <w:highlight w:val="none"/>
                <w:lang w:val="en-US" w:eastAsia="zh-CN" w:bidi="ar"/>
              </w:rPr>
            </w:pPr>
            <w:r>
              <w:rPr>
                <w:rFonts w:hint="eastAsia" w:ascii="Times New Roman" w:hAnsi="Times New Roman" w:eastAsia="仿宋_GB2312" w:cs="Times New Roman"/>
                <w:color w:val="000000"/>
                <w:kern w:val="0"/>
                <w:sz w:val="21"/>
                <w:szCs w:val="21"/>
                <w:highlight w:val="none"/>
                <w:lang w:val="en-US" w:eastAsia="zh-CN" w:bidi="ar"/>
              </w:rPr>
              <w:t>全年解决拖欠农民工工资情况</w:t>
            </w:r>
          </w:p>
        </w:tc>
        <w:tc>
          <w:tcPr>
            <w:tcW w:w="1182" w:type="pct"/>
            <w:tcBorders>
              <w:top w:val="single" w:color="000000" w:sz="4" w:space="0"/>
              <w:left w:val="single" w:color="000000" w:sz="4" w:space="0"/>
              <w:bottom w:val="single" w:color="000000" w:sz="4" w:space="0"/>
              <w:right w:val="single" w:color="000000" w:sz="4" w:space="0"/>
            </w:tcBorders>
            <w:shd w:val="clear" w:color="auto" w:fill="auto"/>
            <w:vAlign w:val="center"/>
          </w:tcPr>
          <w:p>
            <w:pPr>
              <w:pStyle w:val="24"/>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default" w:ascii="Times New Roman" w:hAnsi="Times New Roman" w:eastAsia="仿宋_GB2312" w:cs="Times New Roman"/>
                <w:color w:val="000000"/>
                <w:kern w:val="0"/>
                <w:sz w:val="21"/>
                <w:szCs w:val="21"/>
                <w:highlight w:val="none"/>
                <w:lang w:val="en-US" w:eastAsia="zh-CN" w:bidi="ar"/>
              </w:rPr>
            </w:pPr>
            <w:r>
              <w:rPr>
                <w:rFonts w:hint="eastAsia" w:eastAsia="仿宋_GB2312" w:cs="Times New Roman"/>
                <w:color w:val="000000"/>
                <w:kern w:val="0"/>
                <w:sz w:val="21"/>
                <w:szCs w:val="21"/>
                <w:highlight w:val="none"/>
                <w:lang w:val="en-US" w:eastAsia="zh-CN" w:bidi="ar"/>
              </w:rPr>
              <w:t>≥0件</w:t>
            </w:r>
          </w:p>
        </w:tc>
        <w:tc>
          <w:tcPr>
            <w:tcW w:w="89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4"/>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default" w:ascii="Times New Roman" w:hAnsi="Times New Roman" w:eastAsia="仿宋_GB2312" w:cs="Times New Roman"/>
                <w:color w:val="000000"/>
                <w:kern w:val="0"/>
                <w:sz w:val="21"/>
                <w:szCs w:val="21"/>
                <w:highlight w:val="none"/>
                <w:lang w:val="en-US" w:eastAsia="zh-CN" w:bidi="ar"/>
              </w:rPr>
            </w:pPr>
            <w:r>
              <w:rPr>
                <w:rFonts w:hint="eastAsia" w:eastAsia="仿宋_GB2312" w:cs="Times New Roman"/>
                <w:color w:val="000000"/>
                <w:kern w:val="0"/>
                <w:sz w:val="21"/>
                <w:szCs w:val="21"/>
                <w:highlight w:val="none"/>
                <w:lang w:val="en-US" w:eastAsia="zh-CN" w:bidi="ar"/>
              </w:rPr>
              <w:t>197件</w:t>
            </w:r>
          </w:p>
        </w:tc>
      </w:tr>
    </w:tbl>
    <w:p>
      <w:pPr>
        <w:pStyle w:val="24"/>
        <w:keepNext w:val="0"/>
        <w:keepLines w:val="0"/>
        <w:pageBreakBefore w:val="0"/>
        <w:widowControl w:val="0"/>
        <w:kinsoku/>
        <w:wordWrap/>
        <w:overflowPunct/>
        <w:topLinePunct w:val="0"/>
        <w:autoSpaceDE/>
        <w:autoSpaceDN/>
        <w:bidi w:val="0"/>
        <w:adjustRightInd/>
        <w:snapToGrid w:val="0"/>
        <w:spacing w:line="600" w:lineRule="exact"/>
        <w:jc w:val="both"/>
        <w:textAlignment w:val="auto"/>
        <w:rPr>
          <w:rFonts w:hint="default" w:ascii="Times New Roman" w:hAnsi="Times New Roman" w:eastAsia="仿宋_GB2312" w:cs="Times New Roman"/>
          <w:color w:val="000000"/>
          <w:kern w:val="0"/>
          <w:sz w:val="32"/>
          <w:szCs w:val="32"/>
          <w:highlight w:val="none"/>
          <w:lang w:val="en-US" w:eastAsia="zh-CN" w:bidi="ar"/>
        </w:rPr>
      </w:pPr>
      <w:r>
        <w:rPr>
          <w:rFonts w:hint="eastAsia" w:eastAsia="仿宋_GB2312" w:cs="Times New Roman"/>
          <w:color w:val="000000"/>
          <w:kern w:val="0"/>
          <w:sz w:val="32"/>
          <w:szCs w:val="32"/>
          <w:highlight w:val="none"/>
          <w:lang w:val="en-US" w:eastAsia="zh-CN" w:bidi="ar"/>
        </w:rPr>
        <w:t>综上所述，根据阿坝县人力资源和社会保障局</w:t>
      </w:r>
      <w:r>
        <w:rPr>
          <w:rFonts w:hint="eastAsia" w:ascii="Times New Roman" w:hAnsi="Times New Roman" w:eastAsia="仿宋_GB2312" w:cs="Times New Roman"/>
          <w:color w:val="000000"/>
          <w:kern w:val="0"/>
          <w:sz w:val="32"/>
          <w:szCs w:val="32"/>
          <w:highlight w:val="none"/>
          <w:lang w:val="en-US" w:eastAsia="zh-CN" w:bidi="ar"/>
        </w:rPr>
        <w:t>202</w:t>
      </w:r>
      <w:r>
        <w:rPr>
          <w:rFonts w:hint="eastAsia" w:eastAsia="仿宋_GB2312" w:cs="Times New Roman"/>
          <w:color w:val="000000"/>
          <w:kern w:val="0"/>
          <w:sz w:val="32"/>
          <w:szCs w:val="32"/>
          <w:highlight w:val="none"/>
          <w:lang w:val="en-US" w:eastAsia="zh-CN" w:bidi="ar"/>
        </w:rPr>
        <w:t>2</w:t>
      </w:r>
      <w:r>
        <w:rPr>
          <w:rFonts w:hint="eastAsia" w:ascii="Times New Roman" w:hAnsi="Times New Roman" w:eastAsia="仿宋_GB2312" w:cs="Times New Roman"/>
          <w:color w:val="000000"/>
          <w:kern w:val="0"/>
          <w:sz w:val="32"/>
          <w:szCs w:val="32"/>
          <w:highlight w:val="none"/>
          <w:lang w:val="en-US" w:eastAsia="zh-CN" w:bidi="ar"/>
        </w:rPr>
        <w:t>年</w:t>
      </w:r>
      <w:r>
        <w:rPr>
          <w:rFonts w:hint="eastAsia" w:eastAsia="仿宋_GB2312" w:cs="Times New Roman"/>
          <w:color w:val="000000"/>
          <w:kern w:val="0"/>
          <w:sz w:val="32"/>
          <w:szCs w:val="32"/>
          <w:highlight w:val="none"/>
          <w:lang w:val="en-US" w:eastAsia="zh-CN" w:bidi="ar"/>
        </w:rPr>
        <w:t>预算项目支出绩效目标设置情况</w:t>
      </w:r>
      <w:r>
        <w:rPr>
          <w:rFonts w:hint="eastAsia" w:eastAsia="仿宋_GB2312" w:cs="Times New Roman"/>
          <w:color w:val="auto"/>
          <w:kern w:val="0"/>
          <w:sz w:val="32"/>
          <w:szCs w:val="32"/>
          <w:highlight w:val="none"/>
          <w:shd w:val="clear" w:color="auto" w:fill="FFFFFF"/>
          <w:lang w:val="en-US" w:eastAsia="zh-CN" w:bidi="ar-SA"/>
        </w:rPr>
        <w:t>，指标得分为4分</w:t>
      </w:r>
      <w:r>
        <w:rPr>
          <w:rFonts w:hint="eastAsia" w:eastAsia="仿宋_GB2312" w:cs="Times New Roman"/>
          <w:color w:val="000000"/>
          <w:kern w:val="0"/>
          <w:sz w:val="32"/>
          <w:szCs w:val="32"/>
          <w:highlight w:val="none"/>
          <w:lang w:val="en-US" w:eastAsia="zh-CN" w:bidi="ar"/>
        </w:rPr>
        <w:t>。</w:t>
      </w:r>
    </w:p>
    <w:p>
      <w:pPr>
        <w:pStyle w:val="24"/>
        <w:keepNext w:val="0"/>
        <w:keepLines w:val="0"/>
        <w:pageBreakBefore w:val="0"/>
        <w:widowControl w:val="0"/>
        <w:kinsoku/>
        <w:wordWrap/>
        <w:overflowPunct/>
        <w:topLinePunct w:val="0"/>
        <w:autoSpaceDE/>
        <w:autoSpaceDN/>
        <w:bidi w:val="0"/>
        <w:adjustRightInd/>
        <w:snapToGrid w:val="0"/>
        <w:spacing w:line="600" w:lineRule="exact"/>
        <w:jc w:val="both"/>
        <w:textAlignment w:val="auto"/>
        <w:rPr>
          <w:rFonts w:hint="default" w:ascii="Times New Roman" w:hAnsi="Times New Roman" w:eastAsia="仿宋_GB2312" w:cs="Times New Roman"/>
          <w:b/>
          <w:bCs/>
          <w:kern w:val="0"/>
          <w:sz w:val="32"/>
          <w:szCs w:val="32"/>
          <w:highlight w:val="none"/>
          <w:shd w:val="clear" w:color="auto" w:fill="FFFFFF"/>
          <w:lang w:val="en-US" w:eastAsia="zh-CN"/>
        </w:rPr>
      </w:pPr>
    </w:p>
    <w:p>
      <w:pPr>
        <w:pStyle w:val="24"/>
        <w:keepNext w:val="0"/>
        <w:keepLines w:val="0"/>
        <w:pageBreakBefore w:val="0"/>
        <w:widowControl w:val="0"/>
        <w:kinsoku/>
        <w:wordWrap/>
        <w:overflowPunct/>
        <w:topLinePunct w:val="0"/>
        <w:autoSpaceDE/>
        <w:autoSpaceDN/>
        <w:bidi w:val="0"/>
        <w:adjustRightInd/>
        <w:snapToGrid w:val="0"/>
        <w:spacing w:line="600" w:lineRule="exact"/>
        <w:jc w:val="both"/>
        <w:textAlignment w:val="auto"/>
        <w:rPr>
          <w:rFonts w:hint="default" w:ascii="Times New Roman" w:hAnsi="Times New Roman" w:eastAsia="仿宋_GB2312" w:cs="Times New Roman"/>
          <w:color w:val="000000"/>
          <w:kern w:val="0"/>
          <w:sz w:val="32"/>
          <w:szCs w:val="32"/>
          <w:highlight w:val="none"/>
          <w:lang w:val="en-US" w:eastAsia="zh-CN" w:bidi="ar"/>
        </w:rPr>
      </w:pPr>
      <w:r>
        <w:rPr>
          <w:rFonts w:hint="default" w:ascii="Times New Roman" w:hAnsi="Times New Roman" w:eastAsia="仿宋_GB2312" w:cs="Times New Roman"/>
          <w:b/>
          <w:bCs/>
          <w:kern w:val="0"/>
          <w:sz w:val="32"/>
          <w:szCs w:val="32"/>
          <w:highlight w:val="none"/>
          <w:shd w:val="clear" w:color="auto" w:fill="FFFFFF"/>
          <w:lang w:val="en-US" w:eastAsia="zh-CN"/>
        </w:rPr>
        <w:t>——目标实现指标分析（权重</w:t>
      </w:r>
      <w:r>
        <w:rPr>
          <w:rFonts w:hint="eastAsia" w:eastAsia="仿宋_GB2312" w:cs="Times New Roman"/>
          <w:b/>
          <w:bCs/>
          <w:kern w:val="0"/>
          <w:sz w:val="32"/>
          <w:szCs w:val="32"/>
          <w:highlight w:val="none"/>
          <w:shd w:val="clear" w:color="auto" w:fill="FFFFFF"/>
          <w:lang w:val="en-US" w:eastAsia="zh-CN"/>
        </w:rPr>
        <w:t>8</w:t>
      </w:r>
      <w:r>
        <w:rPr>
          <w:rFonts w:hint="default" w:ascii="Times New Roman" w:hAnsi="Times New Roman" w:eastAsia="仿宋_GB2312" w:cs="Times New Roman"/>
          <w:b/>
          <w:bCs/>
          <w:kern w:val="0"/>
          <w:sz w:val="32"/>
          <w:szCs w:val="32"/>
          <w:highlight w:val="none"/>
          <w:shd w:val="clear" w:color="auto" w:fill="FFFFFF"/>
          <w:lang w:val="en-US" w:eastAsia="zh-CN"/>
        </w:rPr>
        <w:t>分，评价权重</w:t>
      </w:r>
      <w:r>
        <w:rPr>
          <w:rFonts w:hint="eastAsia" w:eastAsia="仿宋_GB2312" w:cs="Times New Roman"/>
          <w:b/>
          <w:bCs/>
          <w:kern w:val="0"/>
          <w:sz w:val="32"/>
          <w:szCs w:val="32"/>
          <w:highlight w:val="none"/>
          <w:shd w:val="clear" w:color="auto" w:fill="FFFFFF"/>
          <w:lang w:val="en-US" w:eastAsia="zh-CN"/>
        </w:rPr>
        <w:t>8</w:t>
      </w:r>
      <w:r>
        <w:rPr>
          <w:rFonts w:hint="default" w:ascii="Times New Roman" w:hAnsi="Times New Roman" w:eastAsia="仿宋_GB2312" w:cs="Times New Roman"/>
          <w:b/>
          <w:bCs/>
          <w:kern w:val="0"/>
          <w:sz w:val="32"/>
          <w:szCs w:val="32"/>
          <w:highlight w:val="none"/>
          <w:shd w:val="clear" w:color="auto" w:fill="FFFFFF"/>
          <w:lang w:val="en-US" w:eastAsia="zh-CN"/>
        </w:rPr>
        <w:t>分，评价权重得分</w:t>
      </w:r>
      <w:r>
        <w:rPr>
          <w:rFonts w:hint="eastAsia" w:eastAsia="仿宋_GB2312" w:cs="Times New Roman"/>
          <w:b/>
          <w:bCs/>
          <w:kern w:val="0"/>
          <w:sz w:val="32"/>
          <w:szCs w:val="32"/>
          <w:highlight w:val="none"/>
          <w:shd w:val="clear" w:color="auto" w:fill="FFFFFF"/>
          <w:lang w:val="en-US" w:eastAsia="zh-CN"/>
        </w:rPr>
        <w:t>8</w:t>
      </w:r>
      <w:r>
        <w:rPr>
          <w:rFonts w:hint="default" w:ascii="Times New Roman" w:hAnsi="Times New Roman" w:eastAsia="仿宋_GB2312" w:cs="Times New Roman"/>
          <w:b/>
          <w:bCs/>
          <w:kern w:val="0"/>
          <w:sz w:val="32"/>
          <w:szCs w:val="32"/>
          <w:highlight w:val="none"/>
          <w:shd w:val="clear" w:color="auto" w:fill="FFFFFF"/>
          <w:lang w:val="en-US" w:eastAsia="zh-CN"/>
        </w:rPr>
        <w:t>分）</w:t>
      </w:r>
    </w:p>
    <w:p>
      <w:pPr>
        <w:pStyle w:val="24"/>
        <w:keepNext w:val="0"/>
        <w:keepLines w:val="0"/>
        <w:pageBreakBefore w:val="0"/>
        <w:widowControl w:val="0"/>
        <w:kinsoku/>
        <w:wordWrap/>
        <w:overflowPunct/>
        <w:topLinePunct w:val="0"/>
        <w:autoSpaceDE/>
        <w:autoSpaceDN/>
        <w:bidi w:val="0"/>
        <w:adjustRightInd/>
        <w:snapToGrid w:val="0"/>
        <w:spacing w:line="600" w:lineRule="exact"/>
        <w:jc w:val="both"/>
        <w:textAlignment w:val="auto"/>
        <w:rPr>
          <w:rFonts w:hint="eastAsia" w:eastAsia="仿宋_GB2312" w:cs="Times New Roman"/>
          <w:color w:val="000000"/>
          <w:kern w:val="0"/>
          <w:sz w:val="32"/>
          <w:szCs w:val="32"/>
          <w:highlight w:val="none"/>
          <w:lang w:val="en-US" w:eastAsia="zh-CN" w:bidi="ar"/>
        </w:rPr>
      </w:pPr>
      <w:r>
        <w:rPr>
          <w:rFonts w:hint="eastAsia" w:eastAsia="仿宋_GB2312" w:cs="Times New Roman"/>
          <w:color w:val="000000"/>
          <w:kern w:val="0"/>
          <w:sz w:val="32"/>
          <w:szCs w:val="32"/>
          <w:highlight w:val="none"/>
          <w:lang w:val="en-US" w:eastAsia="zh-CN" w:bidi="ar"/>
        </w:rPr>
        <w:t>2022年阿坝县人力资源和社会保障局预算项目共编制4个绩效目，目标实现程度如下：</w:t>
      </w:r>
    </w:p>
    <w:p>
      <w:pPr>
        <w:pStyle w:val="24"/>
        <w:keepNext w:val="0"/>
        <w:keepLines w:val="0"/>
        <w:pageBreakBefore w:val="0"/>
        <w:widowControl w:val="0"/>
        <w:kinsoku/>
        <w:wordWrap/>
        <w:overflowPunct/>
        <w:topLinePunct w:val="0"/>
        <w:autoSpaceDE/>
        <w:autoSpaceDN/>
        <w:bidi w:val="0"/>
        <w:adjustRightInd/>
        <w:snapToGrid w:val="0"/>
        <w:spacing w:line="600" w:lineRule="exact"/>
        <w:jc w:val="center"/>
        <w:textAlignment w:val="auto"/>
        <w:rPr>
          <w:rFonts w:hint="eastAsia" w:eastAsia="仿宋_GB2312" w:cs="Times New Roman"/>
          <w:color w:val="000000"/>
          <w:kern w:val="0"/>
          <w:sz w:val="32"/>
          <w:szCs w:val="32"/>
          <w:highlight w:val="none"/>
          <w:lang w:val="en-US" w:eastAsia="zh-CN" w:bidi="ar"/>
        </w:rPr>
      </w:pPr>
      <w:r>
        <w:rPr>
          <w:rFonts w:hint="eastAsia" w:eastAsia="仿宋_GB2312" w:cs="Times New Roman"/>
          <w:b/>
          <w:bCs/>
          <w:color w:val="auto"/>
          <w:kern w:val="0"/>
          <w:sz w:val="24"/>
          <w:szCs w:val="24"/>
          <w:highlight w:val="none"/>
          <w:lang w:val="en-US" w:eastAsia="zh-CN" w:bidi="ar"/>
        </w:rPr>
        <w:t>表9  2022</w:t>
      </w:r>
      <w:r>
        <w:rPr>
          <w:rFonts w:hint="default" w:ascii="Times New Roman" w:hAnsi="Times New Roman" w:eastAsia="仿宋_GB2312" w:cs="Times New Roman"/>
          <w:b/>
          <w:bCs/>
          <w:color w:val="auto"/>
          <w:kern w:val="0"/>
          <w:sz w:val="24"/>
          <w:szCs w:val="24"/>
          <w:highlight w:val="none"/>
          <w:lang w:val="en-US" w:eastAsia="zh-CN" w:bidi="ar"/>
        </w:rPr>
        <w:t>年</w:t>
      </w:r>
      <w:r>
        <w:rPr>
          <w:rFonts w:hint="eastAsia" w:eastAsia="仿宋_GB2312" w:cs="Times New Roman"/>
          <w:b/>
          <w:bCs/>
          <w:color w:val="auto"/>
          <w:kern w:val="0"/>
          <w:sz w:val="24"/>
          <w:szCs w:val="24"/>
          <w:highlight w:val="none"/>
          <w:lang w:val="en-US" w:eastAsia="zh-CN" w:bidi="ar"/>
        </w:rPr>
        <w:t>预算项目绩效目标</w:t>
      </w:r>
      <w:r>
        <w:rPr>
          <w:rFonts w:hint="default" w:ascii="Times New Roman" w:hAnsi="Times New Roman" w:eastAsia="仿宋_GB2312" w:cs="Times New Roman"/>
          <w:b/>
          <w:bCs/>
          <w:color w:val="auto"/>
          <w:kern w:val="0"/>
          <w:sz w:val="24"/>
          <w:szCs w:val="24"/>
          <w:highlight w:val="none"/>
          <w:lang w:val="en-US" w:eastAsia="zh-CN" w:bidi="ar"/>
        </w:rPr>
        <w:t>完成情况统计表</w:t>
      </w:r>
    </w:p>
    <w:tbl>
      <w:tblPr>
        <w:tblStyle w:val="40"/>
        <w:tblW w:w="4997"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603"/>
        <w:gridCol w:w="1550"/>
        <w:gridCol w:w="2106"/>
        <w:gridCol w:w="1854"/>
        <w:gridCol w:w="1782"/>
        <w:gridCol w:w="110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blHeader/>
          <w:jc w:val="center"/>
        </w:trPr>
        <w:tc>
          <w:tcPr>
            <w:tcW w:w="335" w:type="pct"/>
            <w:tcBorders>
              <w:top w:val="single" w:color="000000" w:sz="4" w:space="0"/>
              <w:left w:val="single" w:color="auto" w:sz="4" w:space="0"/>
              <w:bottom w:val="single" w:color="auto" w:sz="4" w:space="0"/>
              <w:right w:val="single" w:color="000000" w:sz="4" w:space="0"/>
            </w:tcBorders>
            <w:shd w:val="clear" w:color="auto" w:fill="BEBEBE" w:themeFill="background1" w:themeFillShade="BF"/>
            <w:vAlign w:val="center"/>
          </w:tcPr>
          <w:p>
            <w:pPr>
              <w:pStyle w:val="24"/>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default" w:ascii="Times New Roman" w:hAnsi="Times New Roman" w:eastAsia="仿宋_GB2312" w:cs="Times New Roman"/>
                <w:b/>
                <w:bCs/>
                <w:color w:val="000000"/>
                <w:kern w:val="0"/>
                <w:sz w:val="21"/>
                <w:szCs w:val="21"/>
                <w:highlight w:val="none"/>
                <w:lang w:val="en-US" w:eastAsia="zh-CN" w:bidi="ar"/>
              </w:rPr>
            </w:pPr>
            <w:r>
              <w:rPr>
                <w:rFonts w:hint="eastAsia" w:eastAsia="仿宋_GB2312" w:cs="Times New Roman"/>
                <w:b/>
                <w:bCs/>
                <w:color w:val="000000"/>
                <w:kern w:val="0"/>
                <w:sz w:val="21"/>
                <w:szCs w:val="21"/>
                <w:highlight w:val="none"/>
                <w:lang w:val="en-US" w:eastAsia="zh-CN" w:bidi="ar"/>
              </w:rPr>
              <w:t>序号</w:t>
            </w:r>
          </w:p>
        </w:tc>
        <w:tc>
          <w:tcPr>
            <w:tcW w:w="861" w:type="pct"/>
            <w:tcBorders>
              <w:top w:val="single" w:color="000000" w:sz="4" w:space="0"/>
              <w:left w:val="single" w:color="auto" w:sz="4" w:space="0"/>
              <w:bottom w:val="single" w:color="auto" w:sz="4" w:space="0"/>
              <w:right w:val="single" w:color="000000" w:sz="4" w:space="0"/>
            </w:tcBorders>
            <w:shd w:val="clear" w:color="auto" w:fill="BEBEBE" w:themeFill="background1" w:themeFillShade="BF"/>
            <w:vAlign w:val="center"/>
          </w:tcPr>
          <w:p>
            <w:pPr>
              <w:pStyle w:val="24"/>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default" w:ascii="Times New Roman" w:hAnsi="Times New Roman" w:eastAsia="仿宋_GB2312" w:cs="Times New Roman"/>
                <w:b/>
                <w:bCs/>
                <w:color w:val="000000"/>
                <w:kern w:val="0"/>
                <w:sz w:val="21"/>
                <w:szCs w:val="21"/>
                <w:highlight w:val="none"/>
                <w:lang w:val="en-US" w:eastAsia="zh-CN" w:bidi="ar"/>
              </w:rPr>
            </w:pPr>
            <w:r>
              <w:rPr>
                <w:rFonts w:hint="eastAsia" w:ascii="Times New Roman" w:hAnsi="Times New Roman" w:eastAsia="仿宋_GB2312" w:cs="Times New Roman"/>
                <w:b/>
                <w:bCs/>
                <w:color w:val="000000"/>
                <w:kern w:val="0"/>
                <w:sz w:val="21"/>
                <w:szCs w:val="21"/>
                <w:highlight w:val="none"/>
                <w:lang w:val="en-US" w:eastAsia="zh-CN" w:bidi="ar"/>
              </w:rPr>
              <w:t>项目名称</w:t>
            </w:r>
          </w:p>
        </w:tc>
        <w:tc>
          <w:tcPr>
            <w:tcW w:w="1170" w:type="pct"/>
            <w:tcBorders>
              <w:top w:val="single" w:color="000000" w:sz="4" w:space="0"/>
              <w:left w:val="single" w:color="000000" w:sz="4" w:space="0"/>
              <w:bottom w:val="single" w:color="auto" w:sz="4" w:space="0"/>
              <w:right w:val="single" w:color="000000" w:sz="4" w:space="0"/>
            </w:tcBorders>
            <w:shd w:val="clear" w:color="auto" w:fill="BEBEBE" w:themeFill="background1" w:themeFillShade="BF"/>
            <w:vAlign w:val="center"/>
          </w:tcPr>
          <w:p>
            <w:pPr>
              <w:pStyle w:val="24"/>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default" w:ascii="Times New Roman" w:hAnsi="Times New Roman" w:eastAsia="仿宋_GB2312" w:cs="Times New Roman"/>
                <w:b/>
                <w:bCs/>
                <w:color w:val="000000"/>
                <w:kern w:val="0"/>
                <w:sz w:val="21"/>
                <w:szCs w:val="21"/>
                <w:highlight w:val="none"/>
                <w:lang w:val="en-US" w:eastAsia="zh-CN" w:bidi="ar"/>
              </w:rPr>
            </w:pPr>
            <w:r>
              <w:rPr>
                <w:rFonts w:hint="eastAsia" w:ascii="Times New Roman" w:hAnsi="Times New Roman" w:eastAsia="仿宋_GB2312" w:cs="Times New Roman"/>
                <w:b/>
                <w:bCs/>
                <w:color w:val="000000"/>
                <w:kern w:val="0"/>
                <w:sz w:val="21"/>
                <w:szCs w:val="21"/>
                <w:highlight w:val="none"/>
                <w:lang w:val="en-US" w:eastAsia="zh-CN" w:bidi="ar"/>
              </w:rPr>
              <w:t>绩效目标名称</w:t>
            </w:r>
          </w:p>
        </w:tc>
        <w:tc>
          <w:tcPr>
            <w:tcW w:w="1030" w:type="pct"/>
            <w:tcBorders>
              <w:top w:val="single" w:color="000000" w:sz="4" w:space="0"/>
              <w:left w:val="single" w:color="000000" w:sz="4" w:space="0"/>
              <w:bottom w:val="single" w:color="auto" w:sz="4" w:space="0"/>
              <w:right w:val="single" w:color="000000" w:sz="4" w:space="0"/>
            </w:tcBorders>
            <w:shd w:val="clear" w:color="auto" w:fill="BEBEBE" w:themeFill="background1" w:themeFillShade="BF"/>
            <w:vAlign w:val="center"/>
          </w:tcPr>
          <w:p>
            <w:pPr>
              <w:pStyle w:val="24"/>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default" w:ascii="Times New Roman" w:hAnsi="Times New Roman" w:eastAsia="仿宋_GB2312" w:cs="Times New Roman"/>
                <w:b/>
                <w:bCs/>
                <w:color w:val="000000"/>
                <w:kern w:val="0"/>
                <w:sz w:val="21"/>
                <w:szCs w:val="21"/>
                <w:highlight w:val="none"/>
                <w:lang w:val="en-US" w:eastAsia="zh-CN" w:bidi="ar"/>
              </w:rPr>
            </w:pPr>
            <w:r>
              <w:rPr>
                <w:rFonts w:hint="eastAsia" w:ascii="Times New Roman" w:hAnsi="Times New Roman" w:eastAsia="仿宋_GB2312" w:cs="Times New Roman"/>
                <w:b/>
                <w:bCs/>
                <w:color w:val="000000"/>
                <w:kern w:val="0"/>
                <w:sz w:val="21"/>
                <w:szCs w:val="21"/>
                <w:highlight w:val="none"/>
                <w:lang w:val="en-US" w:eastAsia="zh-CN" w:bidi="ar"/>
              </w:rPr>
              <w:t>指标值</w:t>
            </w:r>
          </w:p>
        </w:tc>
        <w:tc>
          <w:tcPr>
            <w:tcW w:w="990" w:type="pct"/>
            <w:tcBorders>
              <w:top w:val="single" w:color="000000" w:sz="4" w:space="0"/>
              <w:left w:val="single" w:color="000000" w:sz="4" w:space="0"/>
              <w:bottom w:val="single" w:color="auto" w:sz="4" w:space="0"/>
              <w:right w:val="single" w:color="000000" w:sz="4" w:space="0"/>
            </w:tcBorders>
            <w:shd w:val="clear" w:color="auto" w:fill="BEBEBE" w:themeFill="background1" w:themeFillShade="BF"/>
            <w:vAlign w:val="center"/>
          </w:tcPr>
          <w:p>
            <w:pPr>
              <w:pStyle w:val="24"/>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default" w:ascii="Times New Roman" w:hAnsi="Times New Roman" w:eastAsia="仿宋_GB2312" w:cs="Times New Roman"/>
                <w:b/>
                <w:bCs/>
                <w:color w:val="000000"/>
                <w:kern w:val="0"/>
                <w:sz w:val="21"/>
                <w:szCs w:val="21"/>
                <w:highlight w:val="none"/>
                <w:lang w:val="en-US" w:eastAsia="zh-CN" w:bidi="ar"/>
              </w:rPr>
            </w:pPr>
            <w:r>
              <w:rPr>
                <w:rFonts w:hint="eastAsia" w:ascii="Times New Roman" w:hAnsi="Times New Roman" w:eastAsia="仿宋_GB2312" w:cs="Times New Roman"/>
                <w:b/>
                <w:bCs/>
                <w:color w:val="000000"/>
                <w:kern w:val="0"/>
                <w:sz w:val="21"/>
                <w:szCs w:val="21"/>
                <w:highlight w:val="none"/>
                <w:lang w:val="en-US" w:eastAsia="zh-CN" w:bidi="ar"/>
              </w:rPr>
              <w:t>实际完成绩效目标</w:t>
            </w:r>
          </w:p>
        </w:tc>
        <w:tc>
          <w:tcPr>
            <w:tcW w:w="612" w:type="pct"/>
            <w:tcBorders>
              <w:top w:val="single" w:color="000000" w:sz="4" w:space="0"/>
              <w:left w:val="single" w:color="000000" w:sz="4" w:space="0"/>
              <w:bottom w:val="single" w:color="auto" w:sz="4" w:space="0"/>
              <w:right w:val="single" w:color="000000" w:sz="4" w:space="0"/>
            </w:tcBorders>
            <w:shd w:val="clear" w:color="auto" w:fill="BEBEBE" w:themeFill="background1" w:themeFillShade="BF"/>
            <w:vAlign w:val="center"/>
          </w:tcPr>
          <w:p>
            <w:pPr>
              <w:pStyle w:val="24"/>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default" w:ascii="Times New Roman" w:hAnsi="Times New Roman" w:eastAsia="仿宋_GB2312" w:cs="Times New Roman"/>
                <w:b/>
                <w:bCs/>
                <w:color w:val="000000"/>
                <w:kern w:val="0"/>
                <w:sz w:val="21"/>
                <w:szCs w:val="21"/>
                <w:highlight w:val="none"/>
                <w:lang w:val="en-US" w:eastAsia="zh-CN" w:bidi="ar"/>
              </w:rPr>
            </w:pPr>
            <w:r>
              <w:rPr>
                <w:rFonts w:hint="eastAsia" w:ascii="Times New Roman" w:hAnsi="Times New Roman" w:eastAsia="仿宋_GB2312" w:cs="Times New Roman"/>
                <w:b/>
                <w:bCs/>
                <w:color w:val="000000"/>
                <w:kern w:val="0"/>
                <w:sz w:val="21"/>
                <w:szCs w:val="21"/>
                <w:highlight w:val="none"/>
                <w:lang w:val="en-US" w:eastAsia="zh-CN" w:bidi="ar"/>
              </w:rPr>
              <w:t>目标实现率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2" w:hRule="atLeast"/>
          <w:jc w:val="center"/>
        </w:trPr>
        <w:tc>
          <w:tcPr>
            <w:tcW w:w="335"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pPr>
              <w:pStyle w:val="24"/>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default" w:ascii="Times New Roman" w:hAnsi="Times New Roman" w:eastAsia="仿宋_GB2312" w:cs="Times New Roman"/>
                <w:b w:val="0"/>
                <w:bCs w:val="0"/>
                <w:color w:val="000000"/>
                <w:kern w:val="0"/>
                <w:sz w:val="21"/>
                <w:szCs w:val="21"/>
                <w:highlight w:val="none"/>
                <w:lang w:val="en-US" w:eastAsia="zh-CN" w:bidi="ar"/>
              </w:rPr>
            </w:pPr>
            <w:r>
              <w:rPr>
                <w:rFonts w:hint="eastAsia" w:eastAsia="仿宋_GB2312" w:cs="Times New Roman"/>
                <w:b w:val="0"/>
                <w:bCs w:val="0"/>
                <w:color w:val="000000"/>
                <w:kern w:val="0"/>
                <w:sz w:val="21"/>
                <w:szCs w:val="21"/>
                <w:highlight w:val="none"/>
                <w:lang w:val="en-US" w:eastAsia="zh-CN" w:bidi="ar"/>
              </w:rPr>
              <w:t>1</w:t>
            </w:r>
          </w:p>
        </w:tc>
        <w:tc>
          <w:tcPr>
            <w:tcW w:w="861"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pPr>
              <w:pStyle w:val="24"/>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default" w:ascii="Times New Roman" w:hAnsi="Times New Roman" w:eastAsia="仿宋_GB2312" w:cs="Times New Roman"/>
                <w:b w:val="0"/>
                <w:bCs w:val="0"/>
                <w:color w:val="000000"/>
                <w:kern w:val="0"/>
                <w:sz w:val="21"/>
                <w:szCs w:val="21"/>
                <w:highlight w:val="none"/>
                <w:lang w:val="en-US" w:eastAsia="zh-CN" w:bidi="ar"/>
              </w:rPr>
            </w:pPr>
            <w:r>
              <w:rPr>
                <w:rFonts w:hint="default" w:ascii="Times New Roman" w:hAnsi="Times New Roman" w:eastAsia="仿宋_GB2312" w:cs="Times New Roman"/>
                <w:b w:val="0"/>
                <w:bCs w:val="0"/>
                <w:color w:val="000000"/>
                <w:kern w:val="0"/>
                <w:sz w:val="21"/>
                <w:szCs w:val="21"/>
                <w:highlight w:val="none"/>
                <w:lang w:val="en-US" w:eastAsia="zh-CN" w:bidi="ar"/>
              </w:rPr>
              <w:t>劳动监察清欠农民工工资工作经费</w:t>
            </w:r>
          </w:p>
        </w:tc>
        <w:tc>
          <w:tcPr>
            <w:tcW w:w="1170" w:type="pct"/>
            <w:tcBorders>
              <w:top w:val="single" w:color="auto" w:sz="4" w:space="0"/>
              <w:left w:val="single" w:color="auto" w:sz="4" w:space="0"/>
              <w:bottom w:val="single" w:color="auto" w:sz="4" w:space="0"/>
              <w:right w:val="single" w:color="auto" w:sz="4" w:space="0"/>
            </w:tcBorders>
            <w:shd w:val="clear" w:color="auto" w:fill="auto"/>
            <w:vAlign w:val="center"/>
          </w:tcPr>
          <w:p>
            <w:pPr>
              <w:pStyle w:val="24"/>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Times New Roman" w:hAnsi="Times New Roman" w:eastAsia="仿宋_GB2312" w:cs="Times New Roman"/>
                <w:b w:val="0"/>
                <w:bCs w:val="0"/>
                <w:color w:val="000000"/>
                <w:kern w:val="0"/>
                <w:sz w:val="21"/>
                <w:szCs w:val="21"/>
                <w:highlight w:val="none"/>
                <w:lang w:val="en-US" w:eastAsia="zh-CN" w:bidi="ar"/>
              </w:rPr>
            </w:pPr>
            <w:r>
              <w:rPr>
                <w:rFonts w:hint="eastAsia" w:ascii="Times New Roman" w:hAnsi="Times New Roman" w:eastAsia="仿宋_GB2312" w:cs="Times New Roman"/>
                <w:color w:val="000000"/>
                <w:kern w:val="0"/>
                <w:sz w:val="21"/>
                <w:szCs w:val="21"/>
                <w:highlight w:val="none"/>
                <w:lang w:val="en-US" w:eastAsia="zh-CN" w:bidi="ar"/>
              </w:rPr>
              <w:t>检查是否参加工伤保险，是否签订劳动合同，是否建立农民工工资专用账户</w:t>
            </w:r>
          </w:p>
        </w:tc>
        <w:tc>
          <w:tcPr>
            <w:tcW w:w="1854" w:type="dxa"/>
            <w:tcBorders>
              <w:top w:val="single" w:color="auto" w:sz="4" w:space="0"/>
              <w:left w:val="single" w:color="auto" w:sz="4" w:space="0"/>
              <w:bottom w:val="single" w:color="auto" w:sz="4" w:space="0"/>
              <w:right w:val="single" w:color="auto" w:sz="4" w:space="0"/>
            </w:tcBorders>
            <w:shd w:val="clear" w:color="auto" w:fill="auto"/>
            <w:vAlign w:val="center"/>
          </w:tcPr>
          <w:p>
            <w:pPr>
              <w:pStyle w:val="24"/>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Times New Roman" w:hAnsi="Times New Roman" w:eastAsia="仿宋_GB2312" w:cs="Times New Roman"/>
                <w:b w:val="0"/>
                <w:bCs w:val="0"/>
                <w:color w:val="000000"/>
                <w:kern w:val="0"/>
                <w:sz w:val="21"/>
                <w:szCs w:val="21"/>
                <w:highlight w:val="none"/>
                <w:lang w:val="en-US" w:eastAsia="zh-CN" w:bidi="ar"/>
              </w:rPr>
            </w:pPr>
            <w:r>
              <w:rPr>
                <w:rFonts w:hint="eastAsia" w:eastAsia="仿宋_GB2312" w:cs="Times New Roman"/>
                <w:color w:val="000000"/>
                <w:kern w:val="0"/>
                <w:sz w:val="21"/>
                <w:szCs w:val="21"/>
                <w:highlight w:val="none"/>
                <w:lang w:val="en-US" w:eastAsia="zh-CN" w:bidi="ar"/>
              </w:rPr>
              <w:t>优良中低差</w:t>
            </w:r>
          </w:p>
        </w:tc>
        <w:tc>
          <w:tcPr>
            <w:tcW w:w="1782" w:type="dxa"/>
            <w:tcBorders>
              <w:top w:val="single" w:color="auto" w:sz="4" w:space="0"/>
              <w:left w:val="single" w:color="auto" w:sz="4" w:space="0"/>
              <w:bottom w:val="single" w:color="auto" w:sz="4" w:space="0"/>
              <w:right w:val="single" w:color="auto" w:sz="4" w:space="0"/>
            </w:tcBorders>
            <w:shd w:val="clear" w:color="auto" w:fill="auto"/>
            <w:vAlign w:val="center"/>
          </w:tcPr>
          <w:p>
            <w:pPr>
              <w:pStyle w:val="24"/>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Times New Roman" w:hAnsi="Times New Roman" w:eastAsia="仿宋_GB2312" w:cs="Times New Roman"/>
                <w:b w:val="0"/>
                <w:bCs w:val="0"/>
                <w:color w:val="000000"/>
                <w:kern w:val="0"/>
                <w:sz w:val="21"/>
                <w:szCs w:val="21"/>
                <w:highlight w:val="none"/>
                <w:lang w:val="en-US" w:eastAsia="zh-CN" w:bidi="ar"/>
              </w:rPr>
            </w:pPr>
            <w:r>
              <w:rPr>
                <w:rFonts w:hint="eastAsia" w:ascii="Times New Roman" w:hAnsi="Times New Roman" w:eastAsia="仿宋_GB2312" w:cs="Times New Roman"/>
                <w:color w:val="000000"/>
                <w:kern w:val="0"/>
                <w:sz w:val="21"/>
                <w:szCs w:val="21"/>
                <w:highlight w:val="none"/>
                <w:lang w:val="en-US" w:eastAsia="zh-CN" w:bidi="ar"/>
              </w:rPr>
              <w:t>2月后无拖欠工资，退保证金</w:t>
            </w:r>
          </w:p>
        </w:tc>
        <w:tc>
          <w:tcPr>
            <w:tcW w:w="612" w:type="pct"/>
            <w:tcBorders>
              <w:top w:val="single" w:color="auto" w:sz="4" w:space="0"/>
              <w:left w:val="single" w:color="auto" w:sz="4" w:space="0"/>
              <w:bottom w:val="single" w:color="auto" w:sz="4" w:space="0"/>
              <w:right w:val="single" w:color="auto" w:sz="4" w:space="0"/>
            </w:tcBorders>
            <w:shd w:val="clear" w:color="auto" w:fill="auto"/>
            <w:vAlign w:val="center"/>
          </w:tcPr>
          <w:p>
            <w:pPr>
              <w:pStyle w:val="24"/>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default" w:ascii="Times New Roman" w:hAnsi="Times New Roman" w:eastAsia="仿宋_GB2312" w:cs="Times New Roman"/>
                <w:b w:val="0"/>
                <w:bCs w:val="0"/>
                <w:color w:val="000000"/>
                <w:kern w:val="0"/>
                <w:sz w:val="21"/>
                <w:szCs w:val="21"/>
                <w:highlight w:val="none"/>
                <w:lang w:val="en-US" w:eastAsia="zh-CN" w:bidi="ar"/>
              </w:rPr>
            </w:pPr>
            <w:r>
              <w:rPr>
                <w:rFonts w:hint="eastAsia" w:eastAsia="仿宋_GB2312" w:cs="Times New Roman"/>
                <w:b w:val="0"/>
                <w:bCs w:val="0"/>
                <w:color w:val="000000"/>
                <w:kern w:val="0"/>
                <w:sz w:val="21"/>
                <w:szCs w:val="21"/>
                <w:highlight w:val="none"/>
                <w:lang w:val="en-US" w:eastAsia="zh-CN" w:bidi="ar"/>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2" w:hRule="atLeast"/>
          <w:jc w:val="center"/>
        </w:trPr>
        <w:tc>
          <w:tcPr>
            <w:tcW w:w="335" w:type="pct"/>
            <w:vMerge w:val="continue"/>
            <w:tcBorders>
              <w:top w:val="single" w:color="auto" w:sz="4" w:space="0"/>
              <w:left w:val="single" w:color="auto" w:sz="4" w:space="0"/>
              <w:right w:val="single" w:color="auto" w:sz="4" w:space="0"/>
            </w:tcBorders>
            <w:shd w:val="clear" w:color="auto" w:fill="auto"/>
            <w:vAlign w:val="center"/>
          </w:tcPr>
          <w:p>
            <w:pPr>
              <w:pStyle w:val="24"/>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eastAsia="仿宋_GB2312" w:cs="Times New Roman"/>
                <w:b w:val="0"/>
                <w:bCs w:val="0"/>
                <w:color w:val="000000"/>
                <w:kern w:val="0"/>
                <w:sz w:val="21"/>
                <w:szCs w:val="21"/>
                <w:highlight w:val="none"/>
                <w:lang w:val="en-US" w:eastAsia="zh-CN" w:bidi="ar"/>
              </w:rPr>
            </w:pPr>
          </w:p>
        </w:tc>
        <w:tc>
          <w:tcPr>
            <w:tcW w:w="861" w:type="pct"/>
            <w:vMerge w:val="continue"/>
            <w:tcBorders>
              <w:top w:val="single" w:color="auto" w:sz="4" w:space="0"/>
              <w:left w:val="single" w:color="auto" w:sz="4" w:space="0"/>
              <w:right w:val="single" w:color="auto" w:sz="4" w:space="0"/>
            </w:tcBorders>
            <w:shd w:val="clear" w:color="auto" w:fill="auto"/>
            <w:vAlign w:val="center"/>
          </w:tcPr>
          <w:p>
            <w:pPr>
              <w:pStyle w:val="24"/>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default" w:ascii="Times New Roman" w:hAnsi="Times New Roman" w:eastAsia="仿宋_GB2312" w:cs="Times New Roman"/>
                <w:b w:val="0"/>
                <w:bCs w:val="0"/>
                <w:color w:val="000000"/>
                <w:kern w:val="0"/>
                <w:sz w:val="21"/>
                <w:szCs w:val="21"/>
                <w:highlight w:val="none"/>
                <w:lang w:val="en-US" w:eastAsia="zh-CN" w:bidi="ar"/>
              </w:rPr>
            </w:pPr>
          </w:p>
        </w:tc>
        <w:tc>
          <w:tcPr>
            <w:tcW w:w="1170" w:type="pct"/>
            <w:tcBorders>
              <w:top w:val="single" w:color="auto" w:sz="4" w:space="0"/>
              <w:left w:val="single" w:color="auto" w:sz="4" w:space="0"/>
              <w:bottom w:val="single" w:color="auto" w:sz="4" w:space="0"/>
              <w:right w:val="single" w:color="auto" w:sz="4" w:space="0"/>
            </w:tcBorders>
            <w:shd w:val="clear" w:color="auto" w:fill="auto"/>
            <w:vAlign w:val="center"/>
          </w:tcPr>
          <w:p>
            <w:pPr>
              <w:pStyle w:val="24"/>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Times New Roman" w:hAnsi="Times New Roman" w:eastAsia="仿宋_GB2312" w:cs="Times New Roman"/>
                <w:b w:val="0"/>
                <w:bCs w:val="0"/>
                <w:color w:val="000000"/>
                <w:kern w:val="0"/>
                <w:sz w:val="21"/>
                <w:szCs w:val="21"/>
                <w:highlight w:val="none"/>
                <w:lang w:val="en-US" w:eastAsia="zh-CN" w:bidi="ar"/>
              </w:rPr>
            </w:pPr>
            <w:r>
              <w:rPr>
                <w:rFonts w:hint="eastAsia" w:ascii="Times New Roman" w:hAnsi="Times New Roman" w:eastAsia="仿宋_GB2312" w:cs="Times New Roman"/>
                <w:color w:val="000000"/>
                <w:kern w:val="0"/>
                <w:sz w:val="21"/>
                <w:szCs w:val="21"/>
                <w:highlight w:val="none"/>
                <w:lang w:val="en-US" w:eastAsia="zh-CN" w:bidi="ar"/>
              </w:rPr>
              <w:t>根据具体项目情况，办理缴纳农民工保证金</w:t>
            </w:r>
          </w:p>
        </w:tc>
        <w:tc>
          <w:tcPr>
            <w:tcW w:w="1854" w:type="dxa"/>
            <w:tcBorders>
              <w:top w:val="single" w:color="auto" w:sz="4" w:space="0"/>
              <w:left w:val="single" w:color="auto" w:sz="4" w:space="0"/>
              <w:bottom w:val="single" w:color="000000" w:sz="4" w:space="0"/>
              <w:right w:val="single" w:color="000000" w:sz="4" w:space="0"/>
            </w:tcBorders>
            <w:shd w:val="clear" w:color="auto" w:fill="auto"/>
            <w:vAlign w:val="center"/>
          </w:tcPr>
          <w:p>
            <w:pPr>
              <w:pStyle w:val="24"/>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Times New Roman" w:hAnsi="Times New Roman" w:eastAsia="仿宋_GB2312" w:cs="Times New Roman"/>
                <w:b w:val="0"/>
                <w:bCs w:val="0"/>
                <w:color w:val="000000"/>
                <w:kern w:val="0"/>
                <w:sz w:val="21"/>
                <w:szCs w:val="21"/>
                <w:highlight w:val="none"/>
                <w:lang w:val="en-US" w:eastAsia="zh-CN" w:bidi="ar"/>
              </w:rPr>
            </w:pPr>
            <w:r>
              <w:rPr>
                <w:rFonts w:hint="eastAsia" w:eastAsia="仿宋_GB2312" w:cs="Times New Roman"/>
                <w:color w:val="000000"/>
                <w:kern w:val="0"/>
                <w:sz w:val="21"/>
                <w:szCs w:val="21"/>
                <w:highlight w:val="none"/>
                <w:lang w:val="en-US" w:eastAsia="zh-CN" w:bidi="ar"/>
              </w:rPr>
              <w:t>优良中低差</w:t>
            </w:r>
          </w:p>
        </w:tc>
        <w:tc>
          <w:tcPr>
            <w:tcW w:w="1782" w:type="dxa"/>
            <w:tcBorders>
              <w:top w:val="single" w:color="auto" w:sz="4" w:space="0"/>
              <w:left w:val="single" w:color="000000" w:sz="4" w:space="0"/>
              <w:bottom w:val="single" w:color="000000" w:sz="4" w:space="0"/>
              <w:right w:val="single" w:color="000000" w:sz="4" w:space="0"/>
            </w:tcBorders>
            <w:shd w:val="clear" w:color="auto" w:fill="auto"/>
            <w:vAlign w:val="center"/>
          </w:tcPr>
          <w:p>
            <w:pPr>
              <w:pStyle w:val="24"/>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Times New Roman" w:hAnsi="Times New Roman" w:eastAsia="仿宋_GB2312" w:cs="Times New Roman"/>
                <w:b w:val="0"/>
                <w:bCs w:val="0"/>
                <w:color w:val="000000"/>
                <w:kern w:val="0"/>
                <w:sz w:val="21"/>
                <w:szCs w:val="21"/>
                <w:highlight w:val="none"/>
                <w:lang w:val="en-US" w:eastAsia="zh-CN" w:bidi="ar"/>
              </w:rPr>
            </w:pPr>
            <w:r>
              <w:rPr>
                <w:rFonts w:hint="eastAsia" w:eastAsia="仿宋_GB2312" w:cs="Times New Roman"/>
                <w:color w:val="000000"/>
                <w:kern w:val="0"/>
                <w:sz w:val="21"/>
                <w:szCs w:val="21"/>
                <w:highlight w:val="none"/>
                <w:lang w:val="en-US" w:eastAsia="zh-CN" w:bidi="ar"/>
              </w:rPr>
              <w:t>优</w:t>
            </w:r>
          </w:p>
        </w:tc>
        <w:tc>
          <w:tcPr>
            <w:tcW w:w="612" w:type="pct"/>
            <w:tcBorders>
              <w:top w:val="single" w:color="auto"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eastAsia="仿宋_GB2312" w:cs="Times New Roman"/>
                <w:b w:val="0"/>
                <w:bCs w:val="0"/>
                <w:color w:val="000000"/>
                <w:kern w:val="0"/>
                <w:sz w:val="21"/>
                <w:szCs w:val="21"/>
                <w:highlight w:val="none"/>
                <w:lang w:val="en-US" w:eastAsia="zh-CN" w:bidi="ar"/>
              </w:rPr>
            </w:pPr>
            <w:r>
              <w:rPr>
                <w:rFonts w:hint="eastAsia" w:eastAsia="仿宋_GB2312" w:cs="Times New Roman"/>
                <w:b w:val="0"/>
                <w:bCs w:val="0"/>
                <w:color w:val="000000"/>
                <w:kern w:val="0"/>
                <w:sz w:val="21"/>
                <w:szCs w:val="21"/>
                <w:highlight w:val="none"/>
                <w:lang w:val="en-US" w:eastAsia="zh-CN" w:bidi="ar"/>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2" w:hRule="atLeast"/>
          <w:jc w:val="center"/>
        </w:trPr>
        <w:tc>
          <w:tcPr>
            <w:tcW w:w="335" w:type="pct"/>
            <w:vMerge w:val="continue"/>
            <w:tcBorders>
              <w:left w:val="single" w:color="auto" w:sz="4" w:space="0"/>
              <w:right w:val="single" w:color="auto" w:sz="4" w:space="0"/>
            </w:tcBorders>
            <w:shd w:val="clear" w:color="auto" w:fill="auto"/>
            <w:vAlign w:val="center"/>
          </w:tcPr>
          <w:p>
            <w:pPr>
              <w:pStyle w:val="24"/>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eastAsia="仿宋_GB2312" w:cs="Times New Roman"/>
                <w:b w:val="0"/>
                <w:bCs w:val="0"/>
                <w:color w:val="000000"/>
                <w:kern w:val="0"/>
                <w:sz w:val="21"/>
                <w:szCs w:val="21"/>
                <w:highlight w:val="none"/>
                <w:lang w:val="en-US" w:eastAsia="zh-CN" w:bidi="ar"/>
              </w:rPr>
            </w:pPr>
          </w:p>
        </w:tc>
        <w:tc>
          <w:tcPr>
            <w:tcW w:w="861" w:type="pct"/>
            <w:vMerge w:val="continue"/>
            <w:tcBorders>
              <w:left w:val="single" w:color="auto" w:sz="4" w:space="0"/>
              <w:right w:val="single" w:color="auto" w:sz="4" w:space="0"/>
            </w:tcBorders>
            <w:shd w:val="clear" w:color="auto" w:fill="auto"/>
            <w:vAlign w:val="center"/>
          </w:tcPr>
          <w:p>
            <w:pPr>
              <w:pStyle w:val="24"/>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default" w:ascii="Times New Roman" w:hAnsi="Times New Roman" w:eastAsia="仿宋_GB2312" w:cs="Times New Roman"/>
                <w:b w:val="0"/>
                <w:bCs w:val="0"/>
                <w:color w:val="000000"/>
                <w:kern w:val="0"/>
                <w:sz w:val="21"/>
                <w:szCs w:val="21"/>
                <w:highlight w:val="none"/>
                <w:lang w:val="en-US" w:eastAsia="zh-CN" w:bidi="ar"/>
              </w:rPr>
            </w:pPr>
          </w:p>
        </w:tc>
        <w:tc>
          <w:tcPr>
            <w:tcW w:w="1170" w:type="pct"/>
            <w:tcBorders>
              <w:top w:val="single" w:color="auto" w:sz="4" w:space="0"/>
              <w:left w:val="single" w:color="auto" w:sz="4" w:space="0"/>
              <w:bottom w:val="single" w:color="auto" w:sz="4" w:space="0"/>
              <w:right w:val="single" w:color="auto" w:sz="4" w:space="0"/>
            </w:tcBorders>
            <w:shd w:val="clear" w:color="auto" w:fill="auto"/>
            <w:vAlign w:val="center"/>
          </w:tcPr>
          <w:p>
            <w:pPr>
              <w:pStyle w:val="24"/>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Times New Roman" w:hAnsi="Times New Roman" w:eastAsia="仿宋_GB2312" w:cs="Times New Roman"/>
                <w:b w:val="0"/>
                <w:bCs w:val="0"/>
                <w:color w:val="000000"/>
                <w:kern w:val="0"/>
                <w:sz w:val="21"/>
                <w:szCs w:val="21"/>
                <w:highlight w:val="none"/>
                <w:lang w:val="en-US" w:eastAsia="zh-CN" w:bidi="ar"/>
              </w:rPr>
            </w:pPr>
            <w:r>
              <w:rPr>
                <w:rFonts w:hint="eastAsia" w:ascii="Times New Roman" w:hAnsi="Times New Roman" w:eastAsia="仿宋_GB2312" w:cs="Times New Roman"/>
                <w:color w:val="000000"/>
                <w:kern w:val="0"/>
                <w:sz w:val="21"/>
                <w:szCs w:val="21"/>
                <w:highlight w:val="none"/>
                <w:lang w:val="en-US" w:eastAsia="zh-CN" w:bidi="ar"/>
              </w:rPr>
              <w:t>工程验收2个月后，如无农民工来访，无拖欠工资，退保证金</w:t>
            </w:r>
          </w:p>
        </w:tc>
        <w:tc>
          <w:tcPr>
            <w:tcW w:w="1854" w:type="dxa"/>
            <w:tcBorders>
              <w:top w:val="single" w:color="000000" w:sz="4" w:space="0"/>
              <w:left w:val="single" w:color="auto" w:sz="4" w:space="0"/>
              <w:bottom w:val="single" w:color="000000" w:sz="4" w:space="0"/>
              <w:right w:val="single" w:color="000000" w:sz="4" w:space="0"/>
            </w:tcBorders>
            <w:shd w:val="clear" w:color="auto" w:fill="auto"/>
            <w:vAlign w:val="center"/>
          </w:tcPr>
          <w:p>
            <w:pPr>
              <w:pStyle w:val="24"/>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Times New Roman" w:hAnsi="Times New Roman" w:eastAsia="仿宋_GB2312" w:cs="Times New Roman"/>
                <w:b w:val="0"/>
                <w:bCs w:val="0"/>
                <w:color w:val="000000"/>
                <w:kern w:val="0"/>
                <w:sz w:val="21"/>
                <w:szCs w:val="21"/>
                <w:highlight w:val="none"/>
                <w:lang w:val="en-US" w:eastAsia="zh-CN" w:bidi="ar"/>
              </w:rPr>
            </w:pPr>
            <w:r>
              <w:rPr>
                <w:rFonts w:hint="eastAsia" w:eastAsia="仿宋_GB2312" w:cs="Times New Roman"/>
                <w:color w:val="000000"/>
                <w:kern w:val="0"/>
                <w:sz w:val="21"/>
                <w:szCs w:val="21"/>
                <w:highlight w:val="none"/>
                <w:lang w:val="en-US" w:eastAsia="zh-CN" w:bidi="ar"/>
              </w:rPr>
              <w:t>≥2个月</w:t>
            </w:r>
          </w:p>
        </w:tc>
        <w:tc>
          <w:tcPr>
            <w:tcW w:w="1782"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4"/>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Times New Roman" w:hAnsi="Times New Roman" w:eastAsia="仿宋_GB2312" w:cs="Times New Roman"/>
                <w:b w:val="0"/>
                <w:bCs w:val="0"/>
                <w:color w:val="000000"/>
                <w:kern w:val="0"/>
                <w:sz w:val="21"/>
                <w:szCs w:val="21"/>
                <w:highlight w:val="none"/>
                <w:lang w:val="en-US" w:eastAsia="zh-CN" w:bidi="ar"/>
              </w:rPr>
            </w:pPr>
            <w:r>
              <w:rPr>
                <w:rFonts w:hint="eastAsia" w:eastAsia="仿宋_GB2312" w:cs="Times New Roman"/>
                <w:color w:val="000000"/>
                <w:kern w:val="0"/>
                <w:sz w:val="21"/>
                <w:szCs w:val="21"/>
                <w:highlight w:val="none"/>
                <w:lang w:val="en-US" w:eastAsia="zh-CN" w:bidi="ar"/>
              </w:rPr>
              <w:t>优</w:t>
            </w:r>
          </w:p>
        </w:tc>
        <w:tc>
          <w:tcPr>
            <w:tcW w:w="61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eastAsia="仿宋_GB2312" w:cs="Times New Roman"/>
                <w:b w:val="0"/>
                <w:bCs w:val="0"/>
                <w:color w:val="000000"/>
                <w:kern w:val="0"/>
                <w:sz w:val="21"/>
                <w:szCs w:val="21"/>
                <w:highlight w:val="none"/>
                <w:lang w:val="en-US" w:eastAsia="zh-CN" w:bidi="ar"/>
              </w:rPr>
            </w:pPr>
            <w:r>
              <w:rPr>
                <w:rFonts w:hint="eastAsia" w:eastAsia="仿宋_GB2312" w:cs="Times New Roman"/>
                <w:b w:val="0"/>
                <w:bCs w:val="0"/>
                <w:color w:val="000000"/>
                <w:kern w:val="0"/>
                <w:sz w:val="21"/>
                <w:szCs w:val="21"/>
                <w:highlight w:val="none"/>
                <w:lang w:val="en-US" w:eastAsia="zh-CN" w:bidi="ar"/>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02" w:hRule="atLeast"/>
          <w:jc w:val="center"/>
        </w:trPr>
        <w:tc>
          <w:tcPr>
            <w:tcW w:w="335" w:type="pct"/>
            <w:vMerge w:val="continue"/>
            <w:tcBorders>
              <w:left w:val="single" w:color="auto" w:sz="4" w:space="0"/>
              <w:bottom w:val="single" w:color="auto" w:sz="4" w:space="0"/>
              <w:right w:val="single" w:color="auto" w:sz="4" w:space="0"/>
            </w:tcBorders>
            <w:shd w:val="clear" w:color="auto" w:fill="auto"/>
            <w:vAlign w:val="center"/>
          </w:tcPr>
          <w:p>
            <w:pPr>
              <w:pStyle w:val="24"/>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eastAsia="仿宋_GB2312" w:cs="Times New Roman"/>
                <w:b w:val="0"/>
                <w:bCs w:val="0"/>
                <w:color w:val="000000"/>
                <w:kern w:val="0"/>
                <w:sz w:val="21"/>
                <w:szCs w:val="21"/>
                <w:highlight w:val="none"/>
                <w:lang w:val="en-US" w:eastAsia="zh-CN" w:bidi="ar"/>
              </w:rPr>
            </w:pPr>
          </w:p>
        </w:tc>
        <w:tc>
          <w:tcPr>
            <w:tcW w:w="861" w:type="pct"/>
            <w:vMerge w:val="continue"/>
            <w:tcBorders>
              <w:left w:val="single" w:color="auto" w:sz="4" w:space="0"/>
              <w:bottom w:val="single" w:color="auto" w:sz="4" w:space="0"/>
              <w:right w:val="single" w:color="auto" w:sz="4" w:space="0"/>
            </w:tcBorders>
            <w:shd w:val="clear" w:color="auto" w:fill="auto"/>
            <w:vAlign w:val="center"/>
          </w:tcPr>
          <w:p>
            <w:pPr>
              <w:pStyle w:val="24"/>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default" w:ascii="Times New Roman" w:hAnsi="Times New Roman" w:eastAsia="仿宋_GB2312" w:cs="Times New Roman"/>
                <w:b w:val="0"/>
                <w:bCs w:val="0"/>
                <w:color w:val="000000"/>
                <w:kern w:val="0"/>
                <w:sz w:val="21"/>
                <w:szCs w:val="21"/>
                <w:highlight w:val="none"/>
                <w:lang w:val="en-US" w:eastAsia="zh-CN" w:bidi="ar"/>
              </w:rPr>
            </w:pPr>
          </w:p>
        </w:tc>
        <w:tc>
          <w:tcPr>
            <w:tcW w:w="1170" w:type="pct"/>
            <w:tcBorders>
              <w:top w:val="single" w:color="auto" w:sz="4" w:space="0"/>
              <w:left w:val="single" w:color="auto" w:sz="4" w:space="0"/>
              <w:bottom w:val="single" w:color="auto" w:sz="4" w:space="0"/>
              <w:right w:val="single" w:color="auto" w:sz="4" w:space="0"/>
            </w:tcBorders>
            <w:shd w:val="clear" w:color="auto" w:fill="auto"/>
            <w:vAlign w:val="center"/>
          </w:tcPr>
          <w:p>
            <w:pPr>
              <w:pStyle w:val="24"/>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Times New Roman" w:hAnsi="Times New Roman" w:eastAsia="仿宋_GB2312" w:cs="Times New Roman"/>
                <w:b w:val="0"/>
                <w:bCs w:val="0"/>
                <w:color w:val="000000"/>
                <w:kern w:val="0"/>
                <w:sz w:val="21"/>
                <w:szCs w:val="21"/>
                <w:highlight w:val="none"/>
                <w:lang w:val="en-US" w:eastAsia="zh-CN" w:bidi="ar"/>
              </w:rPr>
            </w:pPr>
            <w:r>
              <w:rPr>
                <w:rFonts w:hint="eastAsia" w:ascii="Times New Roman" w:hAnsi="Times New Roman" w:eastAsia="仿宋_GB2312" w:cs="Times New Roman"/>
                <w:color w:val="000000"/>
                <w:kern w:val="0"/>
                <w:sz w:val="21"/>
                <w:szCs w:val="21"/>
                <w:highlight w:val="none"/>
                <w:lang w:val="en-US" w:eastAsia="zh-CN" w:bidi="ar"/>
              </w:rPr>
              <w:t>全年解决拖欠农民工工资情况</w:t>
            </w:r>
          </w:p>
        </w:tc>
        <w:tc>
          <w:tcPr>
            <w:tcW w:w="1854" w:type="dxa"/>
            <w:tcBorders>
              <w:top w:val="single" w:color="000000" w:sz="4" w:space="0"/>
              <w:left w:val="single" w:color="auto" w:sz="4" w:space="0"/>
              <w:bottom w:val="single" w:color="000000" w:sz="4" w:space="0"/>
              <w:right w:val="single" w:color="000000" w:sz="4" w:space="0"/>
            </w:tcBorders>
            <w:shd w:val="clear" w:color="auto" w:fill="auto"/>
            <w:vAlign w:val="center"/>
          </w:tcPr>
          <w:p>
            <w:pPr>
              <w:pStyle w:val="24"/>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Times New Roman" w:hAnsi="Times New Roman" w:eastAsia="仿宋_GB2312" w:cs="Times New Roman"/>
                <w:b w:val="0"/>
                <w:bCs w:val="0"/>
                <w:color w:val="000000"/>
                <w:kern w:val="0"/>
                <w:sz w:val="21"/>
                <w:szCs w:val="21"/>
                <w:highlight w:val="none"/>
                <w:lang w:val="en-US" w:eastAsia="zh-CN" w:bidi="ar"/>
              </w:rPr>
            </w:pPr>
            <w:r>
              <w:rPr>
                <w:rFonts w:hint="eastAsia" w:eastAsia="仿宋_GB2312" w:cs="Times New Roman"/>
                <w:color w:val="000000"/>
                <w:kern w:val="0"/>
                <w:sz w:val="21"/>
                <w:szCs w:val="21"/>
                <w:highlight w:val="none"/>
                <w:lang w:val="en-US" w:eastAsia="zh-CN" w:bidi="ar"/>
              </w:rPr>
              <w:t>≥0件</w:t>
            </w:r>
          </w:p>
        </w:tc>
        <w:tc>
          <w:tcPr>
            <w:tcW w:w="1782" w:type="dxa"/>
            <w:tcBorders>
              <w:top w:val="single" w:color="000000" w:sz="4" w:space="0"/>
              <w:left w:val="single" w:color="000000" w:sz="4" w:space="0"/>
              <w:bottom w:val="single" w:color="000000" w:sz="4" w:space="0"/>
              <w:right w:val="single" w:color="000000" w:sz="4" w:space="0"/>
            </w:tcBorders>
            <w:shd w:val="clear" w:color="auto" w:fill="auto"/>
            <w:vAlign w:val="center"/>
          </w:tcPr>
          <w:p>
            <w:pPr>
              <w:pStyle w:val="24"/>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Times New Roman" w:hAnsi="Times New Roman" w:eastAsia="仿宋_GB2312" w:cs="Times New Roman"/>
                <w:b w:val="0"/>
                <w:bCs w:val="0"/>
                <w:color w:val="000000"/>
                <w:kern w:val="0"/>
                <w:sz w:val="21"/>
                <w:szCs w:val="21"/>
                <w:highlight w:val="none"/>
                <w:lang w:val="en-US" w:eastAsia="zh-CN" w:bidi="ar"/>
              </w:rPr>
            </w:pPr>
            <w:r>
              <w:rPr>
                <w:rFonts w:hint="eastAsia" w:eastAsia="仿宋_GB2312" w:cs="Times New Roman"/>
                <w:color w:val="000000"/>
                <w:kern w:val="0"/>
                <w:sz w:val="21"/>
                <w:szCs w:val="21"/>
                <w:highlight w:val="none"/>
                <w:lang w:val="en-US" w:eastAsia="zh-CN" w:bidi="ar"/>
              </w:rPr>
              <w:t>197件</w:t>
            </w:r>
          </w:p>
        </w:tc>
        <w:tc>
          <w:tcPr>
            <w:tcW w:w="61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eastAsia="仿宋_GB2312" w:cs="Times New Roman"/>
                <w:b w:val="0"/>
                <w:bCs w:val="0"/>
                <w:color w:val="000000"/>
                <w:kern w:val="0"/>
                <w:sz w:val="21"/>
                <w:szCs w:val="21"/>
                <w:highlight w:val="none"/>
                <w:lang w:val="en-US" w:eastAsia="zh-CN" w:bidi="ar"/>
              </w:rPr>
            </w:pPr>
            <w:r>
              <w:rPr>
                <w:rFonts w:hint="eastAsia" w:eastAsia="仿宋_GB2312" w:cs="Times New Roman"/>
                <w:b w:val="0"/>
                <w:bCs w:val="0"/>
                <w:color w:val="000000"/>
                <w:kern w:val="0"/>
                <w:sz w:val="21"/>
                <w:szCs w:val="21"/>
                <w:highlight w:val="none"/>
                <w:lang w:val="en-US" w:eastAsia="zh-CN" w:bidi="ar"/>
              </w:rPr>
              <w:t>100%</w:t>
            </w:r>
          </w:p>
        </w:tc>
      </w:tr>
    </w:tbl>
    <w:p>
      <w:pPr>
        <w:pStyle w:val="24"/>
        <w:keepNext w:val="0"/>
        <w:keepLines w:val="0"/>
        <w:pageBreakBefore w:val="0"/>
        <w:widowControl w:val="0"/>
        <w:kinsoku/>
        <w:wordWrap/>
        <w:overflowPunct/>
        <w:topLinePunct w:val="0"/>
        <w:autoSpaceDE/>
        <w:autoSpaceDN/>
        <w:bidi w:val="0"/>
        <w:adjustRightInd/>
        <w:snapToGrid w:val="0"/>
        <w:spacing w:line="600" w:lineRule="exact"/>
        <w:jc w:val="both"/>
        <w:textAlignment w:val="auto"/>
        <w:rPr>
          <w:rFonts w:hint="default" w:ascii="Times New Roman" w:hAnsi="Times New Roman" w:eastAsia="仿宋_GB2312" w:cs="Times New Roman"/>
          <w:color w:val="000000"/>
          <w:kern w:val="0"/>
          <w:sz w:val="32"/>
          <w:szCs w:val="32"/>
          <w:highlight w:val="none"/>
          <w:lang w:val="en-US" w:eastAsia="zh-CN" w:bidi="ar"/>
        </w:rPr>
      </w:pPr>
      <w:r>
        <w:rPr>
          <w:rFonts w:hint="default" w:ascii="Times New Roman" w:hAnsi="Times New Roman" w:eastAsia="仿宋_GB2312" w:cs="Times New Roman"/>
          <w:color w:val="000000"/>
          <w:kern w:val="0"/>
          <w:sz w:val="32"/>
          <w:szCs w:val="32"/>
          <w:highlight w:val="none"/>
          <w:lang w:val="en-US" w:eastAsia="zh-CN" w:bidi="ar"/>
        </w:rPr>
        <w:t>综上，</w:t>
      </w:r>
      <w:r>
        <w:rPr>
          <w:rFonts w:hint="eastAsia" w:eastAsia="仿宋_GB2312" w:cs="Times New Roman"/>
          <w:color w:val="000000"/>
          <w:kern w:val="0"/>
          <w:sz w:val="32"/>
          <w:szCs w:val="32"/>
          <w:highlight w:val="none"/>
          <w:lang w:val="en-US" w:eastAsia="zh-CN" w:bidi="ar"/>
        </w:rPr>
        <w:t>阿坝县人力资源和社会保障局2022年</w:t>
      </w:r>
      <w:r>
        <w:rPr>
          <w:rFonts w:hint="default" w:ascii="Times New Roman" w:hAnsi="Times New Roman" w:eastAsia="仿宋_GB2312" w:cs="Times New Roman"/>
          <w:color w:val="000000"/>
          <w:kern w:val="0"/>
          <w:sz w:val="32"/>
          <w:szCs w:val="32"/>
          <w:highlight w:val="none"/>
          <w:lang w:val="en-US" w:eastAsia="zh-CN" w:bidi="ar"/>
        </w:rPr>
        <w:t>编制的绩效目标评价实现率为100%，共</w:t>
      </w:r>
      <w:r>
        <w:rPr>
          <w:rFonts w:hint="eastAsia" w:eastAsia="仿宋_GB2312" w:cs="Times New Roman"/>
          <w:color w:val="000000"/>
          <w:kern w:val="0"/>
          <w:sz w:val="32"/>
          <w:szCs w:val="32"/>
          <w:highlight w:val="none"/>
          <w:lang w:val="en-US" w:eastAsia="zh-CN" w:bidi="ar"/>
        </w:rPr>
        <w:t>4</w:t>
      </w:r>
      <w:r>
        <w:rPr>
          <w:rFonts w:hint="default" w:ascii="Times New Roman" w:hAnsi="Times New Roman" w:eastAsia="仿宋_GB2312" w:cs="Times New Roman"/>
          <w:color w:val="000000"/>
          <w:kern w:val="0"/>
          <w:sz w:val="32"/>
          <w:szCs w:val="32"/>
          <w:highlight w:val="none"/>
          <w:lang w:val="en-US" w:eastAsia="zh-CN" w:bidi="ar"/>
        </w:rPr>
        <w:t>个绩效</w:t>
      </w:r>
      <w:r>
        <w:rPr>
          <w:rFonts w:hint="default" w:ascii="Times New Roman" w:hAnsi="Times New Roman" w:eastAsia="仿宋_GB2312" w:cs="Times New Roman"/>
          <w:color w:val="auto"/>
          <w:kern w:val="0"/>
          <w:sz w:val="32"/>
          <w:szCs w:val="32"/>
          <w:highlight w:val="none"/>
          <w:shd w:val="clear" w:color="auto" w:fill="FFFFFF"/>
          <w:lang w:val="en-US" w:eastAsia="zh-CN" w:bidi="ar-SA"/>
        </w:rPr>
        <w:t>目标</w:t>
      </w:r>
      <w:r>
        <w:rPr>
          <w:rFonts w:hint="default" w:ascii="Times New Roman" w:hAnsi="Times New Roman" w:eastAsia="仿宋_GB2312" w:cs="Times New Roman"/>
          <w:color w:val="000000"/>
          <w:kern w:val="0"/>
          <w:sz w:val="32"/>
          <w:szCs w:val="32"/>
          <w:highlight w:val="none"/>
          <w:lang w:val="en-US" w:eastAsia="zh-CN" w:bidi="ar"/>
        </w:rPr>
        <w:t>达到预期值。该项指标得分=达到预期值的数量指标个数/全部数量指标个数（即评价选取的项目绩效目标包含的所有数量指标）*</w:t>
      </w:r>
      <w:r>
        <w:rPr>
          <w:rFonts w:hint="eastAsia" w:eastAsia="仿宋_GB2312" w:cs="Times New Roman"/>
          <w:color w:val="000000"/>
          <w:kern w:val="0"/>
          <w:sz w:val="32"/>
          <w:szCs w:val="32"/>
          <w:highlight w:val="none"/>
          <w:lang w:val="en-US" w:eastAsia="zh-CN" w:bidi="ar"/>
        </w:rPr>
        <w:t>8</w:t>
      </w:r>
      <w:r>
        <w:rPr>
          <w:rFonts w:hint="default" w:ascii="Times New Roman" w:hAnsi="Times New Roman" w:eastAsia="仿宋_GB2312" w:cs="Times New Roman"/>
          <w:color w:val="000000"/>
          <w:kern w:val="0"/>
          <w:sz w:val="32"/>
          <w:szCs w:val="32"/>
          <w:highlight w:val="none"/>
          <w:lang w:val="en-US" w:eastAsia="zh-CN" w:bidi="ar"/>
        </w:rPr>
        <w:t>分=</w:t>
      </w:r>
      <w:r>
        <w:rPr>
          <w:rFonts w:hint="eastAsia" w:eastAsia="仿宋_GB2312" w:cs="Times New Roman"/>
          <w:color w:val="000000"/>
          <w:kern w:val="0"/>
          <w:sz w:val="32"/>
          <w:szCs w:val="32"/>
          <w:highlight w:val="none"/>
          <w:lang w:val="en-US" w:eastAsia="zh-CN" w:bidi="ar"/>
        </w:rPr>
        <w:t>4</w:t>
      </w:r>
      <w:r>
        <w:rPr>
          <w:rFonts w:hint="default" w:ascii="Times New Roman" w:hAnsi="Times New Roman" w:eastAsia="仿宋_GB2312" w:cs="Times New Roman"/>
          <w:color w:val="000000"/>
          <w:kern w:val="0"/>
          <w:sz w:val="32"/>
          <w:szCs w:val="32"/>
          <w:highlight w:val="none"/>
          <w:lang w:val="en-US" w:eastAsia="zh-CN" w:bidi="ar"/>
        </w:rPr>
        <w:t>个/</w:t>
      </w:r>
      <w:r>
        <w:rPr>
          <w:rFonts w:hint="eastAsia" w:eastAsia="仿宋_GB2312" w:cs="Times New Roman"/>
          <w:color w:val="000000"/>
          <w:kern w:val="0"/>
          <w:sz w:val="32"/>
          <w:szCs w:val="32"/>
          <w:highlight w:val="none"/>
          <w:lang w:val="en-US" w:eastAsia="zh-CN" w:bidi="ar"/>
        </w:rPr>
        <w:t>4</w:t>
      </w:r>
      <w:r>
        <w:rPr>
          <w:rFonts w:hint="default" w:ascii="Times New Roman" w:hAnsi="Times New Roman" w:eastAsia="仿宋_GB2312" w:cs="Times New Roman"/>
          <w:color w:val="000000"/>
          <w:kern w:val="0"/>
          <w:sz w:val="32"/>
          <w:szCs w:val="32"/>
          <w:highlight w:val="none"/>
          <w:lang w:val="en-US" w:eastAsia="zh-CN" w:bidi="ar"/>
        </w:rPr>
        <w:t>个*</w:t>
      </w:r>
      <w:r>
        <w:rPr>
          <w:rFonts w:hint="eastAsia" w:eastAsia="仿宋_GB2312" w:cs="Times New Roman"/>
          <w:color w:val="000000"/>
          <w:kern w:val="0"/>
          <w:sz w:val="32"/>
          <w:szCs w:val="32"/>
          <w:highlight w:val="none"/>
          <w:lang w:val="en-US" w:eastAsia="zh-CN" w:bidi="ar"/>
        </w:rPr>
        <w:t>8</w:t>
      </w:r>
      <w:r>
        <w:rPr>
          <w:rFonts w:hint="default" w:ascii="Times New Roman" w:hAnsi="Times New Roman" w:eastAsia="仿宋_GB2312" w:cs="Times New Roman"/>
          <w:color w:val="000000"/>
          <w:kern w:val="0"/>
          <w:sz w:val="32"/>
          <w:szCs w:val="32"/>
          <w:highlight w:val="none"/>
          <w:lang w:val="en-US" w:eastAsia="zh-CN" w:bidi="ar"/>
        </w:rPr>
        <w:t>分=</w:t>
      </w:r>
      <w:r>
        <w:rPr>
          <w:rFonts w:hint="eastAsia" w:eastAsia="仿宋_GB2312" w:cs="Times New Roman"/>
          <w:color w:val="000000"/>
          <w:kern w:val="0"/>
          <w:sz w:val="32"/>
          <w:szCs w:val="32"/>
          <w:highlight w:val="none"/>
          <w:lang w:val="en-US" w:eastAsia="zh-CN" w:bidi="ar"/>
        </w:rPr>
        <w:t>8</w:t>
      </w:r>
      <w:r>
        <w:rPr>
          <w:rFonts w:hint="default" w:ascii="Times New Roman" w:hAnsi="Times New Roman" w:eastAsia="仿宋_GB2312" w:cs="Times New Roman"/>
          <w:color w:val="000000"/>
          <w:kern w:val="0"/>
          <w:sz w:val="32"/>
          <w:szCs w:val="32"/>
          <w:highlight w:val="none"/>
          <w:lang w:val="en-US" w:eastAsia="zh-CN" w:bidi="ar"/>
        </w:rPr>
        <w:t>分。</w:t>
      </w:r>
    </w:p>
    <w:p>
      <w:pPr>
        <w:keepNext w:val="0"/>
        <w:keepLines w:val="0"/>
        <w:pageBreakBefore w:val="0"/>
        <w:widowControl w:val="0"/>
        <w:kinsoku/>
        <w:wordWrap/>
        <w:overflowPunct/>
        <w:topLinePunct w:val="0"/>
        <w:autoSpaceDE/>
        <w:autoSpaceDN/>
        <w:bidi w:val="0"/>
        <w:adjustRightInd/>
        <w:snapToGrid/>
        <w:spacing w:line="600" w:lineRule="exact"/>
        <w:ind w:firstLine="640"/>
        <w:textAlignment w:val="auto"/>
        <w:rPr>
          <w:rFonts w:hint="default" w:ascii="Times New Roman" w:hAnsi="Times New Roman" w:eastAsia="仿宋_GB2312" w:cs="Times New Roman"/>
          <w:b/>
          <w:bCs/>
          <w:kern w:val="0"/>
          <w:sz w:val="32"/>
          <w:szCs w:val="32"/>
          <w:shd w:val="clear" w:color="auto" w:fill="FFFFFF"/>
          <w:lang w:val="en-US" w:eastAsia="zh-CN"/>
        </w:rPr>
      </w:pPr>
      <w:r>
        <w:rPr>
          <w:rFonts w:hint="default" w:ascii="Times New Roman" w:hAnsi="Times New Roman" w:eastAsia="仿宋_GB2312" w:cs="Times New Roman"/>
          <w:b/>
          <w:bCs/>
          <w:kern w:val="0"/>
          <w:sz w:val="32"/>
          <w:szCs w:val="32"/>
          <w:shd w:val="clear" w:color="auto" w:fill="FFFFFF"/>
          <w:lang w:val="en-US" w:eastAsia="zh-CN"/>
        </w:rPr>
        <w:t>（2）</w:t>
      </w:r>
      <w:r>
        <w:rPr>
          <w:rFonts w:hint="eastAsia" w:eastAsia="仿宋_GB2312" w:cs="Times New Roman"/>
          <w:b/>
          <w:bCs/>
          <w:kern w:val="0"/>
          <w:sz w:val="32"/>
          <w:szCs w:val="32"/>
          <w:shd w:val="clear" w:color="auto" w:fill="FFFFFF"/>
          <w:lang w:val="en-US" w:eastAsia="zh-CN"/>
        </w:rPr>
        <w:t>预算执行</w:t>
      </w:r>
      <w:r>
        <w:rPr>
          <w:rFonts w:hint="default" w:ascii="Times New Roman" w:hAnsi="Times New Roman" w:eastAsia="仿宋_GB2312" w:cs="Times New Roman"/>
          <w:b/>
          <w:bCs/>
          <w:kern w:val="0"/>
          <w:sz w:val="32"/>
          <w:szCs w:val="32"/>
          <w:shd w:val="clear" w:color="auto" w:fill="FFFFFF"/>
          <w:lang w:val="en-US" w:eastAsia="zh-CN"/>
        </w:rPr>
        <w:t>情况</w:t>
      </w:r>
    </w:p>
    <w:p>
      <w:pPr>
        <w:keepNext w:val="0"/>
        <w:keepLines w:val="0"/>
        <w:pageBreakBefore w:val="0"/>
        <w:widowControl w:val="0"/>
        <w:kinsoku/>
        <w:wordWrap/>
        <w:overflowPunct/>
        <w:topLinePunct w:val="0"/>
        <w:autoSpaceDE/>
        <w:autoSpaceDN/>
        <w:bidi w:val="0"/>
        <w:adjustRightInd/>
        <w:snapToGrid/>
        <w:spacing w:line="600" w:lineRule="exact"/>
        <w:ind w:firstLine="640"/>
        <w:textAlignment w:val="auto"/>
        <w:rPr>
          <w:rFonts w:hint="default" w:ascii="Times New Roman" w:hAnsi="Times New Roman" w:eastAsia="仿宋_GB2312" w:cs="Times New Roman"/>
          <w:b/>
          <w:bCs/>
          <w:kern w:val="0"/>
          <w:sz w:val="32"/>
          <w:szCs w:val="32"/>
          <w:highlight w:val="none"/>
          <w:shd w:val="clear" w:color="auto" w:fill="FFFFFF"/>
        </w:rPr>
      </w:pPr>
      <w:r>
        <w:rPr>
          <w:rFonts w:hint="default" w:ascii="Times New Roman" w:hAnsi="Times New Roman" w:eastAsia="仿宋_GB2312" w:cs="Times New Roman"/>
          <w:b/>
          <w:bCs/>
          <w:kern w:val="0"/>
          <w:sz w:val="32"/>
          <w:szCs w:val="32"/>
          <w:highlight w:val="none"/>
          <w:shd w:val="clear" w:color="auto" w:fill="FFFFFF"/>
          <w:lang w:val="en-US" w:eastAsia="zh-CN"/>
        </w:rPr>
        <w:t>——支出控制指标分析（权重</w:t>
      </w:r>
      <w:r>
        <w:rPr>
          <w:rFonts w:hint="eastAsia" w:eastAsia="仿宋_GB2312" w:cs="Times New Roman"/>
          <w:b/>
          <w:bCs/>
          <w:kern w:val="0"/>
          <w:sz w:val="32"/>
          <w:szCs w:val="32"/>
          <w:highlight w:val="none"/>
          <w:shd w:val="clear" w:color="auto" w:fill="FFFFFF"/>
          <w:lang w:val="en-US" w:eastAsia="zh-CN"/>
        </w:rPr>
        <w:t>6</w:t>
      </w:r>
      <w:r>
        <w:rPr>
          <w:rFonts w:hint="default" w:ascii="Times New Roman" w:hAnsi="Times New Roman" w:eastAsia="仿宋_GB2312" w:cs="Times New Roman"/>
          <w:b/>
          <w:bCs/>
          <w:kern w:val="0"/>
          <w:sz w:val="32"/>
          <w:szCs w:val="32"/>
          <w:highlight w:val="none"/>
          <w:shd w:val="clear" w:color="auto" w:fill="FFFFFF"/>
          <w:lang w:val="en-US" w:eastAsia="zh-CN"/>
        </w:rPr>
        <w:t>分，评价权重</w:t>
      </w:r>
      <w:r>
        <w:rPr>
          <w:rFonts w:hint="eastAsia" w:eastAsia="仿宋_GB2312" w:cs="Times New Roman"/>
          <w:b/>
          <w:bCs/>
          <w:kern w:val="0"/>
          <w:sz w:val="32"/>
          <w:szCs w:val="32"/>
          <w:highlight w:val="none"/>
          <w:shd w:val="clear" w:color="auto" w:fill="FFFFFF"/>
          <w:lang w:val="en-US" w:eastAsia="zh-CN"/>
        </w:rPr>
        <w:t>6</w:t>
      </w:r>
      <w:r>
        <w:rPr>
          <w:rFonts w:hint="default" w:ascii="Times New Roman" w:hAnsi="Times New Roman" w:eastAsia="仿宋_GB2312" w:cs="Times New Roman"/>
          <w:b/>
          <w:bCs/>
          <w:kern w:val="0"/>
          <w:sz w:val="32"/>
          <w:szCs w:val="32"/>
          <w:highlight w:val="none"/>
          <w:shd w:val="clear" w:color="auto" w:fill="FFFFFF"/>
          <w:lang w:val="en-US" w:eastAsia="zh-CN"/>
        </w:rPr>
        <w:t>分，评价权重得分0分）</w:t>
      </w:r>
    </w:p>
    <w:p>
      <w:pPr>
        <w:pStyle w:val="24"/>
        <w:keepNext w:val="0"/>
        <w:keepLines w:val="0"/>
        <w:pageBreakBefore w:val="0"/>
        <w:widowControl w:val="0"/>
        <w:kinsoku/>
        <w:wordWrap/>
        <w:overflowPunct/>
        <w:topLinePunct w:val="0"/>
        <w:autoSpaceDE/>
        <w:autoSpaceDN/>
        <w:bidi w:val="0"/>
        <w:adjustRightInd/>
        <w:snapToGrid w:val="0"/>
        <w:spacing w:line="600" w:lineRule="exact"/>
        <w:jc w:val="both"/>
        <w:textAlignment w:val="auto"/>
        <w:rPr>
          <w:rFonts w:hint="default" w:ascii="Times New Roman" w:hAnsi="Times New Roman" w:eastAsia="仿宋_GB2312" w:cs="Times New Roman"/>
          <w:color w:val="000000"/>
          <w:kern w:val="0"/>
          <w:sz w:val="32"/>
          <w:szCs w:val="32"/>
          <w:highlight w:val="yellow"/>
          <w:lang w:val="en-US" w:eastAsia="zh-CN" w:bidi="ar"/>
        </w:rPr>
      </w:pPr>
      <w:r>
        <w:rPr>
          <w:rFonts w:hint="default" w:ascii="Times New Roman" w:hAnsi="Times New Roman" w:eastAsia="仿宋_GB2312" w:cs="Times New Roman"/>
          <w:color w:val="000000"/>
          <w:kern w:val="0"/>
          <w:sz w:val="32"/>
          <w:szCs w:val="32"/>
          <w:highlight w:val="none"/>
          <w:lang w:val="en-US" w:eastAsia="zh-CN" w:bidi="ar"/>
        </w:rPr>
        <w:t>被评价单位</w:t>
      </w:r>
      <w:r>
        <w:rPr>
          <w:rFonts w:hint="eastAsia" w:eastAsia="仿宋_GB2312" w:cs="Times New Roman"/>
          <w:color w:val="000000"/>
          <w:kern w:val="0"/>
          <w:sz w:val="32"/>
          <w:szCs w:val="32"/>
          <w:highlight w:val="none"/>
          <w:lang w:val="en-US" w:eastAsia="zh-CN" w:bidi="ar"/>
        </w:rPr>
        <w:t>2022年</w:t>
      </w:r>
      <w:r>
        <w:rPr>
          <w:rFonts w:hint="eastAsia" w:ascii="Times New Roman" w:hAnsi="Times New Roman" w:eastAsia="仿宋_GB2312" w:cs="Times New Roman"/>
          <w:color w:val="000000"/>
          <w:kern w:val="0"/>
          <w:sz w:val="32"/>
          <w:szCs w:val="32"/>
          <w:highlight w:val="none"/>
          <w:lang w:val="en-US" w:eastAsia="zh-CN" w:bidi="ar"/>
        </w:rPr>
        <w:t>预算报表记载，部门日常公用经费、项目支出中的</w:t>
      </w:r>
      <w:r>
        <w:rPr>
          <w:rFonts w:hint="eastAsia" w:eastAsia="仿宋_GB2312" w:cs="Times New Roman"/>
          <w:color w:val="000000"/>
          <w:kern w:val="0"/>
          <w:sz w:val="32"/>
          <w:szCs w:val="32"/>
          <w:highlight w:val="none"/>
          <w:lang w:val="en-US" w:eastAsia="zh-CN" w:bidi="ar"/>
        </w:rPr>
        <w:t>“</w:t>
      </w:r>
      <w:r>
        <w:rPr>
          <w:rFonts w:hint="default" w:ascii="Times New Roman" w:hAnsi="Times New Roman" w:eastAsia="仿宋_GB2312" w:cs="Times New Roman"/>
          <w:color w:val="000000"/>
          <w:kern w:val="0"/>
          <w:sz w:val="32"/>
          <w:szCs w:val="32"/>
          <w:highlight w:val="none"/>
          <w:lang w:val="en-US" w:eastAsia="zh-CN" w:bidi="ar"/>
        </w:rPr>
        <w:t>办公费、</w:t>
      </w:r>
      <w:r>
        <w:rPr>
          <w:rFonts w:hint="default" w:ascii="Times New Roman" w:hAnsi="Times New Roman" w:eastAsia="仿宋_GB2312" w:cs="Times New Roman"/>
          <w:color w:val="auto"/>
          <w:kern w:val="0"/>
          <w:sz w:val="32"/>
          <w:szCs w:val="32"/>
          <w:highlight w:val="none"/>
          <w:shd w:val="clear" w:color="auto" w:fill="FFFFFF"/>
          <w:lang w:val="en-US" w:eastAsia="zh-CN" w:bidi="ar-SA"/>
        </w:rPr>
        <w:t>印刷费</w:t>
      </w:r>
      <w:r>
        <w:rPr>
          <w:rFonts w:hint="default" w:ascii="Times New Roman" w:hAnsi="Times New Roman" w:eastAsia="仿宋_GB2312" w:cs="Times New Roman"/>
          <w:color w:val="000000"/>
          <w:kern w:val="0"/>
          <w:sz w:val="32"/>
          <w:szCs w:val="32"/>
          <w:highlight w:val="none"/>
          <w:lang w:val="en-US" w:eastAsia="zh-CN" w:bidi="ar"/>
        </w:rPr>
        <w:t>、水费、电费、物业管理费</w:t>
      </w:r>
      <w:r>
        <w:rPr>
          <w:rFonts w:hint="eastAsia" w:eastAsia="仿宋_GB2312" w:cs="Times New Roman"/>
          <w:color w:val="000000"/>
          <w:kern w:val="0"/>
          <w:sz w:val="32"/>
          <w:szCs w:val="32"/>
          <w:highlight w:val="none"/>
          <w:lang w:val="en-US" w:eastAsia="zh-CN" w:bidi="ar"/>
        </w:rPr>
        <w:t>”</w:t>
      </w:r>
      <w:r>
        <w:rPr>
          <w:rFonts w:hint="eastAsia" w:ascii="Times New Roman" w:hAnsi="Times New Roman" w:eastAsia="仿宋_GB2312" w:cs="Times New Roman"/>
          <w:color w:val="000000"/>
          <w:kern w:val="0"/>
          <w:sz w:val="32"/>
          <w:szCs w:val="32"/>
          <w:highlight w:val="none"/>
          <w:lang w:val="en-US" w:eastAsia="zh-CN" w:bidi="ar"/>
        </w:rPr>
        <w:t>年初预算共</w:t>
      </w:r>
      <w:r>
        <w:rPr>
          <w:rFonts w:hint="eastAsia" w:eastAsia="仿宋_GB2312" w:cs="Times New Roman"/>
          <w:color w:val="000000"/>
          <w:kern w:val="0"/>
          <w:sz w:val="32"/>
          <w:szCs w:val="32"/>
          <w:highlight w:val="none"/>
          <w:lang w:val="en-US" w:eastAsia="zh-CN" w:bidi="ar"/>
        </w:rPr>
        <w:t>13.90</w:t>
      </w:r>
      <w:r>
        <w:rPr>
          <w:rFonts w:hint="eastAsia" w:ascii="Times New Roman" w:hAnsi="Times New Roman" w:eastAsia="仿宋_GB2312" w:cs="Times New Roman"/>
          <w:color w:val="000000"/>
          <w:kern w:val="0"/>
          <w:sz w:val="32"/>
          <w:szCs w:val="32"/>
          <w:highlight w:val="none"/>
          <w:lang w:val="en-US" w:eastAsia="zh-CN" w:bidi="ar"/>
        </w:rPr>
        <w:t>万元（其中部门日常公用经费涉及</w:t>
      </w:r>
      <w:r>
        <w:rPr>
          <w:rFonts w:hint="eastAsia" w:eastAsia="仿宋_GB2312" w:cs="Times New Roman"/>
          <w:color w:val="000000"/>
          <w:kern w:val="0"/>
          <w:sz w:val="32"/>
          <w:szCs w:val="32"/>
          <w:highlight w:val="none"/>
          <w:lang w:val="en-US" w:eastAsia="zh-CN" w:bidi="ar"/>
        </w:rPr>
        <w:t>13.90</w:t>
      </w:r>
      <w:r>
        <w:rPr>
          <w:rFonts w:hint="eastAsia" w:ascii="Times New Roman" w:hAnsi="Times New Roman" w:eastAsia="仿宋_GB2312" w:cs="Times New Roman"/>
          <w:color w:val="000000"/>
          <w:kern w:val="0"/>
          <w:sz w:val="32"/>
          <w:szCs w:val="32"/>
          <w:highlight w:val="none"/>
          <w:lang w:val="en-US" w:eastAsia="zh-CN" w:bidi="ar"/>
        </w:rPr>
        <w:t>万元，项目支出涉及</w:t>
      </w:r>
      <w:r>
        <w:rPr>
          <w:rFonts w:hint="eastAsia" w:eastAsia="仿宋_GB2312" w:cs="Times New Roman"/>
          <w:color w:val="000000"/>
          <w:kern w:val="0"/>
          <w:sz w:val="32"/>
          <w:szCs w:val="32"/>
          <w:highlight w:val="none"/>
          <w:lang w:val="en-US" w:eastAsia="zh-CN" w:bidi="ar"/>
        </w:rPr>
        <w:t>0.00</w:t>
      </w:r>
      <w:r>
        <w:rPr>
          <w:rFonts w:hint="eastAsia" w:ascii="Times New Roman" w:hAnsi="Times New Roman" w:eastAsia="仿宋_GB2312" w:cs="Times New Roman"/>
          <w:color w:val="000000"/>
          <w:kern w:val="0"/>
          <w:sz w:val="32"/>
          <w:szCs w:val="32"/>
          <w:highlight w:val="none"/>
          <w:lang w:val="en-US" w:eastAsia="zh-CN" w:bidi="ar"/>
        </w:rPr>
        <w:t>万元），</w:t>
      </w:r>
      <w:r>
        <w:rPr>
          <w:rFonts w:hint="eastAsia" w:eastAsia="仿宋_GB2312" w:cs="Times New Roman"/>
          <w:color w:val="000000"/>
          <w:kern w:val="0"/>
          <w:sz w:val="32"/>
          <w:szCs w:val="32"/>
          <w:highlight w:val="none"/>
          <w:lang w:val="en-US" w:eastAsia="zh-CN" w:bidi="ar"/>
        </w:rPr>
        <w:t>2022年</w:t>
      </w:r>
      <w:r>
        <w:rPr>
          <w:rFonts w:hint="eastAsia" w:ascii="Times New Roman" w:hAnsi="Times New Roman" w:eastAsia="仿宋_GB2312" w:cs="Times New Roman"/>
          <w:color w:val="000000"/>
          <w:kern w:val="0"/>
          <w:sz w:val="32"/>
          <w:szCs w:val="32"/>
          <w:highlight w:val="none"/>
          <w:lang w:val="en-US" w:eastAsia="zh-CN" w:bidi="ar"/>
        </w:rPr>
        <w:t>部门决算报表记载，部门日常公用经费</w:t>
      </w:r>
      <w:r>
        <w:rPr>
          <w:rFonts w:hint="default" w:ascii="Times New Roman" w:hAnsi="Times New Roman" w:eastAsia="仿宋_GB2312" w:cs="Times New Roman"/>
          <w:color w:val="000000"/>
          <w:kern w:val="0"/>
          <w:sz w:val="32"/>
          <w:szCs w:val="32"/>
          <w:highlight w:val="none"/>
          <w:lang w:val="en-US" w:eastAsia="zh-CN" w:bidi="ar"/>
        </w:rPr>
        <w:t>、项目支出中</w:t>
      </w:r>
      <w:r>
        <w:rPr>
          <w:rFonts w:hint="eastAsia" w:eastAsia="仿宋_GB2312" w:cs="Times New Roman"/>
          <w:color w:val="000000"/>
          <w:kern w:val="0"/>
          <w:sz w:val="32"/>
          <w:szCs w:val="32"/>
          <w:highlight w:val="none"/>
          <w:lang w:val="en-US" w:eastAsia="zh-CN" w:bidi="ar"/>
        </w:rPr>
        <w:t>“</w:t>
      </w:r>
      <w:r>
        <w:rPr>
          <w:rFonts w:hint="default" w:ascii="Times New Roman" w:hAnsi="Times New Roman" w:eastAsia="仿宋_GB2312" w:cs="Times New Roman"/>
          <w:color w:val="000000"/>
          <w:kern w:val="0"/>
          <w:sz w:val="32"/>
          <w:szCs w:val="32"/>
          <w:highlight w:val="none"/>
          <w:lang w:val="en-US" w:eastAsia="zh-CN" w:bidi="ar"/>
        </w:rPr>
        <w:t>办公费、印刷费、水费、电费、物业管理费</w:t>
      </w:r>
      <w:r>
        <w:rPr>
          <w:rFonts w:hint="eastAsia" w:eastAsia="仿宋_GB2312" w:cs="Times New Roman"/>
          <w:color w:val="000000"/>
          <w:kern w:val="0"/>
          <w:sz w:val="32"/>
          <w:szCs w:val="32"/>
          <w:highlight w:val="none"/>
          <w:lang w:val="en-US" w:eastAsia="zh-CN" w:bidi="ar"/>
        </w:rPr>
        <w:t>”</w:t>
      </w:r>
      <w:r>
        <w:rPr>
          <w:rFonts w:hint="default" w:ascii="Times New Roman" w:hAnsi="Times New Roman" w:eastAsia="仿宋_GB2312" w:cs="Times New Roman"/>
          <w:color w:val="000000"/>
          <w:kern w:val="0"/>
          <w:sz w:val="32"/>
          <w:szCs w:val="32"/>
          <w:highlight w:val="none"/>
          <w:lang w:val="en-US" w:eastAsia="zh-CN" w:bidi="ar"/>
        </w:rPr>
        <w:t>等科目支出数共</w:t>
      </w:r>
      <w:r>
        <w:rPr>
          <w:rFonts w:hint="eastAsia" w:eastAsia="仿宋_GB2312" w:cs="Times New Roman"/>
          <w:color w:val="000000"/>
          <w:kern w:val="0"/>
          <w:sz w:val="32"/>
          <w:szCs w:val="32"/>
          <w:highlight w:val="none"/>
          <w:lang w:val="en-US" w:eastAsia="zh-CN" w:bidi="ar"/>
        </w:rPr>
        <w:t>22.03</w:t>
      </w:r>
      <w:r>
        <w:rPr>
          <w:rFonts w:hint="eastAsia" w:ascii="Times New Roman" w:hAnsi="Times New Roman" w:eastAsia="仿宋_GB2312" w:cs="Times New Roman"/>
          <w:color w:val="000000"/>
          <w:kern w:val="0"/>
          <w:sz w:val="32"/>
          <w:szCs w:val="32"/>
          <w:highlight w:val="none"/>
          <w:lang w:val="en-US" w:eastAsia="zh-CN" w:bidi="ar"/>
        </w:rPr>
        <w:t>万元（其中部门日常公用经费涉及</w:t>
      </w:r>
      <w:r>
        <w:rPr>
          <w:rFonts w:hint="eastAsia" w:eastAsia="仿宋_GB2312" w:cs="Times New Roman"/>
          <w:color w:val="000000"/>
          <w:kern w:val="0"/>
          <w:sz w:val="32"/>
          <w:szCs w:val="32"/>
          <w:highlight w:val="none"/>
          <w:lang w:val="en-US" w:eastAsia="zh-CN" w:bidi="ar"/>
        </w:rPr>
        <w:t>22.03</w:t>
      </w:r>
      <w:r>
        <w:rPr>
          <w:rFonts w:hint="eastAsia" w:ascii="Times New Roman" w:hAnsi="Times New Roman" w:eastAsia="仿宋_GB2312" w:cs="Times New Roman"/>
          <w:color w:val="000000"/>
          <w:kern w:val="0"/>
          <w:sz w:val="32"/>
          <w:szCs w:val="32"/>
          <w:highlight w:val="none"/>
          <w:lang w:val="en-US" w:eastAsia="zh-CN" w:bidi="ar"/>
        </w:rPr>
        <w:t>万元，项目支出涉及</w:t>
      </w:r>
      <w:r>
        <w:rPr>
          <w:rFonts w:hint="eastAsia" w:eastAsia="仿宋_GB2312" w:cs="Times New Roman"/>
          <w:color w:val="000000"/>
          <w:kern w:val="0"/>
          <w:sz w:val="32"/>
          <w:szCs w:val="32"/>
          <w:highlight w:val="none"/>
          <w:lang w:val="en-US" w:eastAsia="zh-CN" w:bidi="ar"/>
        </w:rPr>
        <w:t>0.00</w:t>
      </w:r>
      <w:r>
        <w:rPr>
          <w:rFonts w:hint="eastAsia" w:ascii="Times New Roman" w:hAnsi="Times New Roman" w:eastAsia="仿宋_GB2312" w:cs="Times New Roman"/>
          <w:color w:val="000000"/>
          <w:kern w:val="0"/>
          <w:sz w:val="32"/>
          <w:szCs w:val="32"/>
          <w:highlight w:val="none"/>
          <w:lang w:val="en-US" w:eastAsia="zh-CN" w:bidi="ar"/>
        </w:rPr>
        <w:t>万元），</w:t>
      </w:r>
      <w:r>
        <w:rPr>
          <w:rFonts w:hint="default" w:ascii="Times New Roman" w:hAnsi="Times New Roman" w:eastAsia="仿宋_GB2312" w:cs="Times New Roman"/>
          <w:color w:val="000000"/>
          <w:kern w:val="0"/>
          <w:sz w:val="32"/>
          <w:szCs w:val="32"/>
          <w:highlight w:val="none"/>
          <w:lang w:val="en-US" w:eastAsia="zh-CN" w:bidi="ar"/>
        </w:rPr>
        <w:t>预决算偏差程度=（</w:t>
      </w:r>
      <w:r>
        <w:rPr>
          <w:rFonts w:hint="eastAsia" w:eastAsia="仿宋_GB2312" w:cs="Times New Roman"/>
          <w:color w:val="000000"/>
          <w:kern w:val="0"/>
          <w:sz w:val="32"/>
          <w:szCs w:val="32"/>
          <w:highlight w:val="none"/>
          <w:lang w:val="en-US" w:eastAsia="zh-CN" w:bidi="ar"/>
        </w:rPr>
        <w:t>22.03</w:t>
      </w:r>
      <w:r>
        <w:rPr>
          <w:rFonts w:hint="eastAsia" w:ascii="Times New Roman" w:hAnsi="Times New Roman" w:eastAsia="仿宋_GB2312" w:cs="Times New Roman"/>
          <w:color w:val="000000"/>
          <w:kern w:val="0"/>
          <w:sz w:val="32"/>
          <w:szCs w:val="32"/>
          <w:highlight w:val="none"/>
          <w:lang w:val="en-US" w:eastAsia="zh-CN" w:bidi="ar"/>
        </w:rPr>
        <w:t>万元</w:t>
      </w:r>
      <w:r>
        <w:rPr>
          <w:rFonts w:hint="default" w:ascii="Times New Roman" w:hAnsi="Times New Roman" w:eastAsia="仿宋_GB2312" w:cs="Times New Roman"/>
          <w:color w:val="000000"/>
          <w:kern w:val="0"/>
          <w:sz w:val="32"/>
          <w:szCs w:val="32"/>
          <w:highlight w:val="none"/>
          <w:lang w:val="en-US" w:eastAsia="zh-CN" w:bidi="ar"/>
        </w:rPr>
        <w:t>-</w:t>
      </w:r>
      <w:r>
        <w:rPr>
          <w:rFonts w:hint="eastAsia" w:eastAsia="仿宋_GB2312" w:cs="Times New Roman"/>
          <w:color w:val="000000"/>
          <w:kern w:val="0"/>
          <w:sz w:val="32"/>
          <w:szCs w:val="32"/>
          <w:highlight w:val="none"/>
          <w:lang w:val="en-US" w:eastAsia="zh-CN" w:bidi="ar"/>
        </w:rPr>
        <w:t>13.90</w:t>
      </w:r>
      <w:r>
        <w:rPr>
          <w:rFonts w:hint="eastAsia" w:ascii="Times New Roman" w:hAnsi="Times New Roman" w:eastAsia="仿宋_GB2312" w:cs="Times New Roman"/>
          <w:color w:val="000000"/>
          <w:kern w:val="0"/>
          <w:sz w:val="32"/>
          <w:szCs w:val="32"/>
          <w:highlight w:val="none"/>
          <w:lang w:val="en-US" w:eastAsia="zh-CN" w:bidi="ar"/>
        </w:rPr>
        <w:t>万元</w:t>
      </w:r>
      <w:r>
        <w:rPr>
          <w:rFonts w:hint="default" w:ascii="Times New Roman" w:hAnsi="Times New Roman" w:eastAsia="仿宋_GB2312" w:cs="Times New Roman"/>
          <w:color w:val="000000"/>
          <w:kern w:val="0"/>
          <w:sz w:val="32"/>
          <w:szCs w:val="32"/>
          <w:highlight w:val="none"/>
          <w:lang w:val="en-US" w:eastAsia="zh-CN" w:bidi="ar"/>
        </w:rPr>
        <w:t>）</w:t>
      </w:r>
      <w:r>
        <w:rPr>
          <w:rFonts w:hint="eastAsia" w:eastAsia="仿宋_GB2312" w:cs="Times New Roman"/>
          <w:color w:val="000000"/>
          <w:kern w:val="0"/>
          <w:sz w:val="32"/>
          <w:szCs w:val="32"/>
          <w:highlight w:val="none"/>
          <w:lang w:val="en-US" w:eastAsia="zh-CN" w:bidi="ar"/>
        </w:rPr>
        <w:t>13.90</w:t>
      </w:r>
      <w:r>
        <w:rPr>
          <w:rFonts w:hint="eastAsia" w:ascii="Times New Roman" w:hAnsi="Times New Roman" w:eastAsia="仿宋_GB2312" w:cs="Times New Roman"/>
          <w:color w:val="000000"/>
          <w:kern w:val="0"/>
          <w:sz w:val="32"/>
          <w:szCs w:val="32"/>
          <w:highlight w:val="none"/>
          <w:lang w:val="en-US" w:eastAsia="zh-CN" w:bidi="ar"/>
        </w:rPr>
        <w:t>万元</w:t>
      </w:r>
      <w:r>
        <w:rPr>
          <w:rFonts w:hint="default" w:ascii="Times New Roman" w:hAnsi="Times New Roman" w:eastAsia="仿宋_GB2312" w:cs="Times New Roman"/>
          <w:color w:val="000000"/>
          <w:kern w:val="0"/>
          <w:sz w:val="32"/>
          <w:szCs w:val="32"/>
          <w:highlight w:val="none"/>
          <w:lang w:val="en-US" w:eastAsia="zh-CN" w:bidi="ar"/>
        </w:rPr>
        <w:t>×100%=</w:t>
      </w:r>
      <w:r>
        <w:rPr>
          <w:rFonts w:hint="eastAsia" w:eastAsia="仿宋_GB2312" w:cs="Times New Roman"/>
          <w:color w:val="000000"/>
          <w:kern w:val="0"/>
          <w:sz w:val="32"/>
          <w:szCs w:val="32"/>
          <w:highlight w:val="none"/>
          <w:lang w:val="en-US" w:eastAsia="zh-CN" w:bidi="ar"/>
        </w:rPr>
        <w:t>58.49</w:t>
      </w:r>
      <w:r>
        <w:rPr>
          <w:rFonts w:hint="default" w:ascii="Times New Roman" w:hAnsi="Times New Roman" w:eastAsia="仿宋_GB2312" w:cs="Times New Roman"/>
          <w:color w:val="000000"/>
          <w:kern w:val="0"/>
          <w:sz w:val="32"/>
          <w:szCs w:val="32"/>
          <w:highlight w:val="none"/>
          <w:lang w:val="en-US" w:eastAsia="zh-CN" w:bidi="ar"/>
        </w:rPr>
        <w:t>%。预决算偏差度超过20%</w:t>
      </w:r>
      <w:r>
        <w:rPr>
          <w:rFonts w:hint="eastAsia" w:ascii="Times New Roman" w:hAnsi="Times New Roman" w:eastAsia="仿宋_GB2312" w:cs="Times New Roman"/>
          <w:color w:val="000000"/>
          <w:kern w:val="0"/>
          <w:sz w:val="32"/>
          <w:szCs w:val="32"/>
          <w:highlight w:val="none"/>
          <w:lang w:val="en-US" w:eastAsia="zh-CN" w:bidi="ar"/>
        </w:rPr>
        <w:t>，</w:t>
      </w:r>
      <w:r>
        <w:rPr>
          <w:rFonts w:hint="default" w:ascii="Times New Roman" w:hAnsi="Times New Roman" w:eastAsia="仿宋_GB2312" w:cs="Times New Roman"/>
          <w:color w:val="000000"/>
          <w:kern w:val="0"/>
          <w:sz w:val="32"/>
          <w:szCs w:val="32"/>
          <w:highlight w:val="none"/>
          <w:lang w:val="en-US" w:eastAsia="zh-CN" w:bidi="ar"/>
        </w:rPr>
        <w:t>不得分。</w:t>
      </w:r>
    </w:p>
    <w:p>
      <w:pPr>
        <w:pStyle w:val="24"/>
        <w:keepNext w:val="0"/>
        <w:keepLines w:val="0"/>
        <w:pageBreakBefore w:val="0"/>
        <w:widowControl w:val="0"/>
        <w:kinsoku/>
        <w:wordWrap/>
        <w:overflowPunct/>
        <w:topLinePunct w:val="0"/>
        <w:autoSpaceDE/>
        <w:autoSpaceDN/>
        <w:bidi w:val="0"/>
        <w:adjustRightInd/>
        <w:snapToGrid w:val="0"/>
        <w:spacing w:line="600" w:lineRule="exact"/>
        <w:jc w:val="both"/>
        <w:textAlignment w:val="auto"/>
        <w:rPr>
          <w:rFonts w:hint="default" w:ascii="Times New Roman" w:hAnsi="Times New Roman" w:eastAsia="仿宋_GB2312" w:cs="Times New Roman"/>
          <w:b/>
          <w:bCs/>
          <w:kern w:val="0"/>
          <w:sz w:val="32"/>
          <w:szCs w:val="32"/>
          <w:highlight w:val="none"/>
          <w:shd w:val="clear" w:color="auto" w:fill="FFFFFF"/>
          <w:lang w:val="en-US" w:eastAsia="zh-CN"/>
        </w:rPr>
      </w:pPr>
      <w:r>
        <w:rPr>
          <w:rFonts w:hint="default" w:ascii="Times New Roman" w:hAnsi="Times New Roman" w:eastAsia="仿宋_GB2312" w:cs="Times New Roman"/>
          <w:b/>
          <w:bCs/>
          <w:kern w:val="0"/>
          <w:sz w:val="32"/>
          <w:szCs w:val="32"/>
          <w:highlight w:val="none"/>
          <w:shd w:val="clear" w:color="auto" w:fill="FFFFFF"/>
          <w:lang w:val="en-US" w:eastAsia="zh-CN"/>
        </w:rPr>
        <w:t>——执行进度指标分析（权重</w:t>
      </w:r>
      <w:r>
        <w:rPr>
          <w:rFonts w:hint="eastAsia" w:eastAsia="仿宋_GB2312" w:cs="Times New Roman"/>
          <w:b/>
          <w:bCs/>
          <w:kern w:val="0"/>
          <w:sz w:val="32"/>
          <w:szCs w:val="32"/>
          <w:highlight w:val="none"/>
          <w:shd w:val="clear" w:color="auto" w:fill="FFFFFF"/>
          <w:lang w:val="en-US" w:eastAsia="zh-CN"/>
        </w:rPr>
        <w:t>6</w:t>
      </w:r>
      <w:r>
        <w:rPr>
          <w:rFonts w:hint="default" w:ascii="Times New Roman" w:hAnsi="Times New Roman" w:eastAsia="仿宋_GB2312" w:cs="Times New Roman"/>
          <w:b/>
          <w:bCs/>
          <w:kern w:val="0"/>
          <w:sz w:val="32"/>
          <w:szCs w:val="32"/>
          <w:highlight w:val="none"/>
          <w:shd w:val="clear" w:color="auto" w:fill="FFFFFF"/>
          <w:lang w:val="en-US" w:eastAsia="zh-CN"/>
        </w:rPr>
        <w:t>分，评价权重</w:t>
      </w:r>
      <w:r>
        <w:rPr>
          <w:rFonts w:hint="eastAsia" w:eastAsia="仿宋_GB2312" w:cs="Times New Roman"/>
          <w:b/>
          <w:bCs/>
          <w:kern w:val="0"/>
          <w:sz w:val="32"/>
          <w:szCs w:val="32"/>
          <w:highlight w:val="none"/>
          <w:shd w:val="clear" w:color="auto" w:fill="FFFFFF"/>
          <w:lang w:val="en-US" w:eastAsia="zh-CN"/>
        </w:rPr>
        <w:t>6</w:t>
      </w:r>
      <w:r>
        <w:rPr>
          <w:rFonts w:hint="default" w:ascii="Times New Roman" w:hAnsi="Times New Roman" w:eastAsia="仿宋_GB2312" w:cs="Times New Roman"/>
          <w:b/>
          <w:bCs/>
          <w:kern w:val="0"/>
          <w:sz w:val="32"/>
          <w:szCs w:val="32"/>
          <w:highlight w:val="none"/>
          <w:shd w:val="clear" w:color="auto" w:fill="FFFFFF"/>
          <w:lang w:val="en-US" w:eastAsia="zh-CN"/>
        </w:rPr>
        <w:t>分，评价权重得分</w:t>
      </w:r>
      <w:r>
        <w:rPr>
          <w:rFonts w:hint="eastAsia" w:eastAsia="仿宋_GB2312" w:cs="Times New Roman"/>
          <w:b/>
          <w:bCs/>
          <w:kern w:val="0"/>
          <w:sz w:val="32"/>
          <w:szCs w:val="32"/>
          <w:highlight w:val="none"/>
          <w:shd w:val="clear" w:color="auto" w:fill="FFFFFF"/>
          <w:lang w:val="en-US" w:eastAsia="zh-CN"/>
        </w:rPr>
        <w:t>6</w:t>
      </w:r>
      <w:r>
        <w:rPr>
          <w:rFonts w:hint="default" w:ascii="Times New Roman" w:hAnsi="Times New Roman" w:eastAsia="仿宋_GB2312" w:cs="Times New Roman"/>
          <w:b/>
          <w:bCs/>
          <w:kern w:val="0"/>
          <w:sz w:val="32"/>
          <w:szCs w:val="32"/>
          <w:highlight w:val="none"/>
          <w:shd w:val="clear" w:color="auto" w:fill="FFFFFF"/>
          <w:lang w:val="en-US" w:eastAsia="zh-CN"/>
        </w:rPr>
        <w:t>分）</w:t>
      </w:r>
    </w:p>
    <w:p>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default" w:eastAsia="仿宋_GB2312" w:cs="Times New Roman"/>
          <w:color w:val="000000"/>
          <w:kern w:val="0"/>
          <w:sz w:val="32"/>
          <w:szCs w:val="32"/>
          <w:highlight w:val="none"/>
          <w:lang w:val="en-US" w:eastAsia="zh-CN" w:bidi="ar"/>
        </w:rPr>
      </w:pPr>
      <w:r>
        <w:rPr>
          <w:rFonts w:hint="eastAsia" w:ascii="Times New Roman" w:hAnsi="Times New Roman" w:eastAsia="仿宋_GB2312" w:cs="Times New Roman"/>
          <w:color w:val="000000"/>
          <w:kern w:val="0"/>
          <w:sz w:val="32"/>
          <w:szCs w:val="32"/>
          <w:highlight w:val="none"/>
          <w:lang w:val="en-US" w:eastAsia="zh-CN" w:bidi="ar"/>
        </w:rPr>
        <w:t>被评价单位202</w:t>
      </w:r>
      <w:r>
        <w:rPr>
          <w:rFonts w:hint="eastAsia" w:eastAsia="仿宋_GB2312" w:cs="Times New Roman"/>
          <w:color w:val="000000"/>
          <w:kern w:val="0"/>
          <w:sz w:val="32"/>
          <w:szCs w:val="32"/>
          <w:highlight w:val="none"/>
          <w:lang w:val="en-US" w:eastAsia="zh-CN" w:bidi="ar"/>
        </w:rPr>
        <w:t>2</w:t>
      </w:r>
      <w:r>
        <w:rPr>
          <w:rFonts w:hint="eastAsia" w:ascii="Times New Roman" w:hAnsi="Times New Roman" w:eastAsia="仿宋_GB2312" w:cs="Times New Roman"/>
          <w:color w:val="000000"/>
          <w:kern w:val="0"/>
          <w:sz w:val="32"/>
          <w:szCs w:val="32"/>
          <w:highlight w:val="none"/>
          <w:lang w:val="en-US" w:eastAsia="zh-CN" w:bidi="ar"/>
        </w:rPr>
        <w:t>年1-6月部门预算序时进度</w:t>
      </w:r>
      <w:r>
        <w:rPr>
          <w:rFonts w:hint="eastAsia" w:eastAsia="仿宋_GB2312" w:cs="Times New Roman"/>
          <w:color w:val="000000"/>
          <w:kern w:val="0"/>
          <w:sz w:val="32"/>
          <w:szCs w:val="32"/>
          <w:highlight w:val="none"/>
          <w:lang w:val="en-US" w:eastAsia="zh-CN" w:bidi="ar"/>
        </w:rPr>
        <w:t>=699.72万元/747.19万元</w:t>
      </w:r>
      <w:r>
        <w:rPr>
          <w:rFonts w:hint="eastAsia" w:ascii="Times New Roman" w:hAnsi="Times New Roman" w:eastAsia="仿宋_GB2312" w:cs="Times New Roman"/>
          <w:color w:val="000000"/>
          <w:kern w:val="0"/>
          <w:sz w:val="32"/>
          <w:szCs w:val="32"/>
          <w:highlight w:val="none"/>
          <w:lang w:val="en-US" w:eastAsia="zh-CN" w:bidi="ar"/>
        </w:rPr>
        <w:t>*100%</w:t>
      </w:r>
      <w:r>
        <w:rPr>
          <w:rFonts w:hint="eastAsia" w:eastAsia="仿宋_GB2312" w:cs="Times New Roman"/>
          <w:color w:val="000000"/>
          <w:kern w:val="0"/>
          <w:sz w:val="32"/>
          <w:szCs w:val="32"/>
          <w:highlight w:val="none"/>
          <w:lang w:val="en-US" w:eastAsia="zh-CN" w:bidi="ar"/>
        </w:rPr>
        <w:t>=93.65%，达到目标进度的80%，得分2分；</w:t>
      </w:r>
    </w:p>
    <w:p>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eastAsia="仿宋_GB2312" w:cs="Times New Roman"/>
          <w:color w:val="000000"/>
          <w:kern w:val="0"/>
          <w:sz w:val="32"/>
          <w:szCs w:val="32"/>
          <w:highlight w:val="none"/>
          <w:lang w:val="en-US" w:eastAsia="zh-CN" w:bidi="ar"/>
        </w:rPr>
      </w:pPr>
      <w:r>
        <w:rPr>
          <w:rFonts w:hint="eastAsia" w:eastAsia="仿宋_GB2312" w:cs="Times New Roman"/>
          <w:color w:val="000000"/>
          <w:kern w:val="0"/>
          <w:sz w:val="32"/>
          <w:szCs w:val="32"/>
          <w:highlight w:val="none"/>
          <w:lang w:val="en-US" w:eastAsia="zh-CN" w:bidi="ar"/>
        </w:rPr>
        <w:t>2022年1-9月</w:t>
      </w:r>
      <w:r>
        <w:rPr>
          <w:rFonts w:hint="eastAsia" w:ascii="Times New Roman" w:hAnsi="Times New Roman" w:eastAsia="仿宋_GB2312" w:cs="Times New Roman"/>
          <w:color w:val="000000"/>
          <w:kern w:val="0"/>
          <w:sz w:val="32"/>
          <w:szCs w:val="32"/>
          <w:highlight w:val="none"/>
          <w:lang w:val="en-US" w:eastAsia="zh-CN" w:bidi="ar"/>
        </w:rPr>
        <w:t>部门预算序时进度</w:t>
      </w:r>
      <w:r>
        <w:rPr>
          <w:rFonts w:hint="eastAsia" w:eastAsia="仿宋_GB2312" w:cs="Times New Roman"/>
          <w:color w:val="000000"/>
          <w:kern w:val="0"/>
          <w:sz w:val="32"/>
          <w:szCs w:val="32"/>
          <w:highlight w:val="none"/>
          <w:lang w:val="en-US" w:eastAsia="zh-CN" w:bidi="ar"/>
        </w:rPr>
        <w:t>=732.39万元/783.75万元</w:t>
      </w:r>
      <w:r>
        <w:rPr>
          <w:rFonts w:hint="eastAsia" w:ascii="Times New Roman" w:hAnsi="Times New Roman" w:eastAsia="仿宋_GB2312" w:cs="Times New Roman"/>
          <w:color w:val="000000"/>
          <w:kern w:val="0"/>
          <w:sz w:val="32"/>
          <w:szCs w:val="32"/>
          <w:highlight w:val="none"/>
          <w:lang w:val="en-US" w:eastAsia="zh-CN" w:bidi="ar"/>
        </w:rPr>
        <w:t>*100%</w:t>
      </w:r>
      <w:r>
        <w:rPr>
          <w:rFonts w:hint="eastAsia" w:eastAsia="仿宋_GB2312" w:cs="Times New Roman"/>
          <w:color w:val="000000"/>
          <w:kern w:val="0"/>
          <w:sz w:val="32"/>
          <w:szCs w:val="32"/>
          <w:highlight w:val="none"/>
          <w:lang w:val="en-US" w:eastAsia="zh-CN" w:bidi="ar"/>
        </w:rPr>
        <w:t>=93.45%，达到目标进度的90%，得分2分；</w:t>
      </w:r>
    </w:p>
    <w:p>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eastAsia="仿宋_GB2312" w:cs="Times New Roman"/>
          <w:color w:val="000000"/>
          <w:kern w:val="0"/>
          <w:sz w:val="32"/>
          <w:szCs w:val="32"/>
          <w:highlight w:val="none"/>
          <w:lang w:val="en-US" w:eastAsia="zh-CN" w:bidi="ar"/>
        </w:rPr>
      </w:pPr>
      <w:r>
        <w:rPr>
          <w:rFonts w:hint="eastAsia" w:eastAsia="仿宋_GB2312" w:cs="Times New Roman"/>
          <w:color w:val="000000"/>
          <w:kern w:val="0"/>
          <w:sz w:val="32"/>
          <w:szCs w:val="32"/>
          <w:highlight w:val="none"/>
          <w:lang w:val="en-US" w:eastAsia="zh-CN" w:bidi="ar"/>
        </w:rPr>
        <w:t>2022年1-11月</w:t>
      </w:r>
      <w:r>
        <w:rPr>
          <w:rFonts w:hint="eastAsia" w:ascii="Times New Roman" w:hAnsi="Times New Roman" w:eastAsia="仿宋_GB2312" w:cs="Times New Roman"/>
          <w:color w:val="000000"/>
          <w:kern w:val="0"/>
          <w:sz w:val="32"/>
          <w:szCs w:val="32"/>
          <w:highlight w:val="none"/>
          <w:lang w:val="en-US" w:eastAsia="zh-CN" w:bidi="ar"/>
        </w:rPr>
        <w:t>部门预算序时进度</w:t>
      </w:r>
      <w:r>
        <w:rPr>
          <w:rFonts w:hint="eastAsia" w:eastAsia="仿宋_GB2312" w:cs="Times New Roman"/>
          <w:color w:val="000000"/>
          <w:kern w:val="0"/>
          <w:sz w:val="32"/>
          <w:szCs w:val="32"/>
          <w:highlight w:val="none"/>
          <w:lang w:val="en-US" w:eastAsia="zh-CN" w:bidi="ar"/>
        </w:rPr>
        <w:t>=742.86万元/794.22万元</w:t>
      </w:r>
      <w:r>
        <w:rPr>
          <w:rFonts w:hint="eastAsia" w:ascii="Times New Roman" w:hAnsi="Times New Roman" w:eastAsia="仿宋_GB2312" w:cs="Times New Roman"/>
          <w:color w:val="000000"/>
          <w:kern w:val="0"/>
          <w:sz w:val="32"/>
          <w:szCs w:val="32"/>
          <w:highlight w:val="none"/>
          <w:lang w:val="en-US" w:eastAsia="zh-CN" w:bidi="ar"/>
        </w:rPr>
        <w:t>*100%</w:t>
      </w:r>
      <w:r>
        <w:rPr>
          <w:rFonts w:hint="eastAsia" w:eastAsia="仿宋_GB2312" w:cs="Times New Roman"/>
          <w:color w:val="000000"/>
          <w:kern w:val="0"/>
          <w:sz w:val="32"/>
          <w:szCs w:val="32"/>
          <w:highlight w:val="none"/>
          <w:lang w:val="en-US" w:eastAsia="zh-CN" w:bidi="ar"/>
        </w:rPr>
        <w:t>=93.53%，达到目标进度的90%，得分2分。</w:t>
      </w:r>
    </w:p>
    <w:p>
      <w:pPr>
        <w:pStyle w:val="15"/>
        <w:rPr>
          <w:rFonts w:hint="default" w:ascii="Times New Roman" w:hAnsi="Times New Roman" w:eastAsia="仿宋_GB2312" w:cs="Times New Roman"/>
          <w:b w:val="0"/>
          <w:bCs w:val="0"/>
          <w:color w:val="000000"/>
          <w:kern w:val="0"/>
          <w:sz w:val="32"/>
          <w:szCs w:val="32"/>
          <w:highlight w:val="none"/>
          <w:lang w:val="en-US" w:eastAsia="zh-CN" w:bidi="ar"/>
        </w:rPr>
      </w:pPr>
      <w:r>
        <w:rPr>
          <w:rFonts w:hint="eastAsia" w:ascii="Times New Roman" w:hAnsi="Times New Roman" w:eastAsia="仿宋_GB2312" w:cs="Times New Roman"/>
          <w:b w:val="0"/>
          <w:bCs w:val="0"/>
          <w:color w:val="000000"/>
          <w:kern w:val="0"/>
          <w:sz w:val="32"/>
          <w:szCs w:val="32"/>
          <w:highlight w:val="none"/>
          <w:lang w:val="en-US" w:eastAsia="zh-CN" w:bidi="ar"/>
        </w:rPr>
        <w:t>最终得分=2+2+2=6分。</w:t>
      </w:r>
    </w:p>
    <w:p>
      <w:pPr>
        <w:keepNext w:val="0"/>
        <w:keepLines w:val="0"/>
        <w:pageBreakBefore w:val="0"/>
        <w:widowControl w:val="0"/>
        <w:kinsoku/>
        <w:wordWrap/>
        <w:overflowPunct/>
        <w:topLinePunct w:val="0"/>
        <w:autoSpaceDE/>
        <w:autoSpaceDN/>
        <w:bidi w:val="0"/>
        <w:adjustRightInd/>
        <w:snapToGrid/>
        <w:spacing w:line="600" w:lineRule="exact"/>
        <w:ind w:firstLine="640"/>
        <w:textAlignment w:val="auto"/>
        <w:rPr>
          <w:rFonts w:hint="default" w:ascii="Times New Roman" w:hAnsi="Times New Roman" w:eastAsia="仿宋_GB2312" w:cs="Times New Roman"/>
          <w:b/>
          <w:bCs/>
          <w:kern w:val="0"/>
          <w:sz w:val="32"/>
          <w:szCs w:val="32"/>
          <w:shd w:val="clear" w:color="auto" w:fill="FFFFFF"/>
          <w:lang w:val="en-US" w:eastAsia="zh-CN"/>
        </w:rPr>
      </w:pPr>
      <w:r>
        <w:rPr>
          <w:rFonts w:hint="default" w:ascii="Times New Roman" w:hAnsi="Times New Roman" w:eastAsia="仿宋_GB2312" w:cs="Times New Roman"/>
          <w:b/>
          <w:bCs/>
          <w:kern w:val="0"/>
          <w:sz w:val="32"/>
          <w:szCs w:val="32"/>
          <w:shd w:val="clear" w:color="auto" w:fill="FFFFFF"/>
          <w:lang w:val="en-US" w:eastAsia="zh-CN"/>
        </w:rPr>
        <w:t>（3）完成结果情况</w:t>
      </w:r>
    </w:p>
    <w:p>
      <w:pPr>
        <w:pStyle w:val="24"/>
        <w:keepNext w:val="0"/>
        <w:keepLines w:val="0"/>
        <w:pageBreakBefore w:val="0"/>
        <w:widowControl w:val="0"/>
        <w:kinsoku/>
        <w:wordWrap/>
        <w:overflowPunct/>
        <w:topLinePunct w:val="0"/>
        <w:autoSpaceDE/>
        <w:autoSpaceDN/>
        <w:bidi w:val="0"/>
        <w:adjustRightInd/>
        <w:snapToGrid w:val="0"/>
        <w:spacing w:line="600" w:lineRule="exact"/>
        <w:jc w:val="both"/>
        <w:textAlignment w:val="auto"/>
        <w:rPr>
          <w:rFonts w:hint="default" w:ascii="Times New Roman" w:hAnsi="Times New Roman" w:eastAsia="仿宋_GB2312" w:cs="Times New Roman"/>
          <w:b/>
          <w:bCs/>
          <w:kern w:val="0"/>
          <w:sz w:val="32"/>
          <w:szCs w:val="32"/>
          <w:highlight w:val="none"/>
          <w:shd w:val="clear" w:color="auto" w:fill="FFFFFF"/>
          <w:lang w:val="en-US" w:eastAsia="zh-CN"/>
        </w:rPr>
      </w:pPr>
      <w:r>
        <w:rPr>
          <w:rFonts w:hint="default" w:ascii="Times New Roman" w:hAnsi="Times New Roman" w:eastAsia="仿宋_GB2312" w:cs="Times New Roman"/>
          <w:b/>
          <w:bCs/>
          <w:kern w:val="0"/>
          <w:sz w:val="32"/>
          <w:szCs w:val="32"/>
          <w:highlight w:val="none"/>
          <w:shd w:val="clear" w:color="auto" w:fill="FFFFFF"/>
          <w:lang w:val="en-US" w:eastAsia="zh-CN"/>
        </w:rPr>
        <w:t>——</w:t>
      </w:r>
      <w:r>
        <w:rPr>
          <w:rFonts w:hint="eastAsia" w:eastAsia="仿宋_GB2312" w:cs="Times New Roman"/>
          <w:b/>
          <w:bCs/>
          <w:kern w:val="0"/>
          <w:sz w:val="32"/>
          <w:szCs w:val="32"/>
          <w:highlight w:val="none"/>
          <w:shd w:val="clear" w:color="auto" w:fill="FFFFFF"/>
          <w:lang w:val="en-US" w:eastAsia="zh-CN"/>
        </w:rPr>
        <w:t>预算完成</w:t>
      </w:r>
      <w:r>
        <w:rPr>
          <w:rFonts w:hint="default" w:ascii="Times New Roman" w:hAnsi="Times New Roman" w:eastAsia="仿宋_GB2312" w:cs="Times New Roman"/>
          <w:b/>
          <w:bCs/>
          <w:kern w:val="0"/>
          <w:sz w:val="32"/>
          <w:szCs w:val="32"/>
          <w:highlight w:val="none"/>
          <w:shd w:val="clear" w:color="auto" w:fill="FFFFFF"/>
          <w:lang w:val="en-US" w:eastAsia="zh-CN"/>
        </w:rPr>
        <w:t>指标分析（权重</w:t>
      </w:r>
      <w:r>
        <w:rPr>
          <w:rFonts w:hint="eastAsia" w:eastAsia="仿宋_GB2312" w:cs="Times New Roman"/>
          <w:b/>
          <w:bCs/>
          <w:kern w:val="0"/>
          <w:sz w:val="32"/>
          <w:szCs w:val="32"/>
          <w:highlight w:val="none"/>
          <w:shd w:val="clear" w:color="auto" w:fill="FFFFFF"/>
          <w:lang w:val="en-US" w:eastAsia="zh-CN"/>
        </w:rPr>
        <w:t>6</w:t>
      </w:r>
      <w:r>
        <w:rPr>
          <w:rFonts w:hint="default" w:ascii="Times New Roman" w:hAnsi="Times New Roman" w:eastAsia="仿宋_GB2312" w:cs="Times New Roman"/>
          <w:b/>
          <w:bCs/>
          <w:kern w:val="0"/>
          <w:sz w:val="32"/>
          <w:szCs w:val="32"/>
          <w:highlight w:val="none"/>
          <w:shd w:val="clear" w:color="auto" w:fill="FFFFFF"/>
          <w:lang w:val="en-US" w:eastAsia="zh-CN"/>
        </w:rPr>
        <w:t>分，评价权重</w:t>
      </w:r>
      <w:r>
        <w:rPr>
          <w:rFonts w:hint="eastAsia" w:eastAsia="仿宋_GB2312" w:cs="Times New Roman"/>
          <w:b/>
          <w:bCs/>
          <w:kern w:val="0"/>
          <w:sz w:val="32"/>
          <w:szCs w:val="32"/>
          <w:highlight w:val="none"/>
          <w:shd w:val="clear" w:color="auto" w:fill="FFFFFF"/>
          <w:lang w:val="en-US" w:eastAsia="zh-CN"/>
        </w:rPr>
        <w:t>6</w:t>
      </w:r>
      <w:r>
        <w:rPr>
          <w:rFonts w:hint="default" w:ascii="Times New Roman" w:hAnsi="Times New Roman" w:eastAsia="仿宋_GB2312" w:cs="Times New Roman"/>
          <w:b/>
          <w:bCs/>
          <w:kern w:val="0"/>
          <w:sz w:val="32"/>
          <w:szCs w:val="32"/>
          <w:highlight w:val="none"/>
          <w:shd w:val="clear" w:color="auto" w:fill="FFFFFF"/>
          <w:lang w:val="en-US" w:eastAsia="zh-CN"/>
        </w:rPr>
        <w:t>分，评价权重得分</w:t>
      </w:r>
      <w:r>
        <w:rPr>
          <w:rFonts w:hint="eastAsia" w:eastAsia="仿宋_GB2312" w:cs="Times New Roman"/>
          <w:b/>
          <w:bCs/>
          <w:kern w:val="0"/>
          <w:sz w:val="32"/>
          <w:szCs w:val="32"/>
          <w:highlight w:val="none"/>
          <w:shd w:val="clear" w:color="auto" w:fill="FFFFFF"/>
          <w:lang w:val="en-US" w:eastAsia="zh-CN"/>
        </w:rPr>
        <w:t>6</w:t>
      </w:r>
      <w:r>
        <w:rPr>
          <w:rFonts w:hint="default" w:ascii="Times New Roman" w:hAnsi="Times New Roman" w:eastAsia="仿宋_GB2312" w:cs="Times New Roman"/>
          <w:b/>
          <w:bCs/>
          <w:kern w:val="0"/>
          <w:sz w:val="32"/>
          <w:szCs w:val="32"/>
          <w:highlight w:val="none"/>
          <w:shd w:val="clear" w:color="auto" w:fill="FFFFFF"/>
          <w:lang w:val="en-US" w:eastAsia="zh-CN"/>
        </w:rPr>
        <w:t>分）</w:t>
      </w:r>
    </w:p>
    <w:p>
      <w:pPr>
        <w:pStyle w:val="24"/>
        <w:keepNext w:val="0"/>
        <w:keepLines w:val="0"/>
        <w:pageBreakBefore w:val="0"/>
        <w:widowControl w:val="0"/>
        <w:kinsoku/>
        <w:wordWrap/>
        <w:overflowPunct/>
        <w:topLinePunct w:val="0"/>
        <w:autoSpaceDE/>
        <w:autoSpaceDN/>
        <w:bidi w:val="0"/>
        <w:adjustRightInd/>
        <w:snapToGrid w:val="0"/>
        <w:spacing w:line="600" w:lineRule="exact"/>
        <w:jc w:val="both"/>
        <w:textAlignment w:val="auto"/>
        <w:rPr>
          <w:rFonts w:hint="eastAsia" w:eastAsia="仿宋_GB2312" w:cs="Times New Roman"/>
          <w:color w:val="000000"/>
          <w:kern w:val="0"/>
          <w:sz w:val="32"/>
          <w:szCs w:val="32"/>
          <w:highlight w:val="none"/>
          <w:lang w:val="en-US" w:eastAsia="zh-CN" w:bidi="ar"/>
        </w:rPr>
      </w:pPr>
      <w:r>
        <w:rPr>
          <w:rFonts w:hint="eastAsia" w:eastAsia="仿宋_GB2312" w:cs="Times New Roman"/>
          <w:color w:val="000000"/>
          <w:kern w:val="0"/>
          <w:sz w:val="32"/>
          <w:szCs w:val="32"/>
          <w:highlight w:val="none"/>
          <w:lang w:val="en-US" w:eastAsia="zh-CN" w:bidi="ar"/>
        </w:rPr>
        <w:t>被评价单位2022年部门预算项目共5个，截至2022年12月31日部门预算项目预算执行进度如下表：</w:t>
      </w:r>
    </w:p>
    <w:p>
      <w:pPr>
        <w:pStyle w:val="24"/>
        <w:keepNext w:val="0"/>
        <w:keepLines w:val="0"/>
        <w:pageBreakBefore w:val="0"/>
        <w:widowControl w:val="0"/>
        <w:kinsoku/>
        <w:wordWrap/>
        <w:overflowPunct/>
        <w:topLinePunct w:val="0"/>
        <w:autoSpaceDE/>
        <w:autoSpaceDN/>
        <w:bidi w:val="0"/>
        <w:adjustRightInd/>
        <w:snapToGrid w:val="0"/>
        <w:spacing w:line="600" w:lineRule="exact"/>
        <w:ind w:left="0" w:leftChars="0" w:firstLine="0" w:firstLineChars="0"/>
        <w:jc w:val="center"/>
        <w:textAlignment w:val="auto"/>
        <w:rPr>
          <w:rFonts w:hint="eastAsia" w:eastAsia="仿宋_GB2312" w:cs="Times New Roman"/>
          <w:color w:val="000000"/>
          <w:kern w:val="0"/>
          <w:sz w:val="32"/>
          <w:szCs w:val="32"/>
          <w:highlight w:val="none"/>
          <w:lang w:val="en-US" w:eastAsia="zh-CN" w:bidi="ar"/>
        </w:rPr>
      </w:pPr>
      <w:r>
        <w:rPr>
          <w:rFonts w:hint="eastAsia" w:ascii="Times New Roman" w:hAnsi="Times New Roman" w:eastAsia="仿宋_GB2312" w:cs="Times New Roman"/>
          <w:b/>
          <w:bCs/>
          <w:color w:val="auto"/>
          <w:kern w:val="0"/>
          <w:sz w:val="24"/>
          <w:szCs w:val="24"/>
          <w:highlight w:val="none"/>
          <w:lang w:val="en-US" w:eastAsia="zh-CN" w:bidi="ar"/>
        </w:rPr>
        <w:t>表</w:t>
      </w:r>
      <w:r>
        <w:rPr>
          <w:rFonts w:hint="eastAsia" w:eastAsia="仿宋_GB2312" w:cs="Times New Roman"/>
          <w:b/>
          <w:bCs/>
          <w:color w:val="auto"/>
          <w:kern w:val="0"/>
          <w:sz w:val="24"/>
          <w:szCs w:val="24"/>
          <w:highlight w:val="none"/>
          <w:lang w:val="en-US" w:eastAsia="zh-CN" w:bidi="ar"/>
        </w:rPr>
        <w:t>10</w:t>
      </w:r>
      <w:r>
        <w:rPr>
          <w:rFonts w:hint="eastAsia" w:ascii="Times New Roman" w:hAnsi="Times New Roman" w:eastAsia="仿宋_GB2312" w:cs="Times New Roman"/>
          <w:b/>
          <w:bCs/>
          <w:color w:val="auto"/>
          <w:kern w:val="0"/>
          <w:sz w:val="24"/>
          <w:szCs w:val="24"/>
          <w:highlight w:val="none"/>
          <w:lang w:val="en-US" w:eastAsia="zh-CN" w:bidi="ar"/>
        </w:rPr>
        <w:t xml:space="preserve">  </w:t>
      </w:r>
      <w:r>
        <w:rPr>
          <w:rFonts w:hint="eastAsia" w:eastAsia="仿宋_GB2312" w:cs="Times New Roman"/>
          <w:b/>
          <w:bCs/>
          <w:color w:val="auto"/>
          <w:kern w:val="0"/>
          <w:sz w:val="24"/>
          <w:szCs w:val="24"/>
          <w:highlight w:val="none"/>
          <w:lang w:val="en-US" w:eastAsia="zh-CN" w:bidi="ar"/>
        </w:rPr>
        <w:t>2022年</w:t>
      </w:r>
      <w:r>
        <w:rPr>
          <w:rFonts w:hint="default" w:ascii="Times New Roman" w:hAnsi="Times New Roman" w:eastAsia="仿宋_GB2312" w:cs="Times New Roman"/>
          <w:b/>
          <w:bCs/>
          <w:color w:val="auto"/>
          <w:kern w:val="0"/>
          <w:sz w:val="24"/>
          <w:szCs w:val="24"/>
          <w:highlight w:val="none"/>
          <w:lang w:val="en-US" w:eastAsia="zh-CN" w:bidi="ar"/>
        </w:rPr>
        <w:t>项目支出统计表</w:t>
      </w:r>
    </w:p>
    <w:tbl>
      <w:tblPr>
        <w:tblStyle w:val="40"/>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509"/>
        <w:gridCol w:w="1600"/>
        <w:gridCol w:w="1267"/>
        <w:gridCol w:w="1167"/>
        <w:gridCol w:w="1044"/>
        <w:gridCol w:w="1249"/>
        <w:gridCol w:w="1242"/>
        <w:gridCol w:w="92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9" w:hRule="atLeast"/>
          <w:tblHeader/>
        </w:trPr>
        <w:tc>
          <w:tcPr>
            <w:tcW w:w="282" w:type="pct"/>
            <w:tcBorders>
              <w:top w:val="single" w:color="000000" w:sz="4" w:space="0"/>
              <w:left w:val="single" w:color="000000" w:sz="4" w:space="0"/>
              <w:bottom w:val="single" w:color="000000" w:sz="4" w:space="0"/>
              <w:right w:val="single" w:color="000000" w:sz="4" w:space="0"/>
            </w:tcBorders>
            <w:shd w:val="clear" w:color="auto" w:fill="BEBEBE"/>
            <w:noWrap/>
            <w:vAlign w:val="center"/>
          </w:tcPr>
          <w:p>
            <w:pPr>
              <w:pStyle w:val="24"/>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Times New Roman" w:hAnsi="Times New Roman" w:eastAsia="仿宋_GB2312" w:cs="Times New Roman"/>
                <w:b/>
                <w:bCs/>
                <w:color w:val="000000"/>
                <w:kern w:val="0"/>
                <w:sz w:val="18"/>
                <w:szCs w:val="18"/>
                <w:highlight w:val="none"/>
                <w:lang w:val="en-US" w:eastAsia="zh-CN" w:bidi="ar"/>
              </w:rPr>
            </w:pPr>
            <w:r>
              <w:rPr>
                <w:rFonts w:hint="eastAsia" w:ascii="Times New Roman" w:hAnsi="Times New Roman" w:eastAsia="仿宋_GB2312" w:cs="Times New Roman"/>
                <w:b/>
                <w:bCs/>
                <w:color w:val="000000"/>
                <w:kern w:val="0"/>
                <w:sz w:val="18"/>
                <w:szCs w:val="18"/>
                <w:highlight w:val="none"/>
                <w:lang w:val="en-US" w:eastAsia="zh-CN" w:bidi="ar"/>
              </w:rPr>
              <w:t>序号</w:t>
            </w:r>
          </w:p>
        </w:tc>
        <w:tc>
          <w:tcPr>
            <w:tcW w:w="888" w:type="pct"/>
            <w:tcBorders>
              <w:top w:val="single" w:color="000000" w:sz="4" w:space="0"/>
              <w:left w:val="single" w:color="000000" w:sz="4" w:space="0"/>
              <w:bottom w:val="single" w:color="000000" w:sz="4" w:space="0"/>
              <w:right w:val="single" w:color="000000" w:sz="4" w:space="0"/>
            </w:tcBorders>
            <w:shd w:val="clear" w:color="auto" w:fill="BEBEBE"/>
            <w:noWrap/>
            <w:vAlign w:val="center"/>
          </w:tcPr>
          <w:p>
            <w:pPr>
              <w:pStyle w:val="24"/>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Times New Roman" w:hAnsi="Times New Roman" w:eastAsia="仿宋_GB2312" w:cs="Times New Roman"/>
                <w:b/>
                <w:bCs/>
                <w:color w:val="000000"/>
                <w:kern w:val="0"/>
                <w:sz w:val="18"/>
                <w:szCs w:val="18"/>
                <w:highlight w:val="none"/>
                <w:lang w:val="en-US" w:eastAsia="zh-CN" w:bidi="ar"/>
              </w:rPr>
            </w:pPr>
            <w:r>
              <w:rPr>
                <w:rFonts w:hint="eastAsia" w:ascii="Times New Roman" w:hAnsi="Times New Roman" w:eastAsia="仿宋_GB2312" w:cs="Times New Roman"/>
                <w:b/>
                <w:bCs/>
                <w:color w:val="000000"/>
                <w:kern w:val="0"/>
                <w:sz w:val="18"/>
                <w:szCs w:val="18"/>
                <w:highlight w:val="none"/>
                <w:lang w:val="en-US" w:eastAsia="zh-CN" w:bidi="ar"/>
              </w:rPr>
              <w:t>项目</w:t>
            </w:r>
          </w:p>
        </w:tc>
        <w:tc>
          <w:tcPr>
            <w:tcW w:w="703" w:type="pct"/>
            <w:tcBorders>
              <w:top w:val="single" w:color="000000" w:sz="4" w:space="0"/>
              <w:left w:val="single" w:color="000000" w:sz="4" w:space="0"/>
              <w:bottom w:val="single" w:color="000000" w:sz="4" w:space="0"/>
              <w:right w:val="single" w:color="000000" w:sz="4" w:space="0"/>
            </w:tcBorders>
            <w:shd w:val="clear" w:color="auto" w:fill="BEBEBE"/>
            <w:noWrap/>
            <w:vAlign w:val="center"/>
          </w:tcPr>
          <w:p>
            <w:pPr>
              <w:pStyle w:val="24"/>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Times New Roman" w:hAnsi="Times New Roman" w:eastAsia="仿宋_GB2312" w:cs="Times New Roman"/>
                <w:b/>
                <w:bCs/>
                <w:color w:val="000000"/>
                <w:kern w:val="0"/>
                <w:sz w:val="18"/>
                <w:szCs w:val="18"/>
                <w:highlight w:val="none"/>
                <w:lang w:val="en-US" w:eastAsia="zh-CN" w:bidi="ar"/>
              </w:rPr>
            </w:pPr>
            <w:r>
              <w:rPr>
                <w:rFonts w:hint="eastAsia" w:ascii="Times New Roman" w:hAnsi="Times New Roman" w:eastAsia="仿宋_GB2312" w:cs="Times New Roman"/>
                <w:b/>
                <w:bCs/>
                <w:color w:val="000000"/>
                <w:kern w:val="0"/>
                <w:sz w:val="18"/>
                <w:szCs w:val="18"/>
                <w:highlight w:val="none"/>
                <w:lang w:val="en-US" w:eastAsia="zh-CN" w:bidi="ar"/>
              </w:rPr>
              <w:t>初始金额(元)</w:t>
            </w:r>
          </w:p>
        </w:tc>
        <w:tc>
          <w:tcPr>
            <w:tcW w:w="648" w:type="pct"/>
            <w:tcBorders>
              <w:top w:val="single" w:color="000000" w:sz="4" w:space="0"/>
              <w:left w:val="single" w:color="000000" w:sz="4" w:space="0"/>
              <w:bottom w:val="single" w:color="000000" w:sz="4" w:space="0"/>
              <w:right w:val="single" w:color="000000" w:sz="4" w:space="0"/>
            </w:tcBorders>
            <w:shd w:val="clear" w:color="auto" w:fill="BEBEBE"/>
            <w:noWrap/>
            <w:vAlign w:val="center"/>
          </w:tcPr>
          <w:p>
            <w:pPr>
              <w:pStyle w:val="24"/>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Times New Roman" w:hAnsi="Times New Roman" w:eastAsia="仿宋_GB2312" w:cs="Times New Roman"/>
                <w:b/>
                <w:bCs/>
                <w:color w:val="000000"/>
                <w:kern w:val="0"/>
                <w:sz w:val="18"/>
                <w:szCs w:val="18"/>
                <w:highlight w:val="none"/>
                <w:lang w:val="en-US" w:eastAsia="zh-CN" w:bidi="ar"/>
              </w:rPr>
            </w:pPr>
            <w:r>
              <w:rPr>
                <w:rFonts w:hint="eastAsia" w:ascii="Times New Roman" w:hAnsi="Times New Roman" w:eastAsia="仿宋_GB2312" w:cs="Times New Roman"/>
                <w:b/>
                <w:bCs/>
                <w:color w:val="000000"/>
                <w:kern w:val="0"/>
                <w:sz w:val="18"/>
                <w:szCs w:val="18"/>
                <w:highlight w:val="none"/>
                <w:lang w:val="en-US" w:eastAsia="zh-CN" w:bidi="ar"/>
              </w:rPr>
              <w:t>追加数（元）</w:t>
            </w:r>
          </w:p>
        </w:tc>
        <w:tc>
          <w:tcPr>
            <w:tcW w:w="579" w:type="pct"/>
            <w:tcBorders>
              <w:top w:val="single" w:color="000000" w:sz="4" w:space="0"/>
              <w:left w:val="single" w:color="000000" w:sz="4" w:space="0"/>
              <w:bottom w:val="single" w:color="000000" w:sz="4" w:space="0"/>
              <w:right w:val="single" w:color="000000" w:sz="4" w:space="0"/>
            </w:tcBorders>
            <w:shd w:val="clear" w:color="auto" w:fill="BEBEBE"/>
            <w:noWrap/>
            <w:vAlign w:val="center"/>
          </w:tcPr>
          <w:p>
            <w:pPr>
              <w:pStyle w:val="24"/>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Times New Roman" w:hAnsi="Times New Roman" w:eastAsia="仿宋_GB2312" w:cs="Times New Roman"/>
                <w:b/>
                <w:bCs/>
                <w:color w:val="000000"/>
                <w:kern w:val="0"/>
                <w:sz w:val="18"/>
                <w:szCs w:val="18"/>
                <w:highlight w:val="none"/>
                <w:lang w:val="en-US" w:eastAsia="zh-CN" w:bidi="ar"/>
              </w:rPr>
            </w:pPr>
            <w:r>
              <w:rPr>
                <w:rFonts w:hint="eastAsia" w:ascii="Times New Roman" w:hAnsi="Times New Roman" w:eastAsia="仿宋_GB2312" w:cs="Times New Roman"/>
                <w:b/>
                <w:bCs/>
                <w:color w:val="000000"/>
                <w:kern w:val="0"/>
                <w:sz w:val="18"/>
                <w:szCs w:val="18"/>
                <w:highlight w:val="none"/>
                <w:lang w:val="en-US" w:eastAsia="zh-CN" w:bidi="ar"/>
              </w:rPr>
              <w:t>追减数（元）</w:t>
            </w:r>
          </w:p>
        </w:tc>
        <w:tc>
          <w:tcPr>
            <w:tcW w:w="693" w:type="pct"/>
            <w:tcBorders>
              <w:top w:val="single" w:color="000000" w:sz="4" w:space="0"/>
              <w:left w:val="single" w:color="000000" w:sz="4" w:space="0"/>
              <w:bottom w:val="single" w:color="000000" w:sz="4" w:space="0"/>
              <w:right w:val="single" w:color="000000" w:sz="4" w:space="0"/>
            </w:tcBorders>
            <w:shd w:val="clear" w:color="auto" w:fill="BEBEBE"/>
            <w:noWrap/>
            <w:vAlign w:val="center"/>
          </w:tcPr>
          <w:p>
            <w:pPr>
              <w:pStyle w:val="24"/>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Times New Roman" w:hAnsi="Times New Roman" w:eastAsia="仿宋_GB2312" w:cs="Times New Roman"/>
                <w:b/>
                <w:bCs/>
                <w:color w:val="000000"/>
                <w:kern w:val="0"/>
                <w:sz w:val="18"/>
                <w:szCs w:val="18"/>
                <w:highlight w:val="none"/>
                <w:lang w:val="en-US" w:eastAsia="zh-CN" w:bidi="ar"/>
              </w:rPr>
            </w:pPr>
            <w:r>
              <w:rPr>
                <w:rFonts w:hint="eastAsia" w:ascii="Times New Roman" w:hAnsi="Times New Roman" w:eastAsia="仿宋_GB2312" w:cs="Times New Roman"/>
                <w:b/>
                <w:bCs/>
                <w:color w:val="000000"/>
                <w:kern w:val="0"/>
                <w:sz w:val="18"/>
                <w:szCs w:val="18"/>
                <w:highlight w:val="none"/>
                <w:lang w:val="en-US" w:eastAsia="zh-CN" w:bidi="ar"/>
              </w:rPr>
              <w:t>当前预算(元)</w:t>
            </w:r>
          </w:p>
        </w:tc>
        <w:tc>
          <w:tcPr>
            <w:tcW w:w="689" w:type="pct"/>
            <w:tcBorders>
              <w:top w:val="single" w:color="000000" w:sz="4" w:space="0"/>
              <w:left w:val="single" w:color="000000" w:sz="4" w:space="0"/>
              <w:bottom w:val="single" w:color="000000" w:sz="4" w:space="0"/>
              <w:right w:val="single" w:color="000000" w:sz="4" w:space="0"/>
            </w:tcBorders>
            <w:shd w:val="clear" w:color="auto" w:fill="BEBEBE"/>
            <w:noWrap/>
            <w:vAlign w:val="center"/>
          </w:tcPr>
          <w:p>
            <w:pPr>
              <w:pStyle w:val="24"/>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Times New Roman" w:hAnsi="Times New Roman" w:eastAsia="仿宋_GB2312" w:cs="Times New Roman"/>
                <w:b/>
                <w:bCs/>
                <w:color w:val="000000"/>
                <w:kern w:val="0"/>
                <w:sz w:val="18"/>
                <w:szCs w:val="18"/>
                <w:highlight w:val="none"/>
                <w:lang w:val="en-US" w:eastAsia="zh-CN" w:bidi="ar"/>
              </w:rPr>
            </w:pPr>
            <w:r>
              <w:rPr>
                <w:rFonts w:hint="eastAsia" w:ascii="Times New Roman" w:hAnsi="Times New Roman" w:eastAsia="仿宋_GB2312" w:cs="Times New Roman"/>
                <w:b/>
                <w:bCs/>
                <w:color w:val="000000"/>
                <w:kern w:val="0"/>
                <w:sz w:val="18"/>
                <w:szCs w:val="18"/>
                <w:highlight w:val="none"/>
                <w:lang w:val="en-US" w:eastAsia="zh-CN" w:bidi="ar"/>
              </w:rPr>
              <w:t>已支付(元)</w:t>
            </w:r>
          </w:p>
        </w:tc>
        <w:tc>
          <w:tcPr>
            <w:tcW w:w="513" w:type="pct"/>
            <w:tcBorders>
              <w:top w:val="single" w:color="000000" w:sz="4" w:space="0"/>
              <w:left w:val="single" w:color="000000" w:sz="4" w:space="0"/>
              <w:bottom w:val="single" w:color="000000" w:sz="4" w:space="0"/>
              <w:right w:val="single" w:color="000000" w:sz="4" w:space="0"/>
            </w:tcBorders>
            <w:shd w:val="clear" w:color="auto" w:fill="BEBEBE"/>
            <w:noWrap/>
            <w:vAlign w:val="center"/>
          </w:tcPr>
          <w:p>
            <w:pPr>
              <w:pStyle w:val="24"/>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Times New Roman" w:hAnsi="Times New Roman" w:eastAsia="仿宋_GB2312" w:cs="Times New Roman"/>
                <w:b/>
                <w:bCs/>
                <w:color w:val="000000"/>
                <w:kern w:val="0"/>
                <w:sz w:val="18"/>
                <w:szCs w:val="18"/>
                <w:highlight w:val="none"/>
                <w:lang w:val="en-US" w:eastAsia="zh-CN" w:bidi="ar"/>
              </w:rPr>
            </w:pPr>
            <w:r>
              <w:rPr>
                <w:rFonts w:hint="eastAsia" w:ascii="Times New Roman" w:hAnsi="Times New Roman" w:eastAsia="仿宋_GB2312" w:cs="Times New Roman"/>
                <w:b/>
                <w:bCs/>
                <w:color w:val="000000"/>
                <w:kern w:val="0"/>
                <w:sz w:val="18"/>
                <w:szCs w:val="18"/>
                <w:highlight w:val="none"/>
                <w:lang w:val="en-US" w:eastAsia="zh-CN" w:bidi="ar"/>
              </w:rPr>
              <w:t>执行进度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8" w:hRule="atLeast"/>
        </w:trPr>
        <w:tc>
          <w:tcPr>
            <w:tcW w:w="28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4"/>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default" w:ascii="Times New Roman" w:hAnsi="Times New Roman" w:eastAsia="仿宋_GB2312" w:cs="Times New Roman"/>
                <w:color w:val="000000"/>
                <w:kern w:val="0"/>
                <w:sz w:val="18"/>
                <w:szCs w:val="18"/>
                <w:highlight w:val="none"/>
                <w:lang w:val="en-US" w:eastAsia="zh-CN" w:bidi="ar"/>
              </w:rPr>
            </w:pPr>
            <w:r>
              <w:rPr>
                <w:rFonts w:hint="default" w:ascii="Times New Roman" w:hAnsi="Times New Roman" w:eastAsia="仿宋_GB2312" w:cs="Times New Roman"/>
                <w:color w:val="000000"/>
                <w:kern w:val="0"/>
                <w:sz w:val="18"/>
                <w:szCs w:val="18"/>
                <w:highlight w:val="none"/>
                <w:lang w:val="en-US" w:eastAsia="zh-CN" w:bidi="ar"/>
              </w:rPr>
              <w:t>1</w:t>
            </w:r>
          </w:p>
        </w:tc>
        <w:tc>
          <w:tcPr>
            <w:tcW w:w="88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4"/>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Times New Roman" w:hAnsi="Times New Roman" w:eastAsia="仿宋_GB2312" w:cs="Times New Roman"/>
                <w:color w:val="000000"/>
                <w:kern w:val="0"/>
                <w:sz w:val="18"/>
                <w:szCs w:val="18"/>
                <w:highlight w:val="none"/>
                <w:lang w:val="en-US" w:eastAsia="zh-CN" w:bidi="ar"/>
              </w:rPr>
            </w:pPr>
            <w:r>
              <w:rPr>
                <w:rFonts w:hint="eastAsia" w:ascii="Times New Roman" w:hAnsi="Times New Roman" w:eastAsia="仿宋_GB2312" w:cs="Times New Roman"/>
                <w:color w:val="000000"/>
                <w:kern w:val="0"/>
                <w:sz w:val="18"/>
                <w:szCs w:val="18"/>
                <w:highlight w:val="none"/>
                <w:lang w:val="en-US" w:eastAsia="zh-CN" w:bidi="ar"/>
              </w:rPr>
              <w:t>劳动监察清欠农民工工资工作经费</w:t>
            </w:r>
          </w:p>
        </w:tc>
        <w:tc>
          <w:tcPr>
            <w:tcW w:w="70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4"/>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default" w:ascii="Times New Roman" w:hAnsi="Times New Roman" w:eastAsia="仿宋_GB2312" w:cs="Times New Roman"/>
                <w:color w:val="000000"/>
                <w:kern w:val="0"/>
                <w:sz w:val="18"/>
                <w:szCs w:val="18"/>
                <w:highlight w:val="none"/>
                <w:lang w:val="en-US" w:eastAsia="zh-CN" w:bidi="ar"/>
              </w:rPr>
            </w:pPr>
            <w:r>
              <w:rPr>
                <w:rFonts w:hint="eastAsia" w:eastAsia="仿宋_GB2312" w:cs="Times New Roman"/>
                <w:color w:val="000000"/>
                <w:kern w:val="0"/>
                <w:sz w:val="18"/>
                <w:szCs w:val="18"/>
                <w:highlight w:val="none"/>
                <w:lang w:val="en-US" w:eastAsia="zh-CN" w:bidi="ar"/>
              </w:rPr>
              <w:t>1</w:t>
            </w:r>
            <w:r>
              <w:rPr>
                <w:rFonts w:hint="default" w:ascii="Times New Roman" w:hAnsi="Times New Roman" w:eastAsia="仿宋_GB2312" w:cs="Times New Roman"/>
                <w:color w:val="000000"/>
                <w:kern w:val="0"/>
                <w:sz w:val="18"/>
                <w:szCs w:val="18"/>
                <w:highlight w:val="none"/>
                <w:lang w:val="en-US" w:eastAsia="zh-CN" w:bidi="ar"/>
              </w:rPr>
              <w:t>0,000.00</w:t>
            </w:r>
          </w:p>
        </w:tc>
        <w:tc>
          <w:tcPr>
            <w:tcW w:w="64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4"/>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default" w:ascii="Times New Roman" w:hAnsi="Times New Roman" w:eastAsia="仿宋_GB2312" w:cs="Times New Roman"/>
                <w:color w:val="000000"/>
                <w:kern w:val="0"/>
                <w:sz w:val="18"/>
                <w:szCs w:val="18"/>
                <w:highlight w:val="none"/>
                <w:lang w:val="en-US" w:eastAsia="zh-CN" w:bidi="ar"/>
              </w:rPr>
            </w:pPr>
          </w:p>
        </w:tc>
        <w:tc>
          <w:tcPr>
            <w:tcW w:w="5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4"/>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default" w:ascii="Times New Roman" w:hAnsi="Times New Roman" w:eastAsia="仿宋_GB2312" w:cs="Times New Roman"/>
                <w:color w:val="000000"/>
                <w:kern w:val="0"/>
                <w:sz w:val="18"/>
                <w:szCs w:val="18"/>
                <w:highlight w:val="none"/>
                <w:lang w:val="en-US" w:eastAsia="zh-CN" w:bidi="ar"/>
              </w:rPr>
            </w:pPr>
          </w:p>
        </w:tc>
        <w:tc>
          <w:tcPr>
            <w:tcW w:w="69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4"/>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default" w:ascii="Times New Roman" w:hAnsi="Times New Roman" w:eastAsia="仿宋_GB2312" w:cs="Times New Roman"/>
                <w:color w:val="000000"/>
                <w:kern w:val="0"/>
                <w:sz w:val="18"/>
                <w:szCs w:val="18"/>
                <w:highlight w:val="none"/>
                <w:lang w:val="en-US" w:eastAsia="zh-CN" w:bidi="ar"/>
              </w:rPr>
            </w:pPr>
            <w:r>
              <w:rPr>
                <w:rFonts w:hint="eastAsia" w:eastAsia="仿宋_GB2312" w:cs="Times New Roman"/>
                <w:color w:val="000000"/>
                <w:kern w:val="0"/>
                <w:sz w:val="18"/>
                <w:szCs w:val="18"/>
                <w:highlight w:val="none"/>
                <w:lang w:val="en-US" w:eastAsia="zh-CN" w:bidi="ar"/>
              </w:rPr>
              <w:t>1</w:t>
            </w:r>
            <w:r>
              <w:rPr>
                <w:rFonts w:hint="default" w:ascii="Times New Roman" w:hAnsi="Times New Roman" w:eastAsia="仿宋_GB2312" w:cs="Times New Roman"/>
                <w:color w:val="000000"/>
                <w:kern w:val="0"/>
                <w:sz w:val="18"/>
                <w:szCs w:val="18"/>
                <w:highlight w:val="none"/>
                <w:lang w:val="en-US" w:eastAsia="zh-CN" w:bidi="ar"/>
              </w:rPr>
              <w:t>0,000.00</w:t>
            </w:r>
          </w:p>
        </w:tc>
        <w:tc>
          <w:tcPr>
            <w:tcW w:w="68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4"/>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default" w:ascii="Times New Roman" w:hAnsi="Times New Roman" w:eastAsia="仿宋_GB2312" w:cs="Times New Roman"/>
                <w:color w:val="000000"/>
                <w:kern w:val="0"/>
                <w:sz w:val="18"/>
                <w:szCs w:val="18"/>
                <w:highlight w:val="none"/>
                <w:lang w:val="en-US" w:eastAsia="zh-CN" w:bidi="ar"/>
              </w:rPr>
            </w:pPr>
            <w:r>
              <w:rPr>
                <w:rFonts w:hint="eastAsia" w:eastAsia="仿宋_GB2312" w:cs="Times New Roman"/>
                <w:color w:val="000000"/>
                <w:kern w:val="0"/>
                <w:sz w:val="18"/>
                <w:szCs w:val="18"/>
                <w:highlight w:val="none"/>
                <w:lang w:val="en-US" w:eastAsia="zh-CN" w:bidi="ar"/>
              </w:rPr>
              <w:t>1</w:t>
            </w:r>
            <w:r>
              <w:rPr>
                <w:rFonts w:hint="default" w:ascii="Times New Roman" w:hAnsi="Times New Roman" w:eastAsia="仿宋_GB2312" w:cs="Times New Roman"/>
                <w:color w:val="000000"/>
                <w:kern w:val="0"/>
                <w:sz w:val="18"/>
                <w:szCs w:val="18"/>
                <w:highlight w:val="none"/>
                <w:lang w:val="en-US" w:eastAsia="zh-CN" w:bidi="ar"/>
              </w:rPr>
              <w:t>0,000.00</w:t>
            </w:r>
          </w:p>
        </w:tc>
        <w:tc>
          <w:tcPr>
            <w:tcW w:w="51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4"/>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default" w:ascii="Times New Roman" w:hAnsi="Times New Roman" w:eastAsia="仿宋_GB2312" w:cs="Times New Roman"/>
                <w:color w:val="000000"/>
                <w:kern w:val="0"/>
                <w:sz w:val="18"/>
                <w:szCs w:val="18"/>
                <w:highlight w:val="none"/>
                <w:lang w:val="en-US" w:eastAsia="zh-CN" w:bidi="ar"/>
              </w:rPr>
            </w:pPr>
            <w:r>
              <w:rPr>
                <w:rFonts w:hint="default" w:ascii="Times New Roman" w:hAnsi="Times New Roman" w:eastAsia="仿宋_GB2312" w:cs="Times New Roman"/>
                <w:color w:val="000000"/>
                <w:kern w:val="0"/>
                <w:sz w:val="18"/>
                <w:szCs w:val="18"/>
                <w:highlight w:val="none"/>
                <w:lang w:val="en-US" w:eastAsia="zh-CN" w:bidi="ar"/>
              </w:rPr>
              <w:t>100.00%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8" w:hRule="atLeast"/>
        </w:trPr>
        <w:tc>
          <w:tcPr>
            <w:tcW w:w="28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4"/>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default" w:ascii="Times New Roman" w:hAnsi="Times New Roman" w:eastAsia="仿宋_GB2312" w:cs="Times New Roman"/>
                <w:color w:val="000000"/>
                <w:kern w:val="0"/>
                <w:sz w:val="18"/>
                <w:szCs w:val="18"/>
                <w:highlight w:val="none"/>
                <w:lang w:val="en-US" w:eastAsia="zh-CN" w:bidi="ar"/>
              </w:rPr>
            </w:pPr>
            <w:r>
              <w:rPr>
                <w:rFonts w:hint="eastAsia" w:eastAsia="仿宋_GB2312" w:cs="Times New Roman"/>
                <w:color w:val="000000"/>
                <w:kern w:val="0"/>
                <w:sz w:val="18"/>
                <w:szCs w:val="18"/>
                <w:highlight w:val="none"/>
                <w:lang w:val="en-US" w:eastAsia="zh-CN" w:bidi="ar"/>
              </w:rPr>
              <w:t>2</w:t>
            </w:r>
          </w:p>
        </w:tc>
        <w:tc>
          <w:tcPr>
            <w:tcW w:w="88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4"/>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Times New Roman" w:hAnsi="Times New Roman" w:eastAsia="仿宋_GB2312" w:cs="Times New Roman"/>
                <w:color w:val="000000"/>
                <w:kern w:val="0"/>
                <w:sz w:val="18"/>
                <w:szCs w:val="18"/>
                <w:highlight w:val="none"/>
                <w:lang w:val="en-US" w:eastAsia="zh-CN" w:bidi="ar"/>
              </w:rPr>
            </w:pPr>
            <w:r>
              <w:rPr>
                <w:rFonts w:hint="eastAsia" w:ascii="Times New Roman" w:hAnsi="Times New Roman" w:eastAsia="仿宋_GB2312" w:cs="Times New Roman"/>
                <w:color w:val="000000"/>
                <w:kern w:val="0"/>
                <w:sz w:val="18"/>
                <w:szCs w:val="18"/>
                <w:highlight w:val="none"/>
                <w:lang w:val="en-US" w:eastAsia="zh-CN" w:bidi="ar"/>
              </w:rPr>
              <w:t>下达2021年高校毕业生“三支一扶”中央省财政补助转移支付</w:t>
            </w:r>
          </w:p>
        </w:tc>
        <w:tc>
          <w:tcPr>
            <w:tcW w:w="70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4"/>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eastAsia="仿宋_GB2312" w:cs="Times New Roman"/>
                <w:color w:val="000000"/>
                <w:kern w:val="0"/>
                <w:sz w:val="18"/>
                <w:szCs w:val="18"/>
                <w:highlight w:val="none"/>
                <w:lang w:val="en-US" w:eastAsia="zh-CN" w:bidi="ar"/>
              </w:rPr>
            </w:pPr>
          </w:p>
        </w:tc>
        <w:tc>
          <w:tcPr>
            <w:tcW w:w="11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4"/>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default" w:eastAsia="仿宋_GB2312" w:cs="Times New Roman"/>
                <w:color w:val="000000"/>
                <w:kern w:val="0"/>
                <w:sz w:val="18"/>
                <w:szCs w:val="18"/>
                <w:highlight w:val="none"/>
                <w:lang w:val="en-US" w:eastAsia="zh-CN" w:bidi="ar"/>
              </w:rPr>
            </w:pPr>
            <w:r>
              <w:rPr>
                <w:rFonts w:hint="eastAsia" w:eastAsia="仿宋_GB2312" w:cs="Times New Roman"/>
                <w:color w:val="000000"/>
                <w:kern w:val="0"/>
                <w:sz w:val="18"/>
                <w:szCs w:val="18"/>
                <w:highlight w:val="none"/>
                <w:lang w:val="en-US" w:eastAsia="zh-CN" w:bidi="ar"/>
              </w:rPr>
              <w:t>44,400.00</w:t>
            </w:r>
          </w:p>
        </w:tc>
        <w:tc>
          <w:tcPr>
            <w:tcW w:w="5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4"/>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eastAsia="仿宋_GB2312" w:cs="Times New Roman"/>
                <w:color w:val="000000"/>
                <w:kern w:val="0"/>
                <w:sz w:val="18"/>
                <w:szCs w:val="18"/>
                <w:highlight w:val="none"/>
                <w:lang w:val="en-US" w:eastAsia="zh-CN" w:bidi="ar"/>
              </w:rPr>
            </w:pPr>
          </w:p>
        </w:tc>
        <w:tc>
          <w:tcPr>
            <w:tcW w:w="12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4"/>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eastAsia="仿宋_GB2312" w:cs="Times New Roman"/>
                <w:color w:val="000000"/>
                <w:kern w:val="0"/>
                <w:sz w:val="18"/>
                <w:szCs w:val="18"/>
                <w:highlight w:val="none"/>
                <w:lang w:val="en-US" w:eastAsia="zh-CN" w:bidi="ar"/>
              </w:rPr>
            </w:pPr>
            <w:r>
              <w:rPr>
                <w:rFonts w:hint="eastAsia" w:eastAsia="仿宋_GB2312" w:cs="Times New Roman"/>
                <w:color w:val="000000"/>
                <w:kern w:val="0"/>
                <w:sz w:val="18"/>
                <w:szCs w:val="18"/>
                <w:highlight w:val="none"/>
                <w:lang w:val="en-US" w:eastAsia="zh-CN" w:bidi="ar"/>
              </w:rPr>
              <w:t>44,400.00</w:t>
            </w:r>
          </w:p>
        </w:tc>
        <w:tc>
          <w:tcPr>
            <w:tcW w:w="124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4"/>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eastAsia="仿宋_GB2312" w:cs="Times New Roman"/>
                <w:color w:val="000000"/>
                <w:kern w:val="0"/>
                <w:sz w:val="18"/>
                <w:szCs w:val="18"/>
                <w:highlight w:val="none"/>
                <w:lang w:val="en-US" w:eastAsia="zh-CN" w:bidi="ar"/>
              </w:rPr>
            </w:pPr>
            <w:r>
              <w:rPr>
                <w:rFonts w:hint="eastAsia" w:eastAsia="仿宋_GB2312" w:cs="Times New Roman"/>
                <w:color w:val="000000"/>
                <w:kern w:val="0"/>
                <w:sz w:val="18"/>
                <w:szCs w:val="18"/>
                <w:highlight w:val="none"/>
                <w:lang w:val="en-US" w:eastAsia="zh-CN" w:bidi="ar"/>
              </w:rPr>
              <w:t>44,400.00</w:t>
            </w:r>
          </w:p>
        </w:tc>
        <w:tc>
          <w:tcPr>
            <w:tcW w:w="9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4"/>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default" w:ascii="Times New Roman" w:hAnsi="Times New Roman" w:eastAsia="仿宋_GB2312" w:cs="Times New Roman"/>
                <w:color w:val="000000"/>
                <w:kern w:val="0"/>
                <w:sz w:val="18"/>
                <w:szCs w:val="18"/>
                <w:highlight w:val="none"/>
                <w:lang w:val="en-US" w:eastAsia="zh-CN" w:bidi="ar"/>
              </w:rPr>
            </w:pPr>
            <w:r>
              <w:rPr>
                <w:rFonts w:hint="default" w:ascii="Times New Roman" w:hAnsi="Times New Roman" w:eastAsia="仿宋_GB2312" w:cs="Times New Roman"/>
                <w:color w:val="000000"/>
                <w:kern w:val="0"/>
                <w:sz w:val="18"/>
                <w:szCs w:val="18"/>
                <w:highlight w:val="none"/>
                <w:lang w:val="en-US" w:eastAsia="zh-CN" w:bidi="ar"/>
              </w:rPr>
              <w:t>100.00%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8" w:hRule="atLeast"/>
        </w:trPr>
        <w:tc>
          <w:tcPr>
            <w:tcW w:w="28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4"/>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default" w:ascii="Times New Roman" w:hAnsi="Times New Roman" w:eastAsia="仿宋_GB2312" w:cs="Times New Roman"/>
                <w:color w:val="000000"/>
                <w:kern w:val="0"/>
                <w:sz w:val="18"/>
                <w:szCs w:val="18"/>
                <w:highlight w:val="none"/>
                <w:lang w:val="en-US" w:eastAsia="zh-CN" w:bidi="ar"/>
              </w:rPr>
            </w:pPr>
            <w:r>
              <w:rPr>
                <w:rFonts w:hint="eastAsia" w:eastAsia="仿宋_GB2312" w:cs="Times New Roman"/>
                <w:color w:val="000000"/>
                <w:kern w:val="0"/>
                <w:sz w:val="18"/>
                <w:szCs w:val="18"/>
                <w:highlight w:val="none"/>
                <w:lang w:val="en-US" w:eastAsia="zh-CN" w:bidi="ar"/>
              </w:rPr>
              <w:t>3</w:t>
            </w:r>
          </w:p>
        </w:tc>
        <w:tc>
          <w:tcPr>
            <w:tcW w:w="88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4"/>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Times New Roman" w:hAnsi="Times New Roman" w:eastAsia="仿宋_GB2312" w:cs="Times New Roman"/>
                <w:color w:val="000000"/>
                <w:kern w:val="0"/>
                <w:sz w:val="18"/>
                <w:szCs w:val="18"/>
                <w:highlight w:val="none"/>
                <w:lang w:val="en-US" w:eastAsia="zh-CN" w:bidi="ar"/>
              </w:rPr>
            </w:pPr>
            <w:r>
              <w:rPr>
                <w:rFonts w:hint="eastAsia" w:ascii="Times New Roman" w:hAnsi="Times New Roman" w:eastAsia="仿宋_GB2312" w:cs="Times New Roman"/>
                <w:color w:val="000000"/>
                <w:kern w:val="0"/>
                <w:sz w:val="18"/>
                <w:szCs w:val="18"/>
                <w:highlight w:val="none"/>
                <w:lang w:val="en-US" w:eastAsia="zh-CN" w:bidi="ar"/>
              </w:rPr>
              <w:t>提前下达2022年高校毕业生“三支一扶”中央省财政补助转移支付-“三支一扶”财政补助</w:t>
            </w:r>
          </w:p>
        </w:tc>
        <w:tc>
          <w:tcPr>
            <w:tcW w:w="70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4"/>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eastAsia="仿宋_GB2312" w:cs="Times New Roman"/>
                <w:color w:val="000000"/>
                <w:kern w:val="0"/>
                <w:sz w:val="18"/>
                <w:szCs w:val="18"/>
                <w:highlight w:val="none"/>
                <w:lang w:val="en-US" w:eastAsia="zh-CN" w:bidi="ar"/>
              </w:rPr>
            </w:pPr>
          </w:p>
        </w:tc>
        <w:tc>
          <w:tcPr>
            <w:tcW w:w="11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4"/>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default" w:eastAsia="仿宋_GB2312" w:cs="Times New Roman"/>
                <w:color w:val="000000"/>
                <w:kern w:val="0"/>
                <w:sz w:val="18"/>
                <w:szCs w:val="18"/>
                <w:highlight w:val="none"/>
                <w:lang w:val="en-US" w:eastAsia="zh-CN" w:bidi="ar"/>
              </w:rPr>
            </w:pPr>
            <w:r>
              <w:rPr>
                <w:rFonts w:hint="eastAsia" w:eastAsia="仿宋_GB2312" w:cs="Times New Roman"/>
                <w:color w:val="000000"/>
                <w:kern w:val="0"/>
                <w:sz w:val="18"/>
                <w:szCs w:val="18"/>
                <w:highlight w:val="none"/>
                <w:lang w:val="en-US" w:eastAsia="zh-CN" w:bidi="ar"/>
              </w:rPr>
              <w:t>383,700.00</w:t>
            </w:r>
          </w:p>
        </w:tc>
        <w:tc>
          <w:tcPr>
            <w:tcW w:w="5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4"/>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eastAsia="仿宋_GB2312" w:cs="Times New Roman"/>
                <w:color w:val="000000"/>
                <w:kern w:val="0"/>
                <w:sz w:val="18"/>
                <w:szCs w:val="18"/>
                <w:highlight w:val="none"/>
                <w:lang w:val="en-US" w:eastAsia="zh-CN" w:bidi="ar"/>
              </w:rPr>
            </w:pPr>
          </w:p>
        </w:tc>
        <w:tc>
          <w:tcPr>
            <w:tcW w:w="12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4"/>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eastAsia="仿宋_GB2312" w:cs="Times New Roman"/>
                <w:color w:val="000000"/>
                <w:kern w:val="0"/>
                <w:sz w:val="18"/>
                <w:szCs w:val="18"/>
                <w:highlight w:val="none"/>
                <w:lang w:val="en-US" w:eastAsia="zh-CN" w:bidi="ar"/>
              </w:rPr>
            </w:pPr>
            <w:r>
              <w:rPr>
                <w:rFonts w:hint="eastAsia" w:eastAsia="仿宋_GB2312" w:cs="Times New Roman"/>
                <w:color w:val="000000"/>
                <w:kern w:val="0"/>
                <w:sz w:val="18"/>
                <w:szCs w:val="18"/>
                <w:highlight w:val="none"/>
                <w:lang w:val="en-US" w:eastAsia="zh-CN" w:bidi="ar"/>
              </w:rPr>
              <w:t>383,700.00</w:t>
            </w:r>
          </w:p>
        </w:tc>
        <w:tc>
          <w:tcPr>
            <w:tcW w:w="124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4"/>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eastAsia="仿宋_GB2312" w:cs="Times New Roman"/>
                <w:color w:val="000000"/>
                <w:kern w:val="0"/>
                <w:sz w:val="18"/>
                <w:szCs w:val="18"/>
                <w:highlight w:val="none"/>
                <w:lang w:val="en-US" w:eastAsia="zh-CN" w:bidi="ar"/>
              </w:rPr>
            </w:pPr>
            <w:r>
              <w:rPr>
                <w:rFonts w:hint="eastAsia" w:eastAsia="仿宋_GB2312" w:cs="Times New Roman"/>
                <w:color w:val="000000"/>
                <w:kern w:val="0"/>
                <w:sz w:val="18"/>
                <w:szCs w:val="18"/>
                <w:highlight w:val="none"/>
                <w:lang w:val="en-US" w:eastAsia="zh-CN" w:bidi="ar"/>
              </w:rPr>
              <w:t>383,700.00</w:t>
            </w:r>
          </w:p>
        </w:tc>
        <w:tc>
          <w:tcPr>
            <w:tcW w:w="9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4"/>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default" w:ascii="Times New Roman" w:hAnsi="Times New Roman" w:eastAsia="仿宋_GB2312" w:cs="Times New Roman"/>
                <w:color w:val="000000"/>
                <w:kern w:val="0"/>
                <w:sz w:val="18"/>
                <w:szCs w:val="18"/>
                <w:highlight w:val="none"/>
                <w:lang w:val="en-US" w:eastAsia="zh-CN" w:bidi="ar"/>
              </w:rPr>
            </w:pPr>
            <w:r>
              <w:rPr>
                <w:rFonts w:hint="default" w:ascii="Times New Roman" w:hAnsi="Times New Roman" w:eastAsia="仿宋_GB2312" w:cs="Times New Roman"/>
                <w:color w:val="000000"/>
                <w:kern w:val="0"/>
                <w:sz w:val="18"/>
                <w:szCs w:val="18"/>
                <w:highlight w:val="none"/>
                <w:lang w:val="en-US" w:eastAsia="zh-CN" w:bidi="ar"/>
              </w:rPr>
              <w:t>100.00%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8" w:hRule="atLeast"/>
        </w:trPr>
        <w:tc>
          <w:tcPr>
            <w:tcW w:w="28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4"/>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default" w:ascii="Times New Roman" w:hAnsi="Times New Roman" w:eastAsia="仿宋_GB2312" w:cs="Times New Roman"/>
                <w:color w:val="000000"/>
                <w:kern w:val="0"/>
                <w:sz w:val="18"/>
                <w:szCs w:val="18"/>
                <w:highlight w:val="none"/>
                <w:lang w:val="en-US" w:eastAsia="zh-CN" w:bidi="ar"/>
              </w:rPr>
            </w:pPr>
            <w:r>
              <w:rPr>
                <w:rFonts w:hint="eastAsia" w:eastAsia="仿宋_GB2312" w:cs="Times New Roman"/>
                <w:color w:val="000000"/>
                <w:kern w:val="0"/>
                <w:sz w:val="18"/>
                <w:szCs w:val="18"/>
                <w:highlight w:val="none"/>
                <w:lang w:val="en-US" w:eastAsia="zh-CN" w:bidi="ar"/>
              </w:rPr>
              <w:t>4</w:t>
            </w:r>
          </w:p>
        </w:tc>
        <w:tc>
          <w:tcPr>
            <w:tcW w:w="88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4"/>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Times New Roman" w:hAnsi="Times New Roman" w:eastAsia="仿宋_GB2312" w:cs="Times New Roman"/>
                <w:color w:val="000000"/>
                <w:kern w:val="0"/>
                <w:sz w:val="18"/>
                <w:szCs w:val="18"/>
                <w:highlight w:val="none"/>
                <w:lang w:val="en-US" w:eastAsia="zh-CN" w:bidi="ar"/>
              </w:rPr>
            </w:pPr>
            <w:r>
              <w:rPr>
                <w:rFonts w:hint="eastAsia" w:ascii="Times New Roman" w:hAnsi="Times New Roman" w:eastAsia="仿宋_GB2312" w:cs="Times New Roman"/>
                <w:color w:val="000000"/>
                <w:kern w:val="0"/>
                <w:sz w:val="18"/>
                <w:szCs w:val="18"/>
                <w:highlight w:val="none"/>
                <w:lang w:val="en-US" w:eastAsia="zh-CN" w:bidi="ar"/>
              </w:rPr>
              <w:t>提前下达2022年高校毕业生“三支一扶”中央省财政补助转移支付-“三支一扶”财政补助</w:t>
            </w:r>
          </w:p>
        </w:tc>
        <w:tc>
          <w:tcPr>
            <w:tcW w:w="70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4"/>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eastAsia="仿宋_GB2312" w:cs="Times New Roman"/>
                <w:color w:val="000000"/>
                <w:kern w:val="0"/>
                <w:sz w:val="18"/>
                <w:szCs w:val="18"/>
                <w:highlight w:val="none"/>
                <w:lang w:val="en-US" w:eastAsia="zh-CN" w:bidi="ar"/>
              </w:rPr>
            </w:pPr>
          </w:p>
        </w:tc>
        <w:tc>
          <w:tcPr>
            <w:tcW w:w="11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4"/>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default" w:eastAsia="仿宋_GB2312" w:cs="Times New Roman"/>
                <w:color w:val="000000"/>
                <w:kern w:val="0"/>
                <w:sz w:val="18"/>
                <w:szCs w:val="18"/>
                <w:highlight w:val="none"/>
                <w:lang w:val="en-US" w:eastAsia="zh-CN" w:bidi="ar"/>
              </w:rPr>
            </w:pPr>
            <w:r>
              <w:rPr>
                <w:rFonts w:hint="eastAsia" w:eastAsia="仿宋_GB2312" w:cs="Times New Roman"/>
                <w:color w:val="000000"/>
                <w:kern w:val="0"/>
                <w:sz w:val="18"/>
                <w:szCs w:val="18"/>
                <w:highlight w:val="none"/>
                <w:lang w:val="en-US" w:eastAsia="zh-CN" w:bidi="ar"/>
              </w:rPr>
              <w:t>484,300.00</w:t>
            </w:r>
          </w:p>
        </w:tc>
        <w:tc>
          <w:tcPr>
            <w:tcW w:w="5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4"/>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eastAsia="仿宋_GB2312" w:cs="Times New Roman"/>
                <w:color w:val="000000"/>
                <w:kern w:val="0"/>
                <w:sz w:val="18"/>
                <w:szCs w:val="18"/>
                <w:highlight w:val="none"/>
                <w:lang w:val="en-US" w:eastAsia="zh-CN" w:bidi="ar"/>
              </w:rPr>
            </w:pPr>
          </w:p>
        </w:tc>
        <w:tc>
          <w:tcPr>
            <w:tcW w:w="12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4"/>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eastAsia="仿宋_GB2312" w:cs="Times New Roman"/>
                <w:color w:val="000000"/>
                <w:kern w:val="0"/>
                <w:sz w:val="18"/>
                <w:szCs w:val="18"/>
                <w:highlight w:val="none"/>
                <w:lang w:val="en-US" w:eastAsia="zh-CN" w:bidi="ar"/>
              </w:rPr>
            </w:pPr>
            <w:r>
              <w:rPr>
                <w:rFonts w:hint="eastAsia" w:eastAsia="仿宋_GB2312" w:cs="Times New Roman"/>
                <w:color w:val="000000"/>
                <w:kern w:val="0"/>
                <w:sz w:val="18"/>
                <w:szCs w:val="18"/>
                <w:highlight w:val="none"/>
                <w:lang w:val="en-US" w:eastAsia="zh-CN" w:bidi="ar"/>
              </w:rPr>
              <w:t>484,300.00</w:t>
            </w:r>
          </w:p>
        </w:tc>
        <w:tc>
          <w:tcPr>
            <w:tcW w:w="124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4"/>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eastAsia="仿宋_GB2312" w:cs="Times New Roman"/>
                <w:color w:val="000000"/>
                <w:kern w:val="0"/>
                <w:sz w:val="18"/>
                <w:szCs w:val="18"/>
                <w:highlight w:val="none"/>
                <w:lang w:val="en-US" w:eastAsia="zh-CN" w:bidi="ar"/>
              </w:rPr>
            </w:pPr>
            <w:r>
              <w:rPr>
                <w:rFonts w:hint="eastAsia" w:eastAsia="仿宋_GB2312" w:cs="Times New Roman"/>
                <w:color w:val="000000"/>
                <w:kern w:val="0"/>
                <w:sz w:val="18"/>
                <w:szCs w:val="18"/>
                <w:highlight w:val="none"/>
                <w:lang w:val="en-US" w:eastAsia="zh-CN" w:bidi="ar"/>
              </w:rPr>
              <w:t>484,300.00</w:t>
            </w:r>
          </w:p>
        </w:tc>
        <w:tc>
          <w:tcPr>
            <w:tcW w:w="9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4"/>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default" w:ascii="Times New Roman" w:hAnsi="Times New Roman" w:eastAsia="仿宋_GB2312" w:cs="Times New Roman"/>
                <w:color w:val="000000"/>
                <w:kern w:val="0"/>
                <w:sz w:val="18"/>
                <w:szCs w:val="18"/>
                <w:highlight w:val="none"/>
                <w:lang w:val="en-US" w:eastAsia="zh-CN" w:bidi="ar"/>
              </w:rPr>
            </w:pPr>
            <w:r>
              <w:rPr>
                <w:rFonts w:hint="default" w:ascii="Times New Roman" w:hAnsi="Times New Roman" w:eastAsia="仿宋_GB2312" w:cs="Times New Roman"/>
                <w:color w:val="000000"/>
                <w:kern w:val="0"/>
                <w:sz w:val="18"/>
                <w:szCs w:val="18"/>
                <w:highlight w:val="none"/>
                <w:lang w:val="en-US" w:eastAsia="zh-CN" w:bidi="ar"/>
              </w:rPr>
              <w:t>100.00%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8" w:hRule="atLeast"/>
        </w:trPr>
        <w:tc>
          <w:tcPr>
            <w:tcW w:w="28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4"/>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default" w:eastAsia="仿宋_GB2312" w:cs="Times New Roman"/>
                <w:color w:val="000000"/>
                <w:kern w:val="0"/>
                <w:sz w:val="18"/>
                <w:szCs w:val="18"/>
                <w:highlight w:val="none"/>
                <w:lang w:val="en-US" w:eastAsia="zh-CN" w:bidi="ar"/>
              </w:rPr>
            </w:pPr>
            <w:r>
              <w:rPr>
                <w:rFonts w:hint="eastAsia" w:eastAsia="仿宋_GB2312" w:cs="Times New Roman"/>
                <w:color w:val="000000"/>
                <w:kern w:val="0"/>
                <w:sz w:val="18"/>
                <w:szCs w:val="18"/>
                <w:highlight w:val="none"/>
                <w:lang w:val="en-US" w:eastAsia="zh-CN" w:bidi="ar"/>
              </w:rPr>
              <w:t>5</w:t>
            </w:r>
          </w:p>
        </w:tc>
        <w:tc>
          <w:tcPr>
            <w:tcW w:w="88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4"/>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ascii="Times New Roman" w:hAnsi="Times New Roman" w:eastAsia="仿宋_GB2312" w:cs="Times New Roman"/>
                <w:color w:val="000000"/>
                <w:kern w:val="0"/>
                <w:sz w:val="18"/>
                <w:szCs w:val="18"/>
                <w:highlight w:val="none"/>
                <w:lang w:val="en-US" w:eastAsia="zh-CN" w:bidi="ar"/>
              </w:rPr>
            </w:pPr>
            <w:r>
              <w:rPr>
                <w:rFonts w:hint="eastAsia" w:ascii="Times New Roman" w:hAnsi="Times New Roman" w:eastAsia="仿宋_GB2312" w:cs="Times New Roman"/>
                <w:color w:val="000000"/>
                <w:kern w:val="0"/>
                <w:sz w:val="18"/>
                <w:szCs w:val="18"/>
                <w:highlight w:val="none"/>
                <w:lang w:val="en-US" w:eastAsia="zh-CN" w:bidi="ar"/>
              </w:rPr>
              <w:t>下达2022年省级财政社保公共服务能力建设资金</w:t>
            </w:r>
          </w:p>
        </w:tc>
        <w:tc>
          <w:tcPr>
            <w:tcW w:w="70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4"/>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eastAsia="仿宋_GB2312" w:cs="Times New Roman"/>
                <w:color w:val="000000"/>
                <w:kern w:val="0"/>
                <w:sz w:val="18"/>
                <w:szCs w:val="18"/>
                <w:highlight w:val="none"/>
                <w:lang w:val="en-US" w:eastAsia="zh-CN" w:bidi="ar"/>
              </w:rPr>
            </w:pPr>
          </w:p>
        </w:tc>
        <w:tc>
          <w:tcPr>
            <w:tcW w:w="11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4"/>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default" w:eastAsia="仿宋_GB2312" w:cs="Times New Roman"/>
                <w:color w:val="000000"/>
                <w:kern w:val="0"/>
                <w:sz w:val="18"/>
                <w:szCs w:val="18"/>
                <w:highlight w:val="none"/>
                <w:lang w:val="en-US" w:eastAsia="zh-CN" w:bidi="ar"/>
              </w:rPr>
            </w:pPr>
            <w:r>
              <w:rPr>
                <w:rFonts w:hint="eastAsia" w:eastAsia="仿宋_GB2312" w:cs="Times New Roman"/>
                <w:color w:val="000000"/>
                <w:kern w:val="0"/>
                <w:sz w:val="18"/>
                <w:szCs w:val="18"/>
                <w:highlight w:val="none"/>
                <w:lang w:val="en-US" w:eastAsia="zh-CN" w:bidi="ar"/>
              </w:rPr>
              <w:t>70,000.00</w:t>
            </w:r>
          </w:p>
        </w:tc>
        <w:tc>
          <w:tcPr>
            <w:tcW w:w="57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4"/>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eastAsia="仿宋_GB2312" w:cs="Times New Roman"/>
                <w:color w:val="000000"/>
                <w:kern w:val="0"/>
                <w:sz w:val="18"/>
                <w:szCs w:val="18"/>
                <w:highlight w:val="none"/>
                <w:lang w:val="en-US" w:eastAsia="zh-CN" w:bidi="ar"/>
              </w:rPr>
            </w:pPr>
          </w:p>
        </w:tc>
        <w:tc>
          <w:tcPr>
            <w:tcW w:w="124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4"/>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eastAsia="仿宋_GB2312" w:cs="Times New Roman"/>
                <w:color w:val="000000"/>
                <w:kern w:val="0"/>
                <w:sz w:val="18"/>
                <w:szCs w:val="18"/>
                <w:highlight w:val="none"/>
                <w:lang w:val="en-US" w:eastAsia="zh-CN" w:bidi="ar"/>
              </w:rPr>
            </w:pPr>
            <w:r>
              <w:rPr>
                <w:rFonts w:hint="eastAsia" w:eastAsia="仿宋_GB2312" w:cs="Times New Roman"/>
                <w:color w:val="000000"/>
                <w:kern w:val="0"/>
                <w:sz w:val="18"/>
                <w:szCs w:val="18"/>
                <w:highlight w:val="none"/>
                <w:lang w:val="en-US" w:eastAsia="zh-CN" w:bidi="ar"/>
              </w:rPr>
              <w:t>70,000.00</w:t>
            </w:r>
          </w:p>
        </w:tc>
        <w:tc>
          <w:tcPr>
            <w:tcW w:w="1242"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4"/>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eastAsia" w:eastAsia="仿宋_GB2312" w:cs="Times New Roman"/>
                <w:color w:val="000000"/>
                <w:kern w:val="0"/>
                <w:sz w:val="18"/>
                <w:szCs w:val="18"/>
                <w:highlight w:val="none"/>
                <w:lang w:val="en-US" w:eastAsia="zh-CN" w:bidi="ar"/>
              </w:rPr>
            </w:pPr>
            <w:r>
              <w:rPr>
                <w:rFonts w:hint="eastAsia" w:eastAsia="仿宋_GB2312" w:cs="Times New Roman"/>
                <w:color w:val="000000"/>
                <w:kern w:val="0"/>
                <w:sz w:val="18"/>
                <w:szCs w:val="18"/>
                <w:highlight w:val="none"/>
                <w:lang w:val="en-US" w:eastAsia="zh-CN" w:bidi="ar"/>
              </w:rPr>
              <w:t>70,000.00</w:t>
            </w:r>
          </w:p>
        </w:tc>
        <w:tc>
          <w:tcPr>
            <w:tcW w:w="92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pStyle w:val="24"/>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default" w:ascii="Times New Roman" w:hAnsi="Times New Roman" w:eastAsia="仿宋_GB2312" w:cs="Times New Roman"/>
                <w:color w:val="000000"/>
                <w:kern w:val="0"/>
                <w:sz w:val="18"/>
                <w:szCs w:val="18"/>
                <w:highlight w:val="none"/>
                <w:lang w:val="en-US" w:eastAsia="zh-CN" w:bidi="ar"/>
              </w:rPr>
            </w:pPr>
            <w:r>
              <w:rPr>
                <w:rFonts w:hint="default" w:ascii="Times New Roman" w:hAnsi="Times New Roman" w:eastAsia="仿宋_GB2312" w:cs="Times New Roman"/>
                <w:color w:val="000000"/>
                <w:kern w:val="0"/>
                <w:sz w:val="18"/>
                <w:szCs w:val="18"/>
                <w:highlight w:val="none"/>
                <w:lang w:val="en-US" w:eastAsia="zh-CN" w:bidi="ar"/>
              </w:rPr>
              <w:t>100.00%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8" w:hRule="atLeast"/>
        </w:trPr>
        <w:tc>
          <w:tcPr>
            <w:tcW w:w="1171" w:type="pct"/>
            <w:gridSpan w:val="2"/>
            <w:tcBorders>
              <w:top w:val="single" w:color="000000" w:sz="4" w:space="0"/>
              <w:left w:val="single" w:color="000000" w:sz="4" w:space="0"/>
              <w:bottom w:val="single" w:color="000000" w:sz="4" w:space="0"/>
              <w:right w:val="single" w:color="000000" w:sz="4" w:space="0"/>
            </w:tcBorders>
            <w:shd w:val="clear" w:color="auto" w:fill="BEBEBE" w:themeFill="background1" w:themeFillShade="BF"/>
            <w:noWrap/>
            <w:vAlign w:val="center"/>
          </w:tcPr>
          <w:p>
            <w:pPr>
              <w:pStyle w:val="24"/>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default" w:ascii="Times New Roman" w:hAnsi="Times New Roman" w:eastAsia="仿宋_GB2312" w:cs="Times New Roman"/>
                <w:b/>
                <w:bCs/>
                <w:color w:val="000000"/>
                <w:kern w:val="0"/>
                <w:sz w:val="18"/>
                <w:szCs w:val="18"/>
                <w:highlight w:val="none"/>
                <w:lang w:val="en-US" w:eastAsia="zh-CN" w:bidi="ar"/>
              </w:rPr>
            </w:pPr>
            <w:r>
              <w:rPr>
                <w:rFonts w:hint="eastAsia" w:ascii="Times New Roman" w:hAnsi="Times New Roman" w:eastAsia="仿宋_GB2312" w:cs="Times New Roman"/>
                <w:b/>
                <w:bCs/>
                <w:color w:val="000000"/>
                <w:kern w:val="0"/>
                <w:sz w:val="18"/>
                <w:szCs w:val="18"/>
                <w:highlight w:val="none"/>
                <w:lang w:val="en-US" w:eastAsia="zh-CN" w:bidi="ar"/>
              </w:rPr>
              <w:t>合计：</w:t>
            </w:r>
          </w:p>
        </w:tc>
        <w:tc>
          <w:tcPr>
            <w:tcW w:w="703" w:type="pct"/>
            <w:tcBorders>
              <w:top w:val="single" w:color="000000" w:sz="4" w:space="0"/>
              <w:left w:val="single" w:color="000000" w:sz="4" w:space="0"/>
              <w:bottom w:val="single" w:color="000000" w:sz="4" w:space="0"/>
              <w:right w:val="single" w:color="000000" w:sz="4" w:space="0"/>
            </w:tcBorders>
            <w:shd w:val="clear" w:color="auto" w:fill="BEBEBE" w:themeFill="background1" w:themeFillShade="BF"/>
            <w:noWrap/>
            <w:vAlign w:val="center"/>
          </w:tcPr>
          <w:p>
            <w:pPr>
              <w:pStyle w:val="24"/>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default" w:ascii="Times New Roman" w:hAnsi="Times New Roman" w:eastAsia="仿宋_GB2312" w:cs="Times New Roman"/>
                <w:b/>
                <w:bCs/>
                <w:color w:val="000000"/>
                <w:kern w:val="0"/>
                <w:sz w:val="18"/>
                <w:szCs w:val="18"/>
                <w:highlight w:val="none"/>
                <w:lang w:val="en-US" w:eastAsia="zh-CN" w:bidi="ar"/>
              </w:rPr>
            </w:pPr>
            <w:r>
              <w:rPr>
                <w:rFonts w:hint="eastAsia" w:eastAsia="仿宋_GB2312" w:cs="Times New Roman"/>
                <w:b/>
                <w:bCs/>
                <w:color w:val="000000"/>
                <w:kern w:val="0"/>
                <w:sz w:val="18"/>
                <w:szCs w:val="18"/>
                <w:highlight w:val="none"/>
                <w:lang w:val="en-US" w:eastAsia="zh-CN" w:bidi="ar"/>
              </w:rPr>
              <w:t>10,000.00</w:t>
            </w:r>
          </w:p>
        </w:tc>
        <w:tc>
          <w:tcPr>
            <w:tcW w:w="648" w:type="pct"/>
            <w:tcBorders>
              <w:top w:val="single" w:color="000000" w:sz="4" w:space="0"/>
              <w:left w:val="single" w:color="000000" w:sz="4" w:space="0"/>
              <w:bottom w:val="single" w:color="000000" w:sz="4" w:space="0"/>
              <w:right w:val="single" w:color="000000" w:sz="4" w:space="0"/>
            </w:tcBorders>
            <w:shd w:val="clear" w:color="auto" w:fill="BEBEBE" w:themeFill="background1" w:themeFillShade="BF"/>
            <w:noWrap/>
            <w:vAlign w:val="center"/>
          </w:tcPr>
          <w:p>
            <w:pPr>
              <w:pStyle w:val="24"/>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default" w:ascii="Times New Roman" w:hAnsi="Times New Roman" w:eastAsia="仿宋_GB2312" w:cs="Times New Roman"/>
                <w:b/>
                <w:bCs/>
                <w:color w:val="000000"/>
                <w:kern w:val="0"/>
                <w:sz w:val="18"/>
                <w:szCs w:val="18"/>
                <w:highlight w:val="none"/>
                <w:lang w:val="en-US" w:eastAsia="zh-CN" w:bidi="ar"/>
              </w:rPr>
            </w:pPr>
            <w:r>
              <w:rPr>
                <w:rFonts w:hint="default" w:ascii="Times New Roman" w:hAnsi="Times New Roman" w:eastAsia="仿宋_GB2312" w:cs="Times New Roman"/>
                <w:b/>
                <w:bCs/>
                <w:color w:val="000000"/>
                <w:kern w:val="0"/>
                <w:sz w:val="18"/>
                <w:szCs w:val="18"/>
                <w:highlight w:val="none"/>
                <w:lang w:val="en-US" w:eastAsia="zh-CN" w:bidi="ar"/>
              </w:rPr>
              <w:t xml:space="preserve"> </w:t>
            </w:r>
            <w:r>
              <w:rPr>
                <w:rFonts w:hint="eastAsia" w:eastAsia="仿宋_GB2312" w:cs="Times New Roman"/>
                <w:b/>
                <w:bCs/>
                <w:color w:val="000000"/>
                <w:kern w:val="0"/>
                <w:sz w:val="18"/>
                <w:szCs w:val="18"/>
                <w:highlight w:val="none"/>
                <w:lang w:val="en-US" w:eastAsia="zh-CN" w:bidi="ar"/>
              </w:rPr>
              <w:t>982,400.00</w:t>
            </w:r>
          </w:p>
        </w:tc>
        <w:tc>
          <w:tcPr>
            <w:tcW w:w="579" w:type="pct"/>
            <w:tcBorders>
              <w:top w:val="single" w:color="000000" w:sz="4" w:space="0"/>
              <w:left w:val="single" w:color="000000" w:sz="4" w:space="0"/>
              <w:bottom w:val="single" w:color="000000" w:sz="4" w:space="0"/>
              <w:right w:val="single" w:color="000000" w:sz="4" w:space="0"/>
            </w:tcBorders>
            <w:shd w:val="clear" w:color="auto" w:fill="BEBEBE" w:themeFill="background1" w:themeFillShade="BF"/>
            <w:noWrap/>
            <w:vAlign w:val="center"/>
          </w:tcPr>
          <w:p>
            <w:pPr>
              <w:pStyle w:val="24"/>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default" w:ascii="Times New Roman" w:hAnsi="Times New Roman" w:eastAsia="仿宋_GB2312" w:cs="Times New Roman"/>
                <w:b/>
                <w:bCs/>
                <w:color w:val="000000"/>
                <w:kern w:val="0"/>
                <w:sz w:val="18"/>
                <w:szCs w:val="18"/>
                <w:highlight w:val="none"/>
                <w:lang w:val="en-US" w:eastAsia="zh-CN" w:bidi="ar"/>
              </w:rPr>
            </w:pPr>
            <w:r>
              <w:rPr>
                <w:rFonts w:hint="eastAsia" w:eastAsia="仿宋_GB2312" w:cs="Times New Roman"/>
                <w:b/>
                <w:bCs/>
                <w:color w:val="000000"/>
                <w:kern w:val="0"/>
                <w:sz w:val="18"/>
                <w:szCs w:val="18"/>
                <w:highlight w:val="none"/>
                <w:lang w:val="en-US" w:eastAsia="zh-CN" w:bidi="ar"/>
              </w:rPr>
              <w:t>0.00</w:t>
            </w:r>
            <w:r>
              <w:rPr>
                <w:rFonts w:hint="default" w:ascii="Times New Roman" w:hAnsi="Times New Roman" w:eastAsia="仿宋_GB2312" w:cs="Times New Roman"/>
                <w:b/>
                <w:bCs/>
                <w:color w:val="000000"/>
                <w:kern w:val="0"/>
                <w:sz w:val="18"/>
                <w:szCs w:val="18"/>
                <w:highlight w:val="none"/>
                <w:lang w:val="en-US" w:eastAsia="zh-CN" w:bidi="ar"/>
              </w:rPr>
              <w:t xml:space="preserve"> </w:t>
            </w:r>
          </w:p>
        </w:tc>
        <w:tc>
          <w:tcPr>
            <w:tcW w:w="693" w:type="pct"/>
            <w:tcBorders>
              <w:top w:val="single" w:color="000000" w:sz="4" w:space="0"/>
              <w:left w:val="single" w:color="000000" w:sz="4" w:space="0"/>
              <w:bottom w:val="single" w:color="000000" w:sz="4" w:space="0"/>
              <w:right w:val="single" w:color="000000" w:sz="4" w:space="0"/>
            </w:tcBorders>
            <w:shd w:val="clear" w:color="auto" w:fill="BEBEBE" w:themeFill="background1" w:themeFillShade="BF"/>
            <w:noWrap/>
            <w:vAlign w:val="center"/>
          </w:tcPr>
          <w:p>
            <w:pPr>
              <w:keepNext w:val="0"/>
              <w:keepLines w:val="0"/>
              <w:pageBreakBefore w:val="0"/>
              <w:widowControl w:val="0"/>
              <w:kinsoku/>
              <w:wordWrap/>
              <w:overflowPunct/>
              <w:topLinePunct w:val="0"/>
              <w:autoSpaceDE/>
              <w:autoSpaceDN/>
              <w:bidi w:val="0"/>
              <w:adjustRightInd/>
              <w:snapToGrid w:val="0"/>
              <w:spacing w:line="240" w:lineRule="auto"/>
              <w:ind w:left="0" w:leftChars="0" w:firstLine="180" w:firstLineChars="100"/>
              <w:jc w:val="both"/>
              <w:textAlignment w:val="auto"/>
              <w:rPr>
                <w:rFonts w:hint="default" w:ascii="Times New Roman" w:hAnsi="Times New Roman" w:eastAsia="仿宋_GB2312" w:cs="Times New Roman"/>
                <w:b/>
                <w:bCs/>
                <w:color w:val="000000"/>
                <w:kern w:val="0"/>
                <w:sz w:val="18"/>
                <w:szCs w:val="18"/>
                <w:highlight w:val="none"/>
                <w:lang w:val="en-US" w:eastAsia="zh-CN" w:bidi="ar"/>
              </w:rPr>
            </w:pPr>
            <w:r>
              <w:rPr>
                <w:rFonts w:hint="eastAsia" w:eastAsia="仿宋_GB2312" w:cs="Times New Roman"/>
                <w:b/>
                <w:bCs/>
                <w:color w:val="000000"/>
                <w:kern w:val="0"/>
                <w:sz w:val="18"/>
                <w:szCs w:val="18"/>
                <w:highlight w:val="none"/>
                <w:lang w:val="en-US" w:eastAsia="zh-CN" w:bidi="ar"/>
              </w:rPr>
              <w:t>992,400.00</w:t>
            </w:r>
          </w:p>
        </w:tc>
        <w:tc>
          <w:tcPr>
            <w:tcW w:w="689" w:type="pct"/>
            <w:tcBorders>
              <w:top w:val="single" w:color="000000" w:sz="4" w:space="0"/>
              <w:left w:val="single" w:color="000000" w:sz="4" w:space="0"/>
              <w:bottom w:val="single" w:color="000000" w:sz="4" w:space="0"/>
              <w:right w:val="single" w:color="000000" w:sz="4" w:space="0"/>
            </w:tcBorders>
            <w:shd w:val="clear" w:color="auto" w:fill="BEBEBE" w:themeFill="background1" w:themeFillShade="BF"/>
            <w:noWrap/>
            <w:vAlign w:val="center"/>
          </w:tcPr>
          <w:p>
            <w:pPr>
              <w:keepNext w:val="0"/>
              <w:keepLines w:val="0"/>
              <w:pageBreakBefore w:val="0"/>
              <w:widowControl w:val="0"/>
              <w:kinsoku/>
              <w:wordWrap/>
              <w:overflowPunct/>
              <w:topLinePunct w:val="0"/>
              <w:autoSpaceDE/>
              <w:autoSpaceDN/>
              <w:bidi w:val="0"/>
              <w:adjustRightInd/>
              <w:snapToGrid w:val="0"/>
              <w:spacing w:line="240" w:lineRule="auto"/>
              <w:ind w:left="0" w:leftChars="0" w:firstLine="180" w:firstLineChars="100"/>
              <w:jc w:val="both"/>
              <w:textAlignment w:val="auto"/>
              <w:rPr>
                <w:rFonts w:hint="default" w:ascii="Times New Roman" w:hAnsi="Times New Roman" w:eastAsia="仿宋_GB2312" w:cs="Times New Roman"/>
                <w:b/>
                <w:bCs/>
                <w:color w:val="000000"/>
                <w:kern w:val="0"/>
                <w:sz w:val="18"/>
                <w:szCs w:val="18"/>
                <w:highlight w:val="none"/>
                <w:lang w:val="en-US" w:eastAsia="zh-CN" w:bidi="ar"/>
              </w:rPr>
            </w:pPr>
            <w:r>
              <w:rPr>
                <w:rFonts w:hint="eastAsia" w:eastAsia="仿宋_GB2312" w:cs="Times New Roman"/>
                <w:b/>
                <w:bCs/>
                <w:color w:val="000000"/>
                <w:kern w:val="0"/>
                <w:sz w:val="18"/>
                <w:szCs w:val="18"/>
                <w:highlight w:val="none"/>
                <w:lang w:val="en-US" w:eastAsia="zh-CN" w:bidi="ar"/>
              </w:rPr>
              <w:t>992,400.00</w:t>
            </w:r>
          </w:p>
        </w:tc>
        <w:tc>
          <w:tcPr>
            <w:tcW w:w="513" w:type="pct"/>
            <w:tcBorders>
              <w:top w:val="single" w:color="000000" w:sz="4" w:space="0"/>
              <w:left w:val="single" w:color="000000" w:sz="4" w:space="0"/>
              <w:bottom w:val="single" w:color="000000" w:sz="4" w:space="0"/>
              <w:right w:val="single" w:color="000000" w:sz="4" w:space="0"/>
            </w:tcBorders>
            <w:shd w:val="clear" w:color="auto" w:fill="BEBEBE" w:themeFill="background1" w:themeFillShade="BF"/>
            <w:noWrap/>
            <w:vAlign w:val="center"/>
          </w:tcPr>
          <w:p>
            <w:pPr>
              <w:pStyle w:val="24"/>
              <w:keepNext w:val="0"/>
              <w:keepLines w:val="0"/>
              <w:pageBreakBefore w:val="0"/>
              <w:widowControl w:val="0"/>
              <w:kinsoku/>
              <w:wordWrap/>
              <w:overflowPunct/>
              <w:topLinePunct w:val="0"/>
              <w:autoSpaceDE/>
              <w:autoSpaceDN/>
              <w:bidi w:val="0"/>
              <w:adjustRightInd/>
              <w:snapToGrid w:val="0"/>
              <w:spacing w:line="240" w:lineRule="auto"/>
              <w:ind w:left="0" w:leftChars="0" w:firstLine="0" w:firstLineChars="0"/>
              <w:jc w:val="center"/>
              <w:textAlignment w:val="auto"/>
              <w:rPr>
                <w:rFonts w:hint="default" w:ascii="Times New Roman" w:hAnsi="Times New Roman" w:eastAsia="仿宋_GB2312" w:cs="Times New Roman"/>
                <w:b/>
                <w:bCs/>
                <w:color w:val="000000"/>
                <w:kern w:val="0"/>
                <w:sz w:val="18"/>
                <w:szCs w:val="18"/>
                <w:highlight w:val="none"/>
                <w:lang w:val="en-US" w:eastAsia="zh-CN" w:bidi="ar"/>
              </w:rPr>
            </w:pPr>
            <w:r>
              <w:rPr>
                <w:rFonts w:hint="default" w:ascii="Times New Roman" w:hAnsi="Times New Roman" w:eastAsia="仿宋_GB2312" w:cs="Times New Roman"/>
                <w:b/>
                <w:bCs/>
                <w:color w:val="000000"/>
                <w:kern w:val="0"/>
                <w:sz w:val="18"/>
                <w:szCs w:val="18"/>
                <w:highlight w:val="none"/>
                <w:lang w:val="en-US" w:eastAsia="zh-CN" w:bidi="ar"/>
              </w:rPr>
              <w:t>100.00%</w:t>
            </w:r>
          </w:p>
        </w:tc>
      </w:tr>
    </w:tbl>
    <w:p>
      <w:pPr>
        <w:pStyle w:val="24"/>
        <w:keepNext w:val="0"/>
        <w:keepLines w:val="0"/>
        <w:pageBreakBefore w:val="0"/>
        <w:widowControl w:val="0"/>
        <w:kinsoku/>
        <w:wordWrap/>
        <w:overflowPunct/>
        <w:topLinePunct w:val="0"/>
        <w:autoSpaceDE/>
        <w:autoSpaceDN/>
        <w:bidi w:val="0"/>
        <w:adjustRightInd/>
        <w:snapToGrid w:val="0"/>
        <w:spacing w:line="600" w:lineRule="exact"/>
        <w:jc w:val="both"/>
        <w:textAlignment w:val="auto"/>
        <w:rPr>
          <w:rFonts w:hint="default" w:ascii="Times New Roman" w:hAnsi="Times New Roman" w:eastAsia="仿宋_GB2312" w:cs="Times New Roman"/>
          <w:color w:val="000000"/>
          <w:kern w:val="0"/>
          <w:sz w:val="32"/>
          <w:szCs w:val="32"/>
          <w:highlight w:val="none"/>
          <w:lang w:val="en-US" w:eastAsia="zh-CN" w:bidi="ar"/>
        </w:rPr>
      </w:pPr>
      <w:r>
        <w:rPr>
          <w:rFonts w:hint="eastAsia" w:ascii="Times New Roman" w:hAnsi="Times New Roman" w:eastAsia="仿宋_GB2312" w:cs="Times New Roman"/>
          <w:color w:val="000000"/>
          <w:kern w:val="0"/>
          <w:sz w:val="32"/>
          <w:szCs w:val="32"/>
          <w:highlight w:val="none"/>
          <w:lang w:val="en-US" w:eastAsia="zh-CN" w:bidi="ar"/>
        </w:rPr>
        <w:t>综上，被评价单位</w:t>
      </w:r>
      <w:r>
        <w:rPr>
          <w:rFonts w:hint="eastAsia" w:eastAsia="仿宋_GB2312" w:cs="Times New Roman"/>
          <w:color w:val="000000"/>
          <w:kern w:val="0"/>
          <w:sz w:val="32"/>
          <w:szCs w:val="32"/>
          <w:highlight w:val="none"/>
          <w:lang w:val="en-US" w:eastAsia="zh-CN" w:bidi="ar"/>
        </w:rPr>
        <w:t>2022年</w:t>
      </w:r>
      <w:r>
        <w:rPr>
          <w:rFonts w:hint="eastAsia" w:ascii="Times New Roman" w:hAnsi="Times New Roman" w:eastAsia="仿宋_GB2312" w:cs="Times New Roman"/>
          <w:color w:val="000000"/>
          <w:kern w:val="0"/>
          <w:sz w:val="32"/>
          <w:szCs w:val="32"/>
          <w:highlight w:val="none"/>
          <w:lang w:val="en-US" w:eastAsia="zh-CN" w:bidi="ar"/>
        </w:rPr>
        <w:t>部门预算项目总执行进度为</w:t>
      </w:r>
      <w:r>
        <w:rPr>
          <w:rFonts w:hint="eastAsia" w:eastAsia="仿宋_GB2312" w:cs="Times New Roman"/>
          <w:color w:val="000000"/>
          <w:kern w:val="0"/>
          <w:sz w:val="32"/>
          <w:szCs w:val="32"/>
          <w:highlight w:val="none"/>
          <w:lang w:val="en-US" w:eastAsia="zh-CN" w:bidi="ar"/>
        </w:rPr>
        <w:t>100</w:t>
      </w:r>
      <w:r>
        <w:rPr>
          <w:rFonts w:hint="eastAsia" w:ascii="Times New Roman" w:hAnsi="Times New Roman" w:eastAsia="仿宋_GB2312" w:cs="Times New Roman"/>
          <w:color w:val="000000"/>
          <w:kern w:val="0"/>
          <w:sz w:val="32"/>
          <w:szCs w:val="32"/>
          <w:highlight w:val="none"/>
          <w:lang w:val="en-US" w:eastAsia="zh-CN" w:bidi="ar"/>
        </w:rPr>
        <w:t>%，</w:t>
      </w:r>
      <w:r>
        <w:rPr>
          <w:rFonts w:hint="eastAsia" w:eastAsia="仿宋_GB2312" w:cs="Times New Roman"/>
          <w:color w:val="000000"/>
          <w:kern w:val="0"/>
          <w:sz w:val="32"/>
          <w:szCs w:val="32"/>
          <w:highlight w:val="none"/>
          <w:lang w:val="en-US" w:eastAsia="zh-CN" w:bidi="ar"/>
        </w:rPr>
        <w:t>指标</w:t>
      </w:r>
      <w:r>
        <w:rPr>
          <w:rFonts w:hint="eastAsia" w:ascii="Times New Roman" w:hAnsi="Times New Roman" w:eastAsia="仿宋_GB2312" w:cs="Times New Roman"/>
          <w:color w:val="000000"/>
          <w:kern w:val="0"/>
          <w:sz w:val="32"/>
          <w:szCs w:val="32"/>
          <w:highlight w:val="none"/>
          <w:lang w:val="en-US" w:eastAsia="zh-CN" w:bidi="ar"/>
        </w:rPr>
        <w:t>得分</w:t>
      </w:r>
      <w:r>
        <w:rPr>
          <w:rFonts w:hint="eastAsia" w:eastAsia="仿宋_GB2312" w:cs="Times New Roman"/>
          <w:color w:val="000000"/>
          <w:kern w:val="0"/>
          <w:sz w:val="32"/>
          <w:szCs w:val="32"/>
          <w:highlight w:val="none"/>
          <w:lang w:val="en-US" w:eastAsia="zh-CN" w:bidi="ar"/>
        </w:rPr>
        <w:t>6</w:t>
      </w:r>
      <w:r>
        <w:rPr>
          <w:rFonts w:hint="eastAsia" w:ascii="Times New Roman" w:hAnsi="Times New Roman" w:eastAsia="仿宋_GB2312" w:cs="Times New Roman"/>
          <w:color w:val="000000"/>
          <w:kern w:val="0"/>
          <w:sz w:val="32"/>
          <w:szCs w:val="32"/>
          <w:highlight w:val="none"/>
          <w:lang w:val="en-US" w:eastAsia="zh-CN" w:bidi="ar"/>
        </w:rPr>
        <w:t>分。</w:t>
      </w:r>
    </w:p>
    <w:p>
      <w:pPr>
        <w:pStyle w:val="24"/>
        <w:keepNext w:val="0"/>
        <w:keepLines w:val="0"/>
        <w:pageBreakBefore w:val="0"/>
        <w:widowControl w:val="0"/>
        <w:kinsoku/>
        <w:wordWrap/>
        <w:overflowPunct/>
        <w:topLinePunct w:val="0"/>
        <w:autoSpaceDE/>
        <w:autoSpaceDN/>
        <w:bidi w:val="0"/>
        <w:adjustRightInd/>
        <w:snapToGrid w:val="0"/>
        <w:spacing w:line="600" w:lineRule="exact"/>
        <w:jc w:val="both"/>
        <w:textAlignment w:val="auto"/>
        <w:rPr>
          <w:rFonts w:hint="default" w:ascii="Times New Roman" w:hAnsi="Times New Roman" w:eastAsia="仿宋_GB2312" w:cs="Times New Roman"/>
          <w:b/>
          <w:bCs/>
          <w:kern w:val="0"/>
          <w:sz w:val="32"/>
          <w:szCs w:val="32"/>
          <w:highlight w:val="none"/>
          <w:shd w:val="clear" w:color="auto" w:fill="FFFFFF"/>
          <w:lang w:val="en-US" w:eastAsia="zh-CN"/>
        </w:rPr>
      </w:pPr>
      <w:r>
        <w:rPr>
          <w:rFonts w:hint="default" w:ascii="Times New Roman" w:hAnsi="Times New Roman" w:eastAsia="仿宋_GB2312" w:cs="Times New Roman"/>
          <w:b/>
          <w:bCs/>
          <w:kern w:val="0"/>
          <w:sz w:val="32"/>
          <w:szCs w:val="32"/>
          <w:highlight w:val="none"/>
          <w:shd w:val="clear" w:color="auto" w:fill="FFFFFF"/>
          <w:lang w:val="en-US" w:eastAsia="zh-CN"/>
        </w:rPr>
        <w:t>——</w:t>
      </w:r>
      <w:r>
        <w:rPr>
          <w:rFonts w:hint="eastAsia" w:eastAsia="仿宋_GB2312" w:cs="Times New Roman"/>
          <w:b/>
          <w:bCs/>
          <w:kern w:val="0"/>
          <w:sz w:val="32"/>
          <w:szCs w:val="32"/>
          <w:highlight w:val="none"/>
          <w:shd w:val="clear" w:color="auto" w:fill="FFFFFF"/>
          <w:lang w:val="en-US" w:eastAsia="zh-CN"/>
        </w:rPr>
        <w:t>违规记录</w:t>
      </w:r>
      <w:r>
        <w:rPr>
          <w:rFonts w:hint="default" w:ascii="Times New Roman" w:hAnsi="Times New Roman" w:eastAsia="仿宋_GB2312" w:cs="Times New Roman"/>
          <w:b/>
          <w:bCs/>
          <w:kern w:val="0"/>
          <w:sz w:val="32"/>
          <w:szCs w:val="32"/>
          <w:highlight w:val="none"/>
          <w:shd w:val="clear" w:color="auto" w:fill="FFFFFF"/>
          <w:lang w:val="en-US" w:eastAsia="zh-CN"/>
        </w:rPr>
        <w:t>指标分析（权重</w:t>
      </w:r>
      <w:r>
        <w:rPr>
          <w:rFonts w:hint="eastAsia" w:eastAsia="仿宋_GB2312" w:cs="Times New Roman"/>
          <w:b/>
          <w:bCs/>
          <w:kern w:val="0"/>
          <w:sz w:val="32"/>
          <w:szCs w:val="32"/>
          <w:highlight w:val="none"/>
          <w:shd w:val="clear" w:color="auto" w:fill="FFFFFF"/>
          <w:lang w:val="en-US" w:eastAsia="zh-CN"/>
        </w:rPr>
        <w:t>8</w:t>
      </w:r>
      <w:r>
        <w:rPr>
          <w:rFonts w:hint="default" w:ascii="Times New Roman" w:hAnsi="Times New Roman" w:eastAsia="仿宋_GB2312" w:cs="Times New Roman"/>
          <w:b/>
          <w:bCs/>
          <w:kern w:val="0"/>
          <w:sz w:val="32"/>
          <w:szCs w:val="32"/>
          <w:highlight w:val="none"/>
          <w:shd w:val="clear" w:color="auto" w:fill="FFFFFF"/>
          <w:lang w:val="en-US" w:eastAsia="zh-CN"/>
        </w:rPr>
        <w:t>分，评价权重</w:t>
      </w:r>
      <w:r>
        <w:rPr>
          <w:rFonts w:hint="eastAsia" w:eastAsia="仿宋_GB2312" w:cs="Times New Roman"/>
          <w:b/>
          <w:bCs/>
          <w:kern w:val="0"/>
          <w:sz w:val="32"/>
          <w:szCs w:val="32"/>
          <w:highlight w:val="none"/>
          <w:shd w:val="clear" w:color="auto" w:fill="FFFFFF"/>
          <w:lang w:val="en-US" w:eastAsia="zh-CN"/>
        </w:rPr>
        <w:t>8</w:t>
      </w:r>
      <w:r>
        <w:rPr>
          <w:rFonts w:hint="default" w:ascii="Times New Roman" w:hAnsi="Times New Roman" w:eastAsia="仿宋_GB2312" w:cs="Times New Roman"/>
          <w:b/>
          <w:bCs/>
          <w:kern w:val="0"/>
          <w:sz w:val="32"/>
          <w:szCs w:val="32"/>
          <w:highlight w:val="none"/>
          <w:shd w:val="clear" w:color="auto" w:fill="FFFFFF"/>
          <w:lang w:val="en-US" w:eastAsia="zh-CN"/>
        </w:rPr>
        <w:t>分，评价权重得分</w:t>
      </w:r>
      <w:r>
        <w:rPr>
          <w:rFonts w:hint="eastAsia" w:eastAsia="仿宋_GB2312" w:cs="Times New Roman"/>
          <w:b/>
          <w:bCs/>
          <w:kern w:val="0"/>
          <w:sz w:val="32"/>
          <w:szCs w:val="32"/>
          <w:highlight w:val="none"/>
          <w:shd w:val="clear" w:color="auto" w:fill="FFFFFF"/>
          <w:lang w:val="en-US" w:eastAsia="zh-CN"/>
        </w:rPr>
        <w:t>8</w:t>
      </w:r>
      <w:r>
        <w:rPr>
          <w:rFonts w:hint="default" w:ascii="Times New Roman" w:hAnsi="Times New Roman" w:eastAsia="仿宋_GB2312" w:cs="Times New Roman"/>
          <w:b/>
          <w:bCs/>
          <w:kern w:val="0"/>
          <w:sz w:val="32"/>
          <w:szCs w:val="32"/>
          <w:highlight w:val="none"/>
          <w:shd w:val="clear" w:color="auto" w:fill="FFFFFF"/>
          <w:lang w:val="en-US" w:eastAsia="zh-CN"/>
        </w:rPr>
        <w:t>分）</w:t>
      </w:r>
    </w:p>
    <w:p>
      <w:pPr>
        <w:pStyle w:val="24"/>
        <w:keepNext w:val="0"/>
        <w:keepLines w:val="0"/>
        <w:pageBreakBefore w:val="0"/>
        <w:widowControl w:val="0"/>
        <w:kinsoku/>
        <w:wordWrap/>
        <w:overflowPunct/>
        <w:topLinePunct w:val="0"/>
        <w:autoSpaceDE/>
        <w:autoSpaceDN/>
        <w:bidi w:val="0"/>
        <w:adjustRightInd/>
        <w:snapToGrid w:val="0"/>
        <w:spacing w:line="600" w:lineRule="exact"/>
        <w:jc w:val="both"/>
        <w:textAlignment w:val="auto"/>
        <w:rPr>
          <w:rFonts w:hint="default" w:ascii="Times New Roman" w:hAnsi="Times New Roman" w:eastAsia="仿宋_GB2312" w:cs="Times New Roman"/>
          <w:b w:val="0"/>
          <w:bCs w:val="0"/>
          <w:kern w:val="0"/>
          <w:sz w:val="32"/>
          <w:szCs w:val="32"/>
          <w:highlight w:val="none"/>
          <w:shd w:val="clear" w:color="auto" w:fill="FFFFFF"/>
          <w:lang w:val="en-US" w:eastAsia="zh-CN"/>
        </w:rPr>
      </w:pPr>
      <w:r>
        <w:rPr>
          <w:rFonts w:hint="eastAsia" w:eastAsia="仿宋_GB2312" w:cs="Times New Roman"/>
          <w:b w:val="0"/>
          <w:bCs w:val="0"/>
          <w:kern w:val="0"/>
          <w:sz w:val="32"/>
          <w:szCs w:val="32"/>
          <w:highlight w:val="none"/>
          <w:shd w:val="clear" w:color="auto" w:fill="FFFFFF"/>
          <w:lang w:val="en-US" w:eastAsia="zh-CN"/>
        </w:rPr>
        <w:t>阿坝县人力资源和社会保障局未接受过</w:t>
      </w:r>
      <w:r>
        <w:rPr>
          <w:rFonts w:hint="default" w:ascii="Times New Roman" w:hAnsi="Times New Roman" w:eastAsia="仿宋_GB2312" w:cs="Times New Roman"/>
          <w:b w:val="0"/>
          <w:bCs w:val="0"/>
          <w:kern w:val="0"/>
          <w:sz w:val="32"/>
          <w:szCs w:val="32"/>
          <w:highlight w:val="none"/>
          <w:shd w:val="clear" w:color="auto" w:fill="FFFFFF"/>
          <w:lang w:val="en-US" w:eastAsia="zh-CN"/>
        </w:rPr>
        <w:t>审计、财政</w:t>
      </w:r>
      <w:r>
        <w:rPr>
          <w:rFonts w:hint="eastAsia" w:eastAsia="仿宋_GB2312" w:cs="Times New Roman"/>
          <w:b w:val="0"/>
          <w:bCs w:val="0"/>
          <w:kern w:val="0"/>
          <w:sz w:val="32"/>
          <w:szCs w:val="32"/>
          <w:highlight w:val="none"/>
          <w:shd w:val="clear" w:color="auto" w:fill="FFFFFF"/>
          <w:lang w:val="en-US" w:eastAsia="zh-CN"/>
        </w:rPr>
        <w:t>等</w:t>
      </w:r>
      <w:r>
        <w:rPr>
          <w:rFonts w:hint="default" w:ascii="Times New Roman" w:hAnsi="Times New Roman" w:eastAsia="仿宋_GB2312" w:cs="Times New Roman"/>
          <w:b w:val="0"/>
          <w:bCs w:val="0"/>
          <w:kern w:val="0"/>
          <w:sz w:val="32"/>
          <w:szCs w:val="32"/>
          <w:highlight w:val="none"/>
          <w:shd w:val="clear" w:color="auto" w:fill="FFFFFF"/>
          <w:lang w:val="en-US" w:eastAsia="zh-CN"/>
        </w:rPr>
        <w:t>部门</w:t>
      </w:r>
      <w:r>
        <w:rPr>
          <w:rFonts w:hint="eastAsia" w:eastAsia="仿宋_GB2312" w:cs="Times New Roman"/>
          <w:b w:val="0"/>
          <w:bCs w:val="0"/>
          <w:kern w:val="0"/>
          <w:sz w:val="32"/>
          <w:szCs w:val="32"/>
          <w:highlight w:val="none"/>
          <w:shd w:val="clear" w:color="auto" w:fill="FFFFFF"/>
          <w:lang w:val="en-US" w:eastAsia="zh-CN"/>
        </w:rPr>
        <w:t>对2022年度部门</w:t>
      </w:r>
      <w:r>
        <w:rPr>
          <w:rFonts w:hint="default" w:ascii="Times New Roman" w:hAnsi="Times New Roman" w:eastAsia="仿宋_GB2312" w:cs="Times New Roman"/>
          <w:b w:val="0"/>
          <w:bCs w:val="0"/>
          <w:kern w:val="0"/>
          <w:sz w:val="32"/>
          <w:szCs w:val="32"/>
          <w:highlight w:val="none"/>
          <w:shd w:val="clear" w:color="auto" w:fill="FFFFFF"/>
          <w:lang w:val="en-US" w:eastAsia="zh-CN"/>
        </w:rPr>
        <w:t>预算</w:t>
      </w:r>
      <w:r>
        <w:rPr>
          <w:rFonts w:hint="default" w:eastAsia="仿宋_GB2312" w:cs="Times New Roman"/>
          <w:color w:val="000000"/>
          <w:kern w:val="0"/>
          <w:sz w:val="32"/>
          <w:szCs w:val="32"/>
          <w:highlight w:val="none"/>
          <w:lang w:val="en-US" w:eastAsia="zh-CN" w:bidi="ar"/>
        </w:rPr>
        <w:t>管理</w:t>
      </w:r>
      <w:r>
        <w:rPr>
          <w:rFonts w:hint="eastAsia" w:eastAsia="仿宋_GB2312" w:cs="Times New Roman"/>
          <w:b w:val="0"/>
          <w:bCs w:val="0"/>
          <w:kern w:val="0"/>
          <w:sz w:val="32"/>
          <w:szCs w:val="32"/>
          <w:highlight w:val="none"/>
          <w:shd w:val="clear" w:color="auto" w:fill="FFFFFF"/>
          <w:lang w:val="en-US" w:eastAsia="zh-CN"/>
        </w:rPr>
        <w:t>方面的</w:t>
      </w:r>
      <w:r>
        <w:rPr>
          <w:rFonts w:hint="default" w:ascii="Times New Roman" w:hAnsi="Times New Roman" w:eastAsia="仿宋_GB2312" w:cs="Times New Roman"/>
          <w:b w:val="0"/>
          <w:bCs w:val="0"/>
          <w:kern w:val="0"/>
          <w:sz w:val="32"/>
          <w:szCs w:val="32"/>
          <w:highlight w:val="none"/>
          <w:shd w:val="clear" w:color="auto" w:fill="FFFFFF"/>
          <w:lang w:val="en-US" w:eastAsia="zh-CN"/>
        </w:rPr>
        <w:t>审计监督</w:t>
      </w:r>
      <w:r>
        <w:rPr>
          <w:rFonts w:hint="eastAsia" w:eastAsia="仿宋_GB2312" w:cs="Times New Roman"/>
          <w:b w:val="0"/>
          <w:bCs w:val="0"/>
          <w:kern w:val="0"/>
          <w:sz w:val="32"/>
          <w:szCs w:val="32"/>
          <w:highlight w:val="none"/>
          <w:shd w:val="clear" w:color="auto" w:fill="FFFFFF"/>
          <w:lang w:val="en-US" w:eastAsia="zh-CN"/>
        </w:rPr>
        <w:t>或</w:t>
      </w:r>
      <w:r>
        <w:rPr>
          <w:rFonts w:hint="default" w:ascii="Times New Roman" w:hAnsi="Times New Roman" w:eastAsia="仿宋_GB2312" w:cs="Times New Roman"/>
          <w:b w:val="0"/>
          <w:bCs w:val="0"/>
          <w:kern w:val="0"/>
          <w:sz w:val="32"/>
          <w:szCs w:val="32"/>
          <w:highlight w:val="none"/>
          <w:shd w:val="clear" w:color="auto" w:fill="FFFFFF"/>
          <w:lang w:val="en-US" w:eastAsia="zh-CN"/>
        </w:rPr>
        <w:t>财政检查。</w:t>
      </w:r>
    </w:p>
    <w:p>
      <w:pPr>
        <w:pStyle w:val="4"/>
        <w:numPr>
          <w:ilvl w:val="0"/>
          <w:numId w:val="2"/>
        </w:numPr>
        <w:spacing w:line="600" w:lineRule="exact"/>
        <w:ind w:firstLine="640"/>
        <w:rPr>
          <w:rFonts w:hint="eastAsia" w:eastAsia="仿宋_GB2312" w:cs="Times New Roman"/>
          <w:lang w:val="en-US" w:eastAsia="zh-CN"/>
        </w:rPr>
      </w:pPr>
      <w:bookmarkStart w:id="72" w:name="_Toc20536"/>
      <w:bookmarkStart w:id="73" w:name="_Toc10172"/>
      <w:bookmarkStart w:id="74" w:name="_Toc15102"/>
      <w:r>
        <w:rPr>
          <w:rFonts w:hint="default" w:ascii="Times New Roman" w:hAnsi="Times New Roman" w:eastAsia="仿宋_GB2312" w:cs="Times New Roman"/>
        </w:rPr>
        <w:t>专项预算管理</w:t>
      </w:r>
      <w:r>
        <w:rPr>
          <w:rFonts w:hint="eastAsia" w:eastAsia="仿宋_GB2312" w:cs="Times New Roman"/>
          <w:lang w:val="en-US" w:eastAsia="zh-CN"/>
        </w:rPr>
        <w:t>情况分析</w:t>
      </w:r>
      <w:bookmarkEnd w:id="72"/>
      <w:bookmarkEnd w:id="73"/>
    </w:p>
    <w:p>
      <w:pPr>
        <w:pStyle w:val="24"/>
        <w:keepNext w:val="0"/>
        <w:keepLines w:val="0"/>
        <w:pageBreakBefore w:val="0"/>
        <w:widowControl w:val="0"/>
        <w:kinsoku/>
        <w:wordWrap/>
        <w:overflowPunct/>
        <w:topLinePunct w:val="0"/>
        <w:autoSpaceDE/>
        <w:autoSpaceDN/>
        <w:bidi w:val="0"/>
        <w:adjustRightInd/>
        <w:snapToGrid w:val="0"/>
        <w:spacing w:line="600" w:lineRule="exact"/>
        <w:jc w:val="both"/>
        <w:textAlignment w:val="auto"/>
        <w:rPr>
          <w:rFonts w:hint="default" w:ascii="Times New Roman" w:hAnsi="Times New Roman" w:eastAsia="仿宋_GB2312" w:cs="Times New Roman"/>
          <w:color w:val="000000"/>
          <w:kern w:val="0"/>
          <w:sz w:val="32"/>
          <w:szCs w:val="32"/>
          <w:highlight w:val="none"/>
          <w:lang w:val="en-US" w:eastAsia="zh-CN" w:bidi="ar"/>
        </w:rPr>
      </w:pPr>
      <w:r>
        <w:rPr>
          <w:rFonts w:hint="default" w:ascii="Times New Roman" w:hAnsi="Times New Roman" w:eastAsia="仿宋_GB2312" w:cs="Times New Roman"/>
          <w:kern w:val="0"/>
          <w:sz w:val="32"/>
          <w:szCs w:val="32"/>
          <w:shd w:val="clear" w:color="auto" w:fill="FFFFFF"/>
        </w:rPr>
        <w:t>该指标权</w:t>
      </w:r>
      <w:r>
        <w:rPr>
          <w:rFonts w:hint="default" w:ascii="Times New Roman" w:hAnsi="Times New Roman" w:eastAsia="仿宋_GB2312" w:cs="Times New Roman"/>
          <w:color w:val="000000"/>
          <w:kern w:val="0"/>
          <w:sz w:val="32"/>
          <w:szCs w:val="32"/>
          <w:highlight w:val="none"/>
          <w:lang w:val="en-US" w:eastAsia="zh-CN" w:bidi="ar"/>
        </w:rPr>
        <w:t>重为</w:t>
      </w:r>
      <w:r>
        <w:rPr>
          <w:rFonts w:hint="eastAsia" w:eastAsia="仿宋_GB2312" w:cs="Times New Roman"/>
          <w:color w:val="000000"/>
          <w:kern w:val="0"/>
          <w:sz w:val="32"/>
          <w:szCs w:val="32"/>
          <w:highlight w:val="none"/>
          <w:lang w:val="en-US" w:eastAsia="zh-CN" w:bidi="ar"/>
        </w:rPr>
        <w:t>2</w:t>
      </w:r>
      <w:r>
        <w:rPr>
          <w:rFonts w:hint="default" w:ascii="Times New Roman" w:hAnsi="Times New Roman" w:eastAsia="仿宋_GB2312" w:cs="Times New Roman"/>
          <w:color w:val="000000"/>
          <w:kern w:val="0"/>
          <w:sz w:val="32"/>
          <w:szCs w:val="32"/>
          <w:highlight w:val="none"/>
          <w:lang w:val="en-US" w:eastAsia="zh-CN" w:bidi="ar"/>
        </w:rPr>
        <w:t>0分，评价权重</w:t>
      </w:r>
      <w:r>
        <w:rPr>
          <w:rFonts w:hint="eastAsia" w:eastAsia="仿宋_GB2312" w:cs="Times New Roman"/>
          <w:color w:val="000000"/>
          <w:kern w:val="0"/>
          <w:sz w:val="32"/>
          <w:szCs w:val="32"/>
          <w:highlight w:val="none"/>
          <w:lang w:val="en-US" w:eastAsia="zh-CN" w:bidi="ar"/>
        </w:rPr>
        <w:t>20</w:t>
      </w:r>
      <w:r>
        <w:rPr>
          <w:rFonts w:hint="default" w:ascii="Times New Roman" w:hAnsi="Times New Roman" w:eastAsia="仿宋_GB2312" w:cs="Times New Roman"/>
          <w:color w:val="000000"/>
          <w:kern w:val="0"/>
          <w:sz w:val="32"/>
          <w:szCs w:val="32"/>
          <w:highlight w:val="none"/>
          <w:lang w:val="en-US" w:eastAsia="zh-CN" w:bidi="ar"/>
        </w:rPr>
        <w:t>分，评价权重得分</w:t>
      </w:r>
      <w:r>
        <w:rPr>
          <w:rFonts w:hint="eastAsia" w:eastAsia="仿宋_GB2312" w:cs="Times New Roman"/>
          <w:color w:val="000000"/>
          <w:kern w:val="0"/>
          <w:sz w:val="32"/>
          <w:szCs w:val="32"/>
          <w:highlight w:val="none"/>
          <w:lang w:val="en-US" w:eastAsia="zh-CN" w:bidi="ar"/>
        </w:rPr>
        <w:t>18.60</w:t>
      </w:r>
      <w:r>
        <w:rPr>
          <w:rFonts w:hint="default" w:ascii="Times New Roman" w:hAnsi="Times New Roman" w:eastAsia="仿宋_GB2312" w:cs="Times New Roman"/>
          <w:color w:val="000000"/>
          <w:kern w:val="0"/>
          <w:sz w:val="32"/>
          <w:szCs w:val="32"/>
          <w:highlight w:val="none"/>
          <w:lang w:val="en-US" w:eastAsia="zh-CN" w:bidi="ar"/>
        </w:rPr>
        <w:t>分。用于考察评价部门</w:t>
      </w:r>
      <w:r>
        <w:rPr>
          <w:rFonts w:hint="eastAsia" w:eastAsia="仿宋_GB2312" w:cs="Times New Roman"/>
          <w:sz w:val="32"/>
          <w:szCs w:val="32"/>
          <w:lang w:val="en-US" w:eastAsia="zh-CN"/>
        </w:rPr>
        <w:t>专项预算管理</w:t>
      </w:r>
      <w:r>
        <w:rPr>
          <w:rFonts w:hint="eastAsia" w:eastAsia="仿宋_GB2312" w:cs="Times New Roman"/>
          <w:color w:val="000000"/>
          <w:kern w:val="0"/>
          <w:sz w:val="32"/>
          <w:szCs w:val="32"/>
          <w:highlight w:val="none"/>
          <w:lang w:val="en-US" w:eastAsia="zh-CN" w:bidi="ar"/>
        </w:rPr>
        <w:t>情况</w:t>
      </w:r>
      <w:r>
        <w:rPr>
          <w:rFonts w:hint="default" w:ascii="Times New Roman" w:hAnsi="Times New Roman" w:eastAsia="仿宋_GB2312" w:cs="Times New Roman"/>
          <w:color w:val="000000"/>
          <w:kern w:val="0"/>
          <w:sz w:val="32"/>
          <w:szCs w:val="32"/>
          <w:highlight w:val="none"/>
          <w:lang w:val="en-US" w:eastAsia="zh-CN" w:bidi="ar"/>
        </w:rPr>
        <w:t>。</w:t>
      </w:r>
    </w:p>
    <w:p>
      <w:pPr>
        <w:pStyle w:val="24"/>
        <w:keepNext w:val="0"/>
        <w:keepLines w:val="0"/>
        <w:pageBreakBefore w:val="0"/>
        <w:widowControl w:val="0"/>
        <w:kinsoku/>
        <w:wordWrap/>
        <w:overflowPunct/>
        <w:topLinePunct w:val="0"/>
        <w:autoSpaceDE/>
        <w:autoSpaceDN/>
        <w:bidi w:val="0"/>
        <w:adjustRightInd/>
        <w:snapToGrid w:val="0"/>
        <w:spacing w:line="600" w:lineRule="exact"/>
        <w:jc w:val="both"/>
        <w:textAlignment w:val="auto"/>
        <w:rPr>
          <w:rFonts w:hint="default" w:ascii="Times New Roman" w:hAnsi="Times New Roman" w:eastAsia="仿宋_GB2312" w:cs="Times New Roman"/>
          <w:color w:val="000000"/>
          <w:kern w:val="0"/>
          <w:sz w:val="32"/>
          <w:szCs w:val="32"/>
          <w:highlight w:val="none"/>
          <w:lang w:val="en-US" w:eastAsia="zh-CN" w:bidi="ar"/>
        </w:rPr>
      </w:pPr>
      <w:r>
        <w:rPr>
          <w:rFonts w:hint="default" w:ascii="Times New Roman" w:hAnsi="Times New Roman" w:eastAsia="仿宋_GB2312" w:cs="Times New Roman"/>
          <w:color w:val="000000"/>
          <w:kern w:val="0"/>
          <w:sz w:val="32"/>
          <w:szCs w:val="32"/>
          <w:highlight w:val="none"/>
          <w:lang w:val="en-US" w:eastAsia="zh-CN" w:bidi="ar"/>
        </w:rPr>
        <w:t>各分项指标得分和绩效分析如下：</w:t>
      </w:r>
    </w:p>
    <w:p>
      <w:pPr>
        <w:widowControl/>
        <w:spacing w:line="600" w:lineRule="exact"/>
        <w:ind w:firstLine="480"/>
        <w:jc w:val="center"/>
        <w:rPr>
          <w:rFonts w:hint="default" w:ascii="Times New Roman" w:hAnsi="Times New Roman" w:eastAsia="仿宋_GB2312" w:cs="Times New Roman"/>
          <w:b/>
          <w:bCs/>
          <w:color w:val="000000"/>
          <w:kern w:val="0"/>
          <w:lang w:bidi="ar"/>
        </w:rPr>
      </w:pPr>
      <w:r>
        <w:rPr>
          <w:rFonts w:hint="default" w:ascii="Times New Roman" w:hAnsi="Times New Roman" w:eastAsia="仿宋_GB2312" w:cs="Times New Roman"/>
          <w:b/>
          <w:bCs/>
          <w:color w:val="000000"/>
          <w:kern w:val="0"/>
          <w:lang w:bidi="ar"/>
        </w:rPr>
        <w:t>表</w:t>
      </w:r>
      <w:r>
        <w:rPr>
          <w:rFonts w:hint="eastAsia" w:eastAsia="仿宋_GB2312" w:cs="Times New Roman"/>
          <w:b/>
          <w:bCs/>
          <w:color w:val="000000"/>
          <w:kern w:val="0"/>
          <w:lang w:val="en-US" w:eastAsia="zh-CN" w:bidi="ar"/>
        </w:rPr>
        <w:t>11</w:t>
      </w:r>
      <w:r>
        <w:rPr>
          <w:rFonts w:hint="default" w:ascii="Times New Roman" w:hAnsi="Times New Roman" w:eastAsia="仿宋_GB2312" w:cs="Times New Roman"/>
          <w:b/>
          <w:bCs/>
          <w:color w:val="000000"/>
          <w:kern w:val="0"/>
          <w:lang w:bidi="ar"/>
        </w:rPr>
        <w:t xml:space="preserve"> 部门整体支出</w:t>
      </w:r>
      <w:r>
        <w:rPr>
          <w:rFonts w:hint="eastAsia" w:eastAsia="仿宋_GB2312" w:cs="Times New Roman"/>
          <w:b/>
          <w:bCs/>
          <w:color w:val="000000"/>
          <w:kern w:val="0"/>
          <w:lang w:val="en-US" w:eastAsia="zh-CN" w:bidi="ar"/>
        </w:rPr>
        <w:t>专项预算管理</w:t>
      </w:r>
      <w:r>
        <w:rPr>
          <w:rFonts w:hint="eastAsia" w:ascii="Times New Roman" w:hAnsi="Times New Roman" w:eastAsia="仿宋_GB2312" w:cs="Times New Roman"/>
          <w:b/>
          <w:bCs/>
          <w:color w:val="000000"/>
          <w:kern w:val="0"/>
          <w:lang w:val="en-US" w:eastAsia="zh-CN" w:bidi="ar"/>
        </w:rPr>
        <w:t>情况</w:t>
      </w:r>
      <w:r>
        <w:rPr>
          <w:rFonts w:hint="default" w:ascii="Times New Roman" w:hAnsi="Times New Roman" w:eastAsia="仿宋_GB2312" w:cs="Times New Roman"/>
          <w:b/>
          <w:bCs/>
          <w:color w:val="000000"/>
          <w:kern w:val="0"/>
          <w:lang w:bidi="ar"/>
        </w:rPr>
        <w:t>得分表</w:t>
      </w:r>
    </w:p>
    <w:tbl>
      <w:tblPr>
        <w:tblStyle w:val="41"/>
        <w:tblW w:w="894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20"/>
        <w:gridCol w:w="1333"/>
        <w:gridCol w:w="1467"/>
        <w:gridCol w:w="900"/>
        <w:gridCol w:w="1267"/>
        <w:gridCol w:w="1197"/>
        <w:gridCol w:w="10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720" w:type="dxa"/>
            <w:shd w:val="clear" w:color="auto" w:fill="BEBEBE"/>
            <w:vAlign w:val="center"/>
          </w:tcPr>
          <w:p>
            <w:pPr>
              <w:widowControl/>
              <w:spacing w:line="240" w:lineRule="auto"/>
              <w:ind w:firstLine="0" w:firstLineChars="0"/>
              <w:jc w:val="center"/>
              <w:rPr>
                <w:rFonts w:hint="default" w:ascii="Times New Roman" w:hAnsi="Times New Roman" w:eastAsia="仿宋_GB2312" w:cs="Times New Roman"/>
                <w:b/>
                <w:bCs/>
                <w:color w:val="000000"/>
                <w:kern w:val="0"/>
                <w:lang w:bidi="ar"/>
              </w:rPr>
            </w:pPr>
            <w:r>
              <w:rPr>
                <w:rFonts w:hint="default" w:ascii="Times New Roman" w:hAnsi="Times New Roman" w:eastAsia="仿宋_GB2312" w:cs="Times New Roman"/>
                <w:b/>
                <w:bCs/>
                <w:color w:val="000000"/>
                <w:kern w:val="0"/>
                <w:lang w:bidi="ar"/>
              </w:rPr>
              <w:t>一级指标</w:t>
            </w:r>
          </w:p>
        </w:tc>
        <w:tc>
          <w:tcPr>
            <w:tcW w:w="1333" w:type="dxa"/>
            <w:shd w:val="clear" w:color="auto" w:fill="BEBEBE"/>
            <w:vAlign w:val="center"/>
          </w:tcPr>
          <w:p>
            <w:pPr>
              <w:widowControl/>
              <w:spacing w:line="240" w:lineRule="auto"/>
              <w:ind w:firstLine="0" w:firstLineChars="0"/>
              <w:jc w:val="center"/>
              <w:rPr>
                <w:rFonts w:hint="default" w:ascii="Times New Roman" w:hAnsi="Times New Roman" w:eastAsia="仿宋_GB2312" w:cs="Times New Roman"/>
                <w:b/>
                <w:bCs/>
                <w:color w:val="000000"/>
                <w:kern w:val="0"/>
                <w:lang w:bidi="ar"/>
              </w:rPr>
            </w:pPr>
            <w:r>
              <w:rPr>
                <w:rFonts w:hint="default" w:ascii="Times New Roman" w:hAnsi="Times New Roman" w:eastAsia="仿宋_GB2312" w:cs="Times New Roman"/>
                <w:b/>
                <w:bCs/>
                <w:color w:val="000000"/>
                <w:kern w:val="0"/>
                <w:lang w:bidi="ar"/>
              </w:rPr>
              <w:t>二级指标</w:t>
            </w:r>
          </w:p>
        </w:tc>
        <w:tc>
          <w:tcPr>
            <w:tcW w:w="1467" w:type="dxa"/>
            <w:shd w:val="clear" w:color="auto" w:fill="BEBEBE"/>
            <w:vAlign w:val="center"/>
          </w:tcPr>
          <w:p>
            <w:pPr>
              <w:widowControl/>
              <w:spacing w:line="240" w:lineRule="auto"/>
              <w:ind w:firstLine="0" w:firstLineChars="0"/>
              <w:jc w:val="center"/>
              <w:rPr>
                <w:rFonts w:hint="default" w:ascii="Times New Roman" w:hAnsi="Times New Roman" w:eastAsia="仿宋_GB2312" w:cs="Times New Roman"/>
                <w:b/>
                <w:bCs/>
                <w:color w:val="000000"/>
                <w:kern w:val="0"/>
                <w:lang w:bidi="ar"/>
              </w:rPr>
            </w:pPr>
            <w:r>
              <w:rPr>
                <w:rFonts w:hint="default" w:ascii="Times New Roman" w:hAnsi="Times New Roman" w:eastAsia="仿宋_GB2312" w:cs="Times New Roman"/>
                <w:b/>
                <w:bCs/>
                <w:color w:val="000000"/>
                <w:kern w:val="0"/>
                <w:lang w:bidi="ar"/>
              </w:rPr>
              <w:t>三级指标</w:t>
            </w:r>
          </w:p>
        </w:tc>
        <w:tc>
          <w:tcPr>
            <w:tcW w:w="900" w:type="dxa"/>
            <w:shd w:val="clear" w:color="auto" w:fill="BEBEBE"/>
            <w:vAlign w:val="center"/>
          </w:tcPr>
          <w:p>
            <w:pPr>
              <w:widowControl/>
              <w:spacing w:line="240" w:lineRule="auto"/>
              <w:ind w:firstLine="0" w:firstLineChars="0"/>
              <w:jc w:val="center"/>
              <w:rPr>
                <w:rFonts w:hint="default" w:ascii="Times New Roman" w:hAnsi="Times New Roman" w:eastAsia="仿宋_GB2312" w:cs="Times New Roman"/>
                <w:b/>
                <w:bCs/>
                <w:color w:val="000000"/>
                <w:kern w:val="0"/>
                <w:lang w:bidi="ar"/>
              </w:rPr>
            </w:pPr>
            <w:r>
              <w:rPr>
                <w:rFonts w:hint="default" w:ascii="Times New Roman" w:hAnsi="Times New Roman" w:eastAsia="仿宋_GB2312" w:cs="Times New Roman"/>
                <w:b/>
                <w:bCs/>
                <w:color w:val="000000"/>
                <w:kern w:val="0"/>
                <w:lang w:bidi="ar"/>
              </w:rPr>
              <w:t>权重</w:t>
            </w:r>
          </w:p>
        </w:tc>
        <w:tc>
          <w:tcPr>
            <w:tcW w:w="1267" w:type="dxa"/>
            <w:shd w:val="clear" w:color="auto" w:fill="BEBEBE"/>
            <w:vAlign w:val="center"/>
          </w:tcPr>
          <w:p>
            <w:pPr>
              <w:widowControl/>
              <w:spacing w:line="240" w:lineRule="auto"/>
              <w:ind w:firstLine="0" w:firstLineChars="0"/>
              <w:jc w:val="center"/>
              <w:rPr>
                <w:rFonts w:hint="default" w:ascii="Times New Roman" w:hAnsi="Times New Roman" w:eastAsia="仿宋_GB2312" w:cs="Times New Roman"/>
                <w:b/>
                <w:bCs/>
                <w:color w:val="000000"/>
                <w:kern w:val="0"/>
                <w:lang w:val="en-US" w:eastAsia="zh-CN" w:bidi="ar"/>
              </w:rPr>
            </w:pPr>
            <w:r>
              <w:rPr>
                <w:rFonts w:hint="default" w:ascii="Times New Roman" w:hAnsi="Times New Roman" w:eastAsia="仿宋_GB2312" w:cs="Times New Roman"/>
                <w:b/>
                <w:bCs/>
                <w:color w:val="000000"/>
                <w:kern w:val="0"/>
                <w:lang w:val="en-US" w:eastAsia="zh-CN" w:bidi="ar"/>
              </w:rPr>
              <w:t>评价权重</w:t>
            </w:r>
          </w:p>
        </w:tc>
        <w:tc>
          <w:tcPr>
            <w:tcW w:w="1197" w:type="dxa"/>
            <w:shd w:val="clear" w:color="auto" w:fill="BEBEBE"/>
            <w:vAlign w:val="center"/>
          </w:tcPr>
          <w:p>
            <w:pPr>
              <w:widowControl/>
              <w:spacing w:line="240" w:lineRule="auto"/>
              <w:ind w:firstLine="0" w:firstLineChars="0"/>
              <w:jc w:val="center"/>
              <w:rPr>
                <w:rFonts w:hint="default" w:ascii="Times New Roman" w:hAnsi="Times New Roman" w:eastAsia="仿宋_GB2312" w:cs="Times New Roman"/>
                <w:b/>
                <w:bCs/>
                <w:color w:val="000000"/>
                <w:kern w:val="0"/>
                <w:lang w:bidi="ar"/>
              </w:rPr>
            </w:pPr>
            <w:r>
              <w:rPr>
                <w:rFonts w:hint="default" w:ascii="Times New Roman" w:hAnsi="Times New Roman" w:eastAsia="仿宋_GB2312" w:cs="Times New Roman"/>
                <w:b/>
                <w:bCs/>
                <w:color w:val="000000"/>
                <w:kern w:val="0"/>
                <w:lang w:val="en-US" w:eastAsia="zh-CN" w:bidi="ar"/>
              </w:rPr>
              <w:t>评价</w:t>
            </w:r>
            <w:r>
              <w:rPr>
                <w:rFonts w:hint="default" w:ascii="Times New Roman" w:hAnsi="Times New Roman" w:eastAsia="仿宋_GB2312" w:cs="Times New Roman"/>
                <w:b/>
                <w:bCs/>
                <w:color w:val="000000"/>
                <w:kern w:val="0"/>
                <w:lang w:bidi="ar"/>
              </w:rPr>
              <w:t>得分</w:t>
            </w:r>
          </w:p>
        </w:tc>
        <w:tc>
          <w:tcPr>
            <w:tcW w:w="1062" w:type="dxa"/>
            <w:shd w:val="clear" w:color="auto" w:fill="BEBEBE"/>
            <w:vAlign w:val="center"/>
          </w:tcPr>
          <w:p>
            <w:pPr>
              <w:widowControl/>
              <w:spacing w:line="240" w:lineRule="auto"/>
              <w:ind w:firstLine="0" w:firstLineChars="0"/>
              <w:jc w:val="center"/>
              <w:rPr>
                <w:rFonts w:hint="default" w:ascii="Times New Roman" w:hAnsi="Times New Roman" w:eastAsia="仿宋_GB2312" w:cs="Times New Roman"/>
                <w:b/>
                <w:bCs/>
                <w:color w:val="000000"/>
                <w:kern w:val="0"/>
                <w:lang w:bidi="ar"/>
              </w:rPr>
            </w:pPr>
            <w:r>
              <w:rPr>
                <w:rFonts w:hint="default" w:ascii="Times New Roman" w:hAnsi="Times New Roman" w:eastAsia="仿宋_GB2312" w:cs="Times New Roman"/>
                <w:b/>
                <w:bCs/>
                <w:color w:val="000000"/>
                <w:kern w:val="0"/>
                <w:lang w:bidi="ar"/>
              </w:rPr>
              <w:t>得分率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720" w:type="dxa"/>
            <w:vAlign w:val="center"/>
          </w:tcPr>
          <w:p>
            <w:pPr>
              <w:widowControl/>
              <w:spacing w:line="240" w:lineRule="auto"/>
              <w:ind w:firstLine="0" w:firstLineChars="0"/>
              <w:jc w:val="center"/>
              <w:rPr>
                <w:rFonts w:hint="default" w:eastAsia="仿宋_GB2312" w:cs="Times New Roman"/>
                <w:color w:val="000000"/>
                <w:kern w:val="0"/>
                <w:lang w:val="en-US" w:eastAsia="zh-CN" w:bidi="ar"/>
              </w:rPr>
            </w:pPr>
            <w:r>
              <w:rPr>
                <w:rFonts w:hint="eastAsia" w:eastAsia="仿宋_GB2312" w:cs="Times New Roman"/>
                <w:color w:val="000000"/>
                <w:kern w:val="0"/>
                <w:lang w:val="en-US" w:eastAsia="zh-CN" w:bidi="ar"/>
              </w:rPr>
              <w:t>专项预算管理（20分）</w:t>
            </w:r>
          </w:p>
        </w:tc>
        <w:tc>
          <w:tcPr>
            <w:tcW w:w="1333" w:type="dxa"/>
            <w:vAlign w:val="center"/>
          </w:tcPr>
          <w:p>
            <w:pPr>
              <w:widowControl/>
              <w:spacing w:line="240" w:lineRule="auto"/>
              <w:ind w:firstLine="0" w:firstLineChars="0"/>
              <w:jc w:val="center"/>
              <w:rPr>
                <w:rFonts w:hint="default" w:eastAsia="仿宋_GB2312" w:cs="Times New Roman"/>
                <w:color w:val="000000"/>
                <w:kern w:val="0"/>
                <w:lang w:val="en-US" w:eastAsia="zh-CN" w:bidi="ar"/>
              </w:rPr>
            </w:pPr>
            <w:r>
              <w:rPr>
                <w:rFonts w:hint="eastAsia" w:eastAsia="仿宋_GB2312" w:cs="Times New Roman"/>
                <w:color w:val="000000"/>
                <w:kern w:val="0"/>
                <w:lang w:val="en-US" w:eastAsia="zh-CN" w:bidi="ar"/>
              </w:rPr>
              <w:t>专项预算管理（20分）</w:t>
            </w:r>
          </w:p>
        </w:tc>
        <w:tc>
          <w:tcPr>
            <w:tcW w:w="1467" w:type="dxa"/>
            <w:vAlign w:val="center"/>
          </w:tcPr>
          <w:p>
            <w:pPr>
              <w:widowControl/>
              <w:spacing w:line="240" w:lineRule="auto"/>
              <w:ind w:firstLine="0" w:firstLineChars="0"/>
              <w:jc w:val="center"/>
              <w:rPr>
                <w:rFonts w:hint="default" w:eastAsia="仿宋_GB2312" w:cs="Times New Roman"/>
                <w:color w:val="000000"/>
                <w:kern w:val="0"/>
                <w:lang w:val="en-US" w:eastAsia="zh-CN" w:bidi="ar"/>
              </w:rPr>
            </w:pPr>
            <w:r>
              <w:rPr>
                <w:rFonts w:hint="eastAsia" w:eastAsia="仿宋_GB2312" w:cs="Times New Roman"/>
                <w:color w:val="000000"/>
                <w:kern w:val="0"/>
                <w:lang w:val="en-US" w:eastAsia="zh-CN" w:bidi="ar"/>
              </w:rPr>
              <w:t>专项预算管理</w:t>
            </w:r>
          </w:p>
        </w:tc>
        <w:tc>
          <w:tcPr>
            <w:tcW w:w="900" w:type="dxa"/>
            <w:vAlign w:val="center"/>
          </w:tcPr>
          <w:p>
            <w:pPr>
              <w:widowControl/>
              <w:spacing w:line="240" w:lineRule="auto"/>
              <w:ind w:firstLine="0" w:firstLineChars="0"/>
              <w:jc w:val="center"/>
              <w:rPr>
                <w:rFonts w:hint="default" w:eastAsia="仿宋_GB2312" w:cs="Times New Roman"/>
                <w:color w:val="000000"/>
                <w:kern w:val="0"/>
                <w:lang w:val="en-US" w:eastAsia="zh-CN" w:bidi="ar"/>
              </w:rPr>
            </w:pPr>
            <w:r>
              <w:rPr>
                <w:rFonts w:hint="eastAsia" w:eastAsia="仿宋_GB2312" w:cs="Times New Roman"/>
                <w:color w:val="000000"/>
                <w:kern w:val="0"/>
                <w:lang w:val="en-US" w:eastAsia="zh-CN" w:bidi="ar"/>
              </w:rPr>
              <w:t>20</w:t>
            </w:r>
          </w:p>
        </w:tc>
        <w:tc>
          <w:tcPr>
            <w:tcW w:w="1267" w:type="dxa"/>
            <w:vAlign w:val="center"/>
          </w:tcPr>
          <w:p>
            <w:pPr>
              <w:widowControl/>
              <w:spacing w:line="240" w:lineRule="auto"/>
              <w:ind w:firstLine="0" w:firstLineChars="0"/>
              <w:jc w:val="center"/>
              <w:rPr>
                <w:rFonts w:hint="default" w:eastAsia="仿宋_GB2312" w:cs="Times New Roman"/>
                <w:color w:val="000000"/>
                <w:kern w:val="0"/>
                <w:lang w:val="en-US" w:eastAsia="zh-CN" w:bidi="ar"/>
              </w:rPr>
            </w:pPr>
            <w:r>
              <w:rPr>
                <w:rFonts w:hint="eastAsia" w:eastAsia="仿宋_GB2312" w:cs="Times New Roman"/>
                <w:color w:val="000000"/>
                <w:kern w:val="0"/>
                <w:lang w:val="en-US" w:eastAsia="zh-CN" w:bidi="ar"/>
              </w:rPr>
              <w:t>20</w:t>
            </w:r>
          </w:p>
        </w:tc>
        <w:tc>
          <w:tcPr>
            <w:tcW w:w="1197" w:type="dxa"/>
            <w:vAlign w:val="center"/>
          </w:tcPr>
          <w:p>
            <w:pPr>
              <w:widowControl/>
              <w:spacing w:line="240" w:lineRule="auto"/>
              <w:ind w:firstLine="0" w:firstLineChars="0"/>
              <w:jc w:val="center"/>
              <w:rPr>
                <w:rFonts w:hint="default" w:eastAsia="仿宋_GB2312" w:cs="Times New Roman"/>
                <w:color w:val="000000"/>
                <w:kern w:val="0"/>
                <w:lang w:val="en-US" w:eastAsia="zh-CN" w:bidi="ar"/>
              </w:rPr>
            </w:pPr>
            <w:r>
              <w:rPr>
                <w:rFonts w:hint="eastAsia" w:eastAsia="仿宋_GB2312" w:cs="Times New Roman"/>
                <w:color w:val="000000"/>
                <w:kern w:val="0"/>
                <w:lang w:val="en-US" w:eastAsia="zh-CN" w:bidi="ar"/>
              </w:rPr>
              <w:t>18.60</w:t>
            </w:r>
          </w:p>
        </w:tc>
        <w:tc>
          <w:tcPr>
            <w:tcW w:w="1062" w:type="dxa"/>
            <w:vAlign w:val="center"/>
          </w:tcPr>
          <w:p>
            <w:pPr>
              <w:widowControl/>
              <w:spacing w:line="240" w:lineRule="auto"/>
              <w:ind w:firstLine="0" w:firstLineChars="0"/>
              <w:jc w:val="center"/>
              <w:rPr>
                <w:rFonts w:hint="default" w:eastAsia="仿宋_GB2312" w:cs="Times New Roman"/>
                <w:color w:val="000000"/>
                <w:kern w:val="0"/>
                <w:lang w:val="en-US" w:eastAsia="zh-CN" w:bidi="ar"/>
              </w:rPr>
            </w:pPr>
            <w:r>
              <w:rPr>
                <w:rFonts w:hint="eastAsia" w:eastAsia="仿宋_GB2312" w:cs="Times New Roman"/>
                <w:color w:val="000000"/>
                <w:kern w:val="0"/>
                <w:lang w:val="en-US" w:eastAsia="zh-CN" w:bidi="ar"/>
              </w:rPr>
              <w:t>93.00%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520" w:type="dxa"/>
            <w:gridSpan w:val="3"/>
            <w:shd w:val="clear" w:color="auto" w:fill="BEBEBE"/>
            <w:vAlign w:val="center"/>
          </w:tcPr>
          <w:p>
            <w:pPr>
              <w:widowControl/>
              <w:spacing w:line="240" w:lineRule="auto"/>
              <w:ind w:firstLine="0" w:firstLineChars="0"/>
              <w:jc w:val="center"/>
              <w:rPr>
                <w:rFonts w:hint="default" w:ascii="Times New Roman" w:hAnsi="Times New Roman" w:eastAsia="仿宋_GB2312" w:cs="Times New Roman"/>
                <w:b/>
                <w:bCs/>
                <w:color w:val="000000"/>
                <w:kern w:val="0"/>
                <w:lang w:bidi="ar"/>
              </w:rPr>
            </w:pPr>
            <w:r>
              <w:rPr>
                <w:rFonts w:hint="default" w:ascii="Times New Roman" w:hAnsi="Times New Roman" w:eastAsia="仿宋_GB2312" w:cs="Times New Roman"/>
                <w:b/>
                <w:bCs/>
                <w:color w:val="000000"/>
                <w:kern w:val="0"/>
                <w:lang w:bidi="ar"/>
              </w:rPr>
              <w:t>得分合计</w:t>
            </w:r>
          </w:p>
        </w:tc>
        <w:tc>
          <w:tcPr>
            <w:tcW w:w="900" w:type="dxa"/>
            <w:shd w:val="clear" w:color="auto" w:fill="BEBEBE"/>
            <w:vAlign w:val="center"/>
          </w:tcPr>
          <w:p>
            <w:pPr>
              <w:widowControl/>
              <w:spacing w:line="240" w:lineRule="auto"/>
              <w:ind w:firstLine="0" w:firstLineChars="0"/>
              <w:jc w:val="center"/>
              <w:rPr>
                <w:rFonts w:hint="default" w:ascii="Times New Roman" w:hAnsi="Times New Roman" w:eastAsia="仿宋_GB2312" w:cs="Times New Roman"/>
                <w:b/>
                <w:bCs/>
                <w:color w:val="000000"/>
                <w:kern w:val="0"/>
                <w:lang w:val="en-US" w:eastAsia="zh-CN" w:bidi="ar"/>
              </w:rPr>
            </w:pPr>
            <w:r>
              <w:rPr>
                <w:rFonts w:hint="eastAsia" w:eastAsia="仿宋_GB2312" w:cs="Times New Roman"/>
                <w:b/>
                <w:bCs/>
                <w:color w:val="000000"/>
                <w:kern w:val="0"/>
                <w:lang w:val="en-US" w:eastAsia="zh-CN" w:bidi="ar"/>
              </w:rPr>
              <w:t>2</w:t>
            </w:r>
            <w:r>
              <w:rPr>
                <w:rFonts w:hint="default" w:ascii="Times New Roman" w:hAnsi="Times New Roman" w:eastAsia="仿宋_GB2312" w:cs="Times New Roman"/>
                <w:b/>
                <w:bCs/>
                <w:color w:val="000000"/>
                <w:kern w:val="0"/>
                <w:lang w:val="en-US" w:eastAsia="zh-CN" w:bidi="ar"/>
              </w:rPr>
              <w:t>0</w:t>
            </w:r>
          </w:p>
        </w:tc>
        <w:tc>
          <w:tcPr>
            <w:tcW w:w="1267" w:type="dxa"/>
            <w:shd w:val="clear" w:color="auto" w:fill="BEBEBE"/>
            <w:vAlign w:val="center"/>
          </w:tcPr>
          <w:p>
            <w:pPr>
              <w:widowControl/>
              <w:spacing w:line="240" w:lineRule="auto"/>
              <w:ind w:firstLine="0" w:firstLineChars="0"/>
              <w:jc w:val="center"/>
              <w:rPr>
                <w:rFonts w:hint="default" w:ascii="Times New Roman" w:hAnsi="Times New Roman" w:eastAsia="仿宋_GB2312" w:cs="Times New Roman"/>
                <w:b/>
                <w:bCs/>
                <w:color w:val="000000"/>
                <w:kern w:val="0"/>
                <w:lang w:val="en-US" w:eastAsia="zh-CN" w:bidi="ar"/>
              </w:rPr>
            </w:pPr>
            <w:r>
              <w:rPr>
                <w:rFonts w:hint="eastAsia" w:eastAsia="仿宋_GB2312" w:cs="Times New Roman"/>
                <w:b/>
                <w:bCs/>
                <w:color w:val="000000"/>
                <w:kern w:val="0"/>
                <w:lang w:val="en-US" w:eastAsia="zh-CN" w:bidi="ar"/>
              </w:rPr>
              <w:t>20</w:t>
            </w:r>
          </w:p>
        </w:tc>
        <w:tc>
          <w:tcPr>
            <w:tcW w:w="1197" w:type="dxa"/>
            <w:shd w:val="clear" w:color="auto" w:fill="BEBEBE"/>
            <w:vAlign w:val="center"/>
          </w:tcPr>
          <w:p>
            <w:pPr>
              <w:widowControl/>
              <w:spacing w:line="240" w:lineRule="auto"/>
              <w:ind w:firstLine="0" w:firstLineChars="0"/>
              <w:jc w:val="center"/>
              <w:rPr>
                <w:rFonts w:hint="default" w:ascii="Times New Roman" w:hAnsi="Times New Roman" w:eastAsia="仿宋_GB2312" w:cs="Times New Roman"/>
                <w:b/>
                <w:bCs/>
                <w:color w:val="000000"/>
                <w:kern w:val="0"/>
                <w:lang w:val="en-US" w:eastAsia="zh-CN" w:bidi="ar"/>
              </w:rPr>
            </w:pPr>
            <w:r>
              <w:rPr>
                <w:rFonts w:hint="eastAsia" w:eastAsia="仿宋_GB2312" w:cs="Times New Roman"/>
                <w:b/>
                <w:bCs/>
                <w:color w:val="000000"/>
                <w:kern w:val="0"/>
                <w:lang w:val="en-US" w:eastAsia="zh-CN" w:bidi="ar"/>
              </w:rPr>
              <w:t>18.60</w:t>
            </w:r>
          </w:p>
        </w:tc>
        <w:tc>
          <w:tcPr>
            <w:tcW w:w="1062" w:type="dxa"/>
            <w:shd w:val="clear" w:color="auto" w:fill="BEBEBE"/>
            <w:vAlign w:val="center"/>
          </w:tcPr>
          <w:p>
            <w:pPr>
              <w:widowControl/>
              <w:spacing w:line="240" w:lineRule="auto"/>
              <w:ind w:firstLine="0" w:firstLineChars="0"/>
              <w:jc w:val="center"/>
              <w:rPr>
                <w:rFonts w:hint="default" w:ascii="Times New Roman" w:hAnsi="Times New Roman" w:eastAsia="仿宋_GB2312" w:cs="Times New Roman"/>
                <w:b/>
                <w:bCs/>
                <w:color w:val="000000"/>
                <w:kern w:val="0"/>
                <w:lang w:val="en-US" w:eastAsia="zh-CN" w:bidi="ar"/>
              </w:rPr>
            </w:pPr>
            <w:r>
              <w:rPr>
                <w:rFonts w:hint="eastAsia" w:eastAsia="仿宋_GB2312" w:cs="Times New Roman"/>
                <w:b/>
                <w:bCs/>
                <w:color w:val="000000"/>
                <w:kern w:val="0"/>
                <w:lang w:val="en-US" w:eastAsia="zh-CN" w:bidi="ar"/>
              </w:rPr>
              <w:t>93.00%</w:t>
            </w:r>
          </w:p>
        </w:tc>
      </w:tr>
    </w:tbl>
    <w:p>
      <w:pPr>
        <w:pStyle w:val="24"/>
        <w:keepNext w:val="0"/>
        <w:keepLines w:val="0"/>
        <w:pageBreakBefore w:val="0"/>
        <w:widowControl w:val="0"/>
        <w:kinsoku/>
        <w:wordWrap/>
        <w:overflowPunct/>
        <w:topLinePunct w:val="0"/>
        <w:autoSpaceDE/>
        <w:autoSpaceDN/>
        <w:bidi w:val="0"/>
        <w:adjustRightInd/>
        <w:snapToGrid w:val="0"/>
        <w:spacing w:line="600" w:lineRule="exact"/>
        <w:jc w:val="both"/>
        <w:textAlignment w:val="auto"/>
        <w:rPr>
          <w:rFonts w:hint="eastAsia" w:eastAsia="仿宋_GB2312" w:cs="Times New Roman"/>
          <w:color w:val="000000"/>
          <w:kern w:val="0"/>
          <w:sz w:val="32"/>
          <w:szCs w:val="32"/>
          <w:highlight w:val="none"/>
          <w:lang w:val="en-US" w:eastAsia="zh-CN" w:bidi="ar"/>
        </w:rPr>
      </w:pPr>
      <w:r>
        <w:rPr>
          <w:rFonts w:hint="default" w:ascii="Times New Roman" w:hAnsi="Times New Roman" w:eastAsia="仿宋_GB2312" w:cs="Times New Roman"/>
          <w:b/>
          <w:bCs/>
          <w:kern w:val="0"/>
          <w:sz w:val="32"/>
          <w:szCs w:val="32"/>
          <w:highlight w:val="none"/>
          <w:shd w:val="clear" w:color="auto" w:fill="FFFFFF"/>
          <w:lang w:val="en-US" w:eastAsia="zh-CN"/>
        </w:rPr>
        <w:t>——</w:t>
      </w:r>
      <w:r>
        <w:rPr>
          <w:rFonts w:hint="eastAsia" w:eastAsia="仿宋_GB2312" w:cs="Times New Roman"/>
          <w:b/>
          <w:bCs/>
          <w:kern w:val="0"/>
          <w:sz w:val="32"/>
          <w:szCs w:val="32"/>
          <w:highlight w:val="none"/>
          <w:shd w:val="clear" w:color="auto" w:fill="FFFFFF"/>
          <w:lang w:val="en-US" w:eastAsia="zh-CN"/>
        </w:rPr>
        <w:t>专项预算管理</w:t>
      </w:r>
      <w:r>
        <w:rPr>
          <w:rFonts w:hint="default" w:ascii="Times New Roman" w:hAnsi="Times New Roman" w:eastAsia="仿宋_GB2312" w:cs="Times New Roman"/>
          <w:b/>
          <w:bCs/>
          <w:kern w:val="0"/>
          <w:sz w:val="32"/>
          <w:szCs w:val="32"/>
          <w:highlight w:val="none"/>
          <w:shd w:val="clear" w:color="auto" w:fill="FFFFFF"/>
          <w:lang w:val="en-US" w:eastAsia="zh-CN"/>
        </w:rPr>
        <w:t>指标分析（权重</w:t>
      </w:r>
      <w:r>
        <w:rPr>
          <w:rFonts w:hint="eastAsia" w:eastAsia="仿宋_GB2312" w:cs="Times New Roman"/>
          <w:b/>
          <w:bCs/>
          <w:kern w:val="0"/>
          <w:sz w:val="32"/>
          <w:szCs w:val="32"/>
          <w:highlight w:val="none"/>
          <w:shd w:val="clear" w:color="auto" w:fill="FFFFFF"/>
          <w:lang w:val="en-US" w:eastAsia="zh-CN"/>
        </w:rPr>
        <w:t>20</w:t>
      </w:r>
      <w:r>
        <w:rPr>
          <w:rFonts w:hint="default" w:ascii="Times New Roman" w:hAnsi="Times New Roman" w:eastAsia="仿宋_GB2312" w:cs="Times New Roman"/>
          <w:b/>
          <w:bCs/>
          <w:kern w:val="0"/>
          <w:sz w:val="32"/>
          <w:szCs w:val="32"/>
          <w:highlight w:val="none"/>
          <w:shd w:val="clear" w:color="auto" w:fill="FFFFFF"/>
          <w:lang w:val="en-US" w:eastAsia="zh-CN"/>
        </w:rPr>
        <w:t>分，评价权重</w:t>
      </w:r>
      <w:r>
        <w:rPr>
          <w:rFonts w:hint="eastAsia" w:eastAsia="仿宋_GB2312" w:cs="Times New Roman"/>
          <w:b/>
          <w:bCs/>
          <w:kern w:val="0"/>
          <w:sz w:val="32"/>
          <w:szCs w:val="32"/>
          <w:highlight w:val="none"/>
          <w:shd w:val="clear" w:color="auto" w:fill="FFFFFF"/>
          <w:lang w:val="en-US" w:eastAsia="zh-CN"/>
        </w:rPr>
        <w:t>20</w:t>
      </w:r>
      <w:r>
        <w:rPr>
          <w:rFonts w:hint="default" w:ascii="Times New Roman" w:hAnsi="Times New Roman" w:eastAsia="仿宋_GB2312" w:cs="Times New Roman"/>
          <w:b/>
          <w:bCs/>
          <w:kern w:val="0"/>
          <w:sz w:val="32"/>
          <w:szCs w:val="32"/>
          <w:highlight w:val="none"/>
          <w:shd w:val="clear" w:color="auto" w:fill="FFFFFF"/>
          <w:lang w:val="en-US" w:eastAsia="zh-CN"/>
        </w:rPr>
        <w:t>分，评价权重得分</w:t>
      </w:r>
      <w:r>
        <w:rPr>
          <w:rFonts w:hint="eastAsia" w:eastAsia="仿宋_GB2312" w:cs="Times New Roman"/>
          <w:b/>
          <w:bCs/>
          <w:kern w:val="0"/>
          <w:sz w:val="32"/>
          <w:szCs w:val="32"/>
          <w:highlight w:val="none"/>
          <w:shd w:val="clear" w:color="auto" w:fill="FFFFFF"/>
          <w:lang w:val="en-US" w:eastAsia="zh-CN"/>
        </w:rPr>
        <w:t>18.60</w:t>
      </w:r>
      <w:r>
        <w:rPr>
          <w:rFonts w:hint="default" w:ascii="Times New Roman" w:hAnsi="Times New Roman" w:eastAsia="仿宋_GB2312" w:cs="Times New Roman"/>
          <w:b/>
          <w:bCs/>
          <w:kern w:val="0"/>
          <w:sz w:val="32"/>
          <w:szCs w:val="32"/>
          <w:highlight w:val="none"/>
          <w:shd w:val="clear" w:color="auto" w:fill="FFFFFF"/>
          <w:lang w:val="en-US" w:eastAsia="zh-CN"/>
        </w:rPr>
        <w:t>分）</w:t>
      </w:r>
    </w:p>
    <w:p>
      <w:pPr>
        <w:pStyle w:val="24"/>
        <w:keepNext w:val="0"/>
        <w:keepLines w:val="0"/>
        <w:pageBreakBefore w:val="0"/>
        <w:widowControl w:val="0"/>
        <w:kinsoku/>
        <w:wordWrap/>
        <w:overflowPunct/>
        <w:topLinePunct w:val="0"/>
        <w:autoSpaceDE/>
        <w:autoSpaceDN/>
        <w:bidi w:val="0"/>
        <w:adjustRightInd/>
        <w:snapToGrid w:val="0"/>
        <w:spacing w:line="600" w:lineRule="exact"/>
        <w:jc w:val="both"/>
        <w:textAlignment w:val="auto"/>
        <w:rPr>
          <w:rFonts w:hint="eastAsia" w:eastAsia="仿宋_GB2312" w:cs="Times New Roman"/>
          <w:b w:val="0"/>
          <w:bCs w:val="0"/>
          <w:kern w:val="0"/>
          <w:sz w:val="32"/>
          <w:szCs w:val="32"/>
          <w:highlight w:val="none"/>
          <w:shd w:val="clear" w:color="auto" w:fill="FFFFFF"/>
          <w:lang w:val="en-US" w:eastAsia="zh-CN"/>
        </w:rPr>
      </w:pPr>
      <w:r>
        <w:rPr>
          <w:rFonts w:hint="eastAsia" w:eastAsia="仿宋_GB2312" w:cs="Times New Roman"/>
          <w:b w:val="0"/>
          <w:bCs w:val="0"/>
          <w:kern w:val="0"/>
          <w:sz w:val="32"/>
          <w:szCs w:val="32"/>
          <w:highlight w:val="none"/>
          <w:shd w:val="clear" w:color="auto" w:fill="FFFFFF"/>
          <w:lang w:val="en-US" w:eastAsia="zh-CN"/>
        </w:rPr>
        <w:t>阿坝县人力资源和社会保障局抽取了2个</w:t>
      </w:r>
      <w:r>
        <w:rPr>
          <w:rFonts w:hint="eastAsia" w:eastAsia="仿宋_GB2312" w:cs="Times New Roman"/>
          <w:b w:val="0"/>
          <w:bCs w:val="0"/>
          <w:kern w:val="0"/>
          <w:sz w:val="32"/>
          <w:szCs w:val="32"/>
          <w:highlight w:val="none"/>
          <w:shd w:val="clear" w:color="auto" w:fill="FFFFFF"/>
          <w:lang w:val="en-US" w:eastAsia="zh-CN" w:bidi="ar-SA"/>
        </w:rPr>
        <w:t>2022</w:t>
      </w:r>
      <w:r>
        <w:rPr>
          <w:rFonts w:hint="eastAsia" w:eastAsia="仿宋_GB2312" w:cs="Times New Roman"/>
          <w:color w:val="000000"/>
          <w:kern w:val="0"/>
          <w:sz w:val="32"/>
          <w:szCs w:val="32"/>
          <w:highlight w:val="none"/>
          <w:lang w:val="en-US" w:eastAsia="zh-CN" w:bidi="ar"/>
        </w:rPr>
        <w:t>年专项预算项目进行自评打分并形成了自评报告，其中</w:t>
      </w:r>
      <w:r>
        <w:rPr>
          <w:rFonts w:hint="eastAsia" w:eastAsia="仿宋_GB2312" w:cs="Times New Roman"/>
          <w:b w:val="0"/>
          <w:bCs w:val="0"/>
          <w:kern w:val="0"/>
          <w:sz w:val="32"/>
          <w:szCs w:val="32"/>
          <w:highlight w:val="none"/>
          <w:shd w:val="clear" w:color="auto" w:fill="FFFFFF"/>
          <w:lang w:val="en-US" w:eastAsia="zh-CN" w:bidi="ar-SA"/>
        </w:rPr>
        <w:t>2022年省级财政社保公共服务能力建设资金</w:t>
      </w:r>
      <w:r>
        <w:rPr>
          <w:rFonts w:hint="eastAsia" w:eastAsia="仿宋_GB2312" w:cs="Times New Roman"/>
          <w:color w:val="000000"/>
          <w:kern w:val="0"/>
          <w:sz w:val="32"/>
          <w:szCs w:val="32"/>
          <w:highlight w:val="none"/>
          <w:lang w:val="en-US" w:eastAsia="zh-CN" w:bidi="ar"/>
        </w:rPr>
        <w:t>项目自评打分为94分，2022年高校毕业生“三支一扶”中央省财政补助项目自评打分为92分。评价组根据</w:t>
      </w:r>
      <w:r>
        <w:rPr>
          <w:rFonts w:hint="eastAsia" w:eastAsia="仿宋_GB2312" w:cs="Times New Roman"/>
          <w:b w:val="0"/>
          <w:bCs w:val="0"/>
          <w:kern w:val="0"/>
          <w:sz w:val="32"/>
          <w:szCs w:val="32"/>
          <w:highlight w:val="none"/>
          <w:shd w:val="clear" w:color="auto" w:fill="FFFFFF"/>
          <w:lang w:val="en-US" w:eastAsia="zh-CN"/>
        </w:rPr>
        <w:t>阿坝县人力资源和社会保障局</w:t>
      </w:r>
      <w:r>
        <w:rPr>
          <w:rFonts w:hint="eastAsia" w:eastAsia="仿宋_GB2312" w:cs="Times New Roman"/>
          <w:color w:val="000000"/>
          <w:kern w:val="0"/>
          <w:sz w:val="32"/>
          <w:szCs w:val="32"/>
          <w:highlight w:val="none"/>
          <w:lang w:val="en-US" w:eastAsia="zh-CN" w:bidi="ar"/>
        </w:rPr>
        <w:t>抽取的2个2022年专项预算项目进行纠正分值后，2</w:t>
      </w:r>
      <w:r>
        <w:rPr>
          <w:rFonts w:hint="eastAsia" w:eastAsia="仿宋_GB2312" w:cs="Times New Roman"/>
          <w:b w:val="0"/>
          <w:bCs w:val="0"/>
          <w:kern w:val="0"/>
          <w:sz w:val="32"/>
          <w:szCs w:val="32"/>
          <w:highlight w:val="none"/>
          <w:shd w:val="clear" w:color="auto" w:fill="FFFFFF"/>
          <w:lang w:val="en-US" w:eastAsia="zh-CN" w:bidi="ar-SA"/>
        </w:rPr>
        <w:t>022年省级财政社保公共服务能力建设资金</w:t>
      </w:r>
      <w:r>
        <w:rPr>
          <w:rFonts w:hint="eastAsia" w:eastAsia="仿宋_GB2312" w:cs="Times New Roman"/>
          <w:color w:val="000000"/>
          <w:kern w:val="0"/>
          <w:sz w:val="32"/>
          <w:szCs w:val="32"/>
          <w:highlight w:val="none"/>
          <w:lang w:val="en-US" w:eastAsia="zh-CN" w:bidi="ar"/>
        </w:rPr>
        <w:t>项目评价打分为94分；2022年高校毕业生“三支一扶”中央省财政补助项目评价打分为92分。综上，由评价组对其自评得分进行纠正后的得分，按百分制形成的分数为93分，按0.2的比例得分为18.60分。</w:t>
      </w:r>
    </w:p>
    <w:p>
      <w:pPr>
        <w:pStyle w:val="24"/>
        <w:keepNext w:val="0"/>
        <w:keepLines w:val="0"/>
        <w:pageBreakBefore w:val="0"/>
        <w:widowControl w:val="0"/>
        <w:kinsoku/>
        <w:wordWrap/>
        <w:overflowPunct/>
        <w:topLinePunct w:val="0"/>
        <w:autoSpaceDE/>
        <w:autoSpaceDN/>
        <w:bidi w:val="0"/>
        <w:adjustRightInd/>
        <w:snapToGrid w:val="0"/>
        <w:spacing w:line="600" w:lineRule="exact"/>
        <w:jc w:val="center"/>
        <w:textAlignment w:val="auto"/>
        <w:rPr>
          <w:rFonts w:hint="default" w:ascii="Times New Roman" w:hAnsi="Times New Roman" w:eastAsia="仿宋_GB2312" w:cs="Times New Roman"/>
          <w:color w:val="000000"/>
          <w:kern w:val="0"/>
          <w:sz w:val="32"/>
          <w:szCs w:val="32"/>
          <w:highlight w:val="none"/>
          <w:lang w:val="en-US" w:eastAsia="zh-CN" w:bidi="ar"/>
        </w:rPr>
      </w:pPr>
      <w:r>
        <w:rPr>
          <w:rFonts w:hint="eastAsia" w:ascii="Times New Roman" w:hAnsi="Times New Roman" w:eastAsia="仿宋_GB2312" w:cs="Times New Roman"/>
          <w:b/>
          <w:bCs/>
          <w:color w:val="000000"/>
          <w:kern w:val="0"/>
          <w:sz w:val="24"/>
          <w:szCs w:val="24"/>
          <w:lang w:val="en-US" w:eastAsia="zh-CN" w:bidi="ar"/>
        </w:rPr>
        <w:t>表</w:t>
      </w:r>
      <w:r>
        <w:rPr>
          <w:rFonts w:hint="eastAsia" w:eastAsia="仿宋_GB2312" w:cs="Times New Roman"/>
          <w:b/>
          <w:bCs/>
          <w:color w:val="000000"/>
          <w:kern w:val="0"/>
          <w:sz w:val="24"/>
          <w:szCs w:val="24"/>
          <w:lang w:val="en-US" w:eastAsia="zh-CN" w:bidi="ar"/>
        </w:rPr>
        <w:t xml:space="preserve">12 </w:t>
      </w:r>
      <w:r>
        <w:rPr>
          <w:rFonts w:hint="eastAsia" w:ascii="Times New Roman" w:hAnsi="Times New Roman" w:eastAsia="仿宋_GB2312" w:cs="Times New Roman"/>
          <w:b/>
          <w:bCs/>
          <w:color w:val="000000"/>
          <w:kern w:val="0"/>
          <w:sz w:val="24"/>
          <w:szCs w:val="24"/>
          <w:lang w:val="en-US" w:eastAsia="zh-CN" w:bidi="ar"/>
        </w:rPr>
        <w:t>2022年省级财政社保公共服务能力建设资金项目</w:t>
      </w:r>
      <w:r>
        <w:rPr>
          <w:rFonts w:hint="eastAsia" w:eastAsia="仿宋_GB2312" w:cs="Times New Roman"/>
          <w:b/>
          <w:bCs/>
          <w:color w:val="000000"/>
          <w:kern w:val="0"/>
          <w:sz w:val="24"/>
          <w:szCs w:val="24"/>
          <w:lang w:val="en-US" w:eastAsia="zh-CN" w:bidi="ar"/>
        </w:rPr>
        <w:t>评价</w:t>
      </w:r>
      <w:r>
        <w:rPr>
          <w:rFonts w:hint="default" w:ascii="Times New Roman" w:hAnsi="Times New Roman" w:eastAsia="仿宋_GB2312" w:cs="Times New Roman"/>
          <w:b/>
          <w:bCs/>
          <w:color w:val="000000"/>
          <w:kern w:val="0"/>
          <w:sz w:val="24"/>
          <w:szCs w:val="24"/>
          <w:lang w:val="en-US" w:eastAsia="zh-CN" w:bidi="ar"/>
        </w:rPr>
        <w:t>情况</w:t>
      </w:r>
      <w:r>
        <w:rPr>
          <w:rFonts w:hint="default" w:ascii="Times New Roman" w:hAnsi="Times New Roman" w:eastAsia="仿宋_GB2312" w:cs="Times New Roman"/>
          <w:b/>
          <w:bCs/>
          <w:color w:val="000000"/>
          <w:kern w:val="0"/>
          <w:sz w:val="24"/>
          <w:szCs w:val="24"/>
          <w:lang w:bidi="ar"/>
        </w:rPr>
        <w:t>得分表</w:t>
      </w:r>
    </w:p>
    <w:tbl>
      <w:tblPr>
        <w:tblStyle w:val="40"/>
        <w:tblW w:w="499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35"/>
        <w:gridCol w:w="1008"/>
        <w:gridCol w:w="1080"/>
        <w:gridCol w:w="1139"/>
        <w:gridCol w:w="1720"/>
        <w:gridCol w:w="999"/>
        <w:gridCol w:w="1170"/>
        <w:gridCol w:w="12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blHeader/>
          <w:jc w:val="center"/>
        </w:trPr>
        <w:tc>
          <w:tcPr>
            <w:tcW w:w="352" w:type="pct"/>
            <w:vMerge w:val="restart"/>
            <w:shd w:val="clear" w:color="auto" w:fill="BEBEBE"/>
            <w:noWrap w:val="0"/>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b/>
                <w:bCs/>
                <w:i w:val="0"/>
                <w:iCs w:val="0"/>
                <w:color w:val="auto"/>
                <w:kern w:val="0"/>
                <w:sz w:val="18"/>
                <w:szCs w:val="18"/>
                <w:u w:val="none"/>
                <w:lang w:val="en-US" w:eastAsia="zh-CN" w:bidi="ar"/>
              </w:rPr>
            </w:pPr>
            <w:r>
              <w:rPr>
                <w:rFonts w:hint="default" w:ascii="Times New Roman" w:hAnsi="Times New Roman" w:eastAsia="仿宋_GB2312" w:cs="Times New Roman"/>
                <w:b/>
                <w:bCs/>
                <w:i w:val="0"/>
                <w:iCs w:val="0"/>
                <w:color w:val="auto"/>
                <w:kern w:val="0"/>
                <w:sz w:val="18"/>
                <w:szCs w:val="18"/>
                <w:u w:val="none"/>
                <w:lang w:val="en-US" w:eastAsia="zh-CN" w:bidi="ar"/>
              </w:rPr>
              <w:t>分值权重</w:t>
            </w:r>
          </w:p>
        </w:tc>
        <w:tc>
          <w:tcPr>
            <w:tcW w:w="2748" w:type="pct"/>
            <w:gridSpan w:val="4"/>
            <w:shd w:val="clear" w:color="auto" w:fill="BEBEBE"/>
            <w:noWrap w:val="0"/>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b/>
                <w:bCs/>
                <w:i w:val="0"/>
                <w:iCs w:val="0"/>
                <w:color w:val="auto"/>
                <w:kern w:val="0"/>
                <w:sz w:val="18"/>
                <w:szCs w:val="18"/>
                <w:u w:val="none"/>
                <w:lang w:val="en-US" w:eastAsia="zh-CN" w:bidi="ar"/>
              </w:rPr>
            </w:pPr>
            <w:r>
              <w:rPr>
                <w:rFonts w:hint="default" w:ascii="Times New Roman" w:hAnsi="Times New Roman" w:eastAsia="仿宋_GB2312" w:cs="Times New Roman"/>
                <w:b/>
                <w:bCs/>
                <w:i w:val="0"/>
                <w:iCs w:val="0"/>
                <w:color w:val="auto"/>
                <w:kern w:val="0"/>
                <w:sz w:val="18"/>
                <w:szCs w:val="18"/>
                <w:u w:val="none"/>
                <w:lang w:val="en-US" w:eastAsia="zh-CN" w:bidi="ar"/>
              </w:rPr>
              <w:t>分层分类指标</w:t>
            </w:r>
          </w:p>
        </w:tc>
        <w:tc>
          <w:tcPr>
            <w:tcW w:w="555" w:type="pct"/>
            <w:shd w:val="clear" w:color="auto" w:fill="BEBEBE"/>
            <w:noWrap w:val="0"/>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b/>
                <w:bCs/>
                <w:i w:val="0"/>
                <w:iCs w:val="0"/>
                <w:color w:val="auto"/>
                <w:kern w:val="0"/>
                <w:sz w:val="18"/>
                <w:szCs w:val="18"/>
                <w:u w:val="none"/>
                <w:lang w:val="en-US" w:eastAsia="zh-CN" w:bidi="ar"/>
              </w:rPr>
            </w:pPr>
            <w:r>
              <w:rPr>
                <w:rFonts w:hint="default" w:ascii="Times New Roman" w:hAnsi="Times New Roman" w:eastAsia="仿宋_GB2312" w:cs="Times New Roman"/>
                <w:b/>
                <w:bCs/>
                <w:i w:val="0"/>
                <w:iCs w:val="0"/>
                <w:color w:val="auto"/>
                <w:kern w:val="0"/>
                <w:sz w:val="18"/>
                <w:szCs w:val="18"/>
                <w:u w:val="none"/>
                <w:lang w:val="en-US" w:eastAsia="zh-CN" w:bidi="ar"/>
              </w:rPr>
              <w:t>部门自评</w:t>
            </w:r>
          </w:p>
        </w:tc>
        <w:tc>
          <w:tcPr>
            <w:tcW w:w="650" w:type="pct"/>
            <w:shd w:val="clear" w:color="auto" w:fill="BEBEBE"/>
            <w:noWrap w:val="0"/>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b/>
                <w:bCs/>
                <w:i w:val="0"/>
                <w:iCs w:val="0"/>
                <w:color w:val="auto"/>
                <w:kern w:val="0"/>
                <w:sz w:val="18"/>
                <w:szCs w:val="18"/>
                <w:u w:val="none"/>
                <w:lang w:val="en-US" w:eastAsia="zh-CN" w:bidi="ar"/>
              </w:rPr>
            </w:pPr>
            <w:r>
              <w:rPr>
                <w:rFonts w:hint="default" w:ascii="Times New Roman" w:hAnsi="Times New Roman" w:eastAsia="仿宋_GB2312" w:cs="Times New Roman"/>
                <w:b/>
                <w:bCs/>
                <w:i w:val="0"/>
                <w:iCs w:val="0"/>
                <w:color w:val="auto"/>
                <w:kern w:val="0"/>
                <w:sz w:val="18"/>
                <w:szCs w:val="18"/>
                <w:u w:val="none"/>
                <w:lang w:val="en-US" w:eastAsia="zh-CN" w:bidi="ar"/>
              </w:rPr>
              <w:t>评价组</w:t>
            </w:r>
            <w:r>
              <w:rPr>
                <w:rFonts w:hint="eastAsia" w:ascii="Times New Roman" w:hAnsi="Times New Roman" w:eastAsia="仿宋_GB2312" w:cs="Times New Roman"/>
                <w:b/>
                <w:bCs/>
                <w:i w:val="0"/>
                <w:iCs w:val="0"/>
                <w:color w:val="auto"/>
                <w:kern w:val="0"/>
                <w:sz w:val="18"/>
                <w:szCs w:val="18"/>
                <w:u w:val="none"/>
                <w:lang w:val="en-US" w:eastAsia="zh-CN" w:bidi="ar"/>
              </w:rPr>
              <w:t>评</w:t>
            </w:r>
            <w:r>
              <w:rPr>
                <w:rFonts w:hint="default" w:ascii="Times New Roman" w:hAnsi="Times New Roman" w:eastAsia="仿宋_GB2312" w:cs="Times New Roman"/>
                <w:b/>
                <w:bCs/>
                <w:i w:val="0"/>
                <w:iCs w:val="0"/>
                <w:color w:val="auto"/>
                <w:kern w:val="0"/>
                <w:sz w:val="18"/>
                <w:szCs w:val="18"/>
                <w:u w:val="none"/>
                <w:lang w:val="en-US" w:eastAsia="zh-CN" w:bidi="ar"/>
              </w:rPr>
              <w:t>分</w:t>
            </w:r>
          </w:p>
        </w:tc>
        <w:tc>
          <w:tcPr>
            <w:tcW w:w="692" w:type="pct"/>
            <w:vMerge w:val="restart"/>
            <w:shd w:val="clear" w:color="auto" w:fill="BEBEBE"/>
            <w:noWrap w:val="0"/>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u w:val="none"/>
                <w:lang w:val="en-US" w:eastAsia="zh-CN" w:bidi="ar"/>
              </w:rPr>
            </w:pPr>
            <w:r>
              <w:rPr>
                <w:rFonts w:hint="default" w:ascii="Times New Roman" w:hAnsi="Times New Roman" w:eastAsia="仿宋_GB2312" w:cs="Times New Roman"/>
                <w:b/>
                <w:bCs/>
                <w:i w:val="0"/>
                <w:iCs w:val="0"/>
                <w:color w:val="auto"/>
                <w:kern w:val="0"/>
                <w:sz w:val="18"/>
                <w:szCs w:val="18"/>
                <w:u w:val="none"/>
                <w:lang w:val="en-US" w:eastAsia="zh-CN" w:bidi="ar"/>
              </w:rPr>
              <w:t>分值差异原因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blHeader/>
          <w:jc w:val="center"/>
        </w:trPr>
        <w:tc>
          <w:tcPr>
            <w:tcW w:w="352" w:type="pct"/>
            <w:vMerge w:val="continue"/>
            <w:shd w:val="clear" w:color="auto" w:fill="BEBEBE"/>
            <w:noWrap w:val="0"/>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b/>
                <w:bCs/>
                <w:i w:val="0"/>
                <w:iCs w:val="0"/>
                <w:color w:val="auto"/>
                <w:kern w:val="0"/>
                <w:sz w:val="18"/>
                <w:szCs w:val="18"/>
                <w:u w:val="none"/>
                <w:lang w:val="en-US" w:eastAsia="zh-CN" w:bidi="ar"/>
              </w:rPr>
            </w:pPr>
          </w:p>
        </w:tc>
        <w:tc>
          <w:tcPr>
            <w:tcW w:w="560" w:type="pct"/>
            <w:shd w:val="clear" w:color="auto" w:fill="BEBEBE"/>
            <w:noWrap w:val="0"/>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b/>
                <w:bCs/>
                <w:i w:val="0"/>
                <w:iCs w:val="0"/>
                <w:color w:val="auto"/>
                <w:kern w:val="0"/>
                <w:sz w:val="18"/>
                <w:szCs w:val="18"/>
                <w:u w:val="none"/>
                <w:lang w:val="en-US" w:eastAsia="zh-CN" w:bidi="ar"/>
              </w:rPr>
            </w:pPr>
            <w:r>
              <w:rPr>
                <w:rFonts w:hint="default" w:ascii="Times New Roman" w:hAnsi="Times New Roman" w:eastAsia="仿宋_GB2312" w:cs="Times New Roman"/>
                <w:b/>
                <w:bCs/>
                <w:i w:val="0"/>
                <w:iCs w:val="0"/>
                <w:color w:val="auto"/>
                <w:kern w:val="0"/>
                <w:sz w:val="18"/>
                <w:szCs w:val="18"/>
                <w:u w:val="none"/>
                <w:lang w:val="en-US" w:eastAsia="zh-CN" w:bidi="ar"/>
              </w:rPr>
              <w:t>分层指标</w:t>
            </w:r>
          </w:p>
        </w:tc>
        <w:tc>
          <w:tcPr>
            <w:tcW w:w="600" w:type="pct"/>
            <w:shd w:val="clear" w:color="auto" w:fill="BEBEBE"/>
            <w:noWrap w:val="0"/>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b/>
                <w:bCs/>
                <w:i w:val="0"/>
                <w:iCs w:val="0"/>
                <w:color w:val="auto"/>
                <w:kern w:val="0"/>
                <w:sz w:val="18"/>
                <w:szCs w:val="18"/>
                <w:u w:val="none"/>
                <w:lang w:val="en-US" w:eastAsia="zh-CN" w:bidi="ar"/>
              </w:rPr>
            </w:pPr>
            <w:r>
              <w:rPr>
                <w:rFonts w:hint="default" w:ascii="Times New Roman" w:hAnsi="Times New Roman" w:eastAsia="仿宋_GB2312" w:cs="Times New Roman"/>
                <w:b/>
                <w:bCs/>
                <w:i w:val="0"/>
                <w:iCs w:val="0"/>
                <w:color w:val="auto"/>
                <w:kern w:val="0"/>
                <w:sz w:val="18"/>
                <w:szCs w:val="18"/>
                <w:u w:val="none"/>
                <w:lang w:val="en-US" w:eastAsia="zh-CN" w:bidi="ar"/>
              </w:rPr>
              <w:t>适用范围</w:t>
            </w:r>
          </w:p>
        </w:tc>
        <w:tc>
          <w:tcPr>
            <w:tcW w:w="632" w:type="pct"/>
            <w:shd w:val="clear" w:color="auto" w:fill="BEBEBE"/>
            <w:noWrap w:val="0"/>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b/>
                <w:bCs/>
                <w:i w:val="0"/>
                <w:iCs w:val="0"/>
                <w:color w:val="auto"/>
                <w:kern w:val="0"/>
                <w:sz w:val="18"/>
                <w:szCs w:val="18"/>
                <w:u w:val="none"/>
                <w:lang w:val="en-US" w:eastAsia="zh-CN" w:bidi="ar"/>
              </w:rPr>
            </w:pPr>
            <w:r>
              <w:rPr>
                <w:rFonts w:hint="default" w:ascii="Times New Roman" w:hAnsi="Times New Roman" w:eastAsia="仿宋_GB2312" w:cs="Times New Roman"/>
                <w:b/>
                <w:bCs/>
                <w:i w:val="0"/>
                <w:iCs w:val="0"/>
                <w:color w:val="auto"/>
                <w:kern w:val="0"/>
                <w:sz w:val="18"/>
                <w:szCs w:val="18"/>
                <w:u w:val="none"/>
                <w:lang w:val="en-US" w:eastAsia="zh-CN" w:bidi="ar"/>
              </w:rPr>
              <w:t>一级指标</w:t>
            </w:r>
          </w:p>
        </w:tc>
        <w:tc>
          <w:tcPr>
            <w:tcW w:w="955" w:type="pct"/>
            <w:shd w:val="clear" w:color="auto" w:fill="BEBEBE"/>
            <w:noWrap w:val="0"/>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b/>
                <w:bCs/>
                <w:i w:val="0"/>
                <w:iCs w:val="0"/>
                <w:color w:val="auto"/>
                <w:kern w:val="0"/>
                <w:sz w:val="18"/>
                <w:szCs w:val="18"/>
                <w:u w:val="none"/>
                <w:lang w:val="en-US" w:eastAsia="zh-CN" w:bidi="ar"/>
              </w:rPr>
            </w:pPr>
            <w:r>
              <w:rPr>
                <w:rFonts w:hint="default" w:ascii="Times New Roman" w:hAnsi="Times New Roman" w:eastAsia="仿宋_GB2312" w:cs="Times New Roman"/>
                <w:b/>
                <w:bCs/>
                <w:i w:val="0"/>
                <w:iCs w:val="0"/>
                <w:color w:val="auto"/>
                <w:kern w:val="0"/>
                <w:sz w:val="18"/>
                <w:szCs w:val="18"/>
                <w:u w:val="none"/>
                <w:lang w:val="en-US" w:eastAsia="zh-CN" w:bidi="ar"/>
              </w:rPr>
              <w:t>二级指标</w:t>
            </w:r>
          </w:p>
        </w:tc>
        <w:tc>
          <w:tcPr>
            <w:tcW w:w="555" w:type="pct"/>
            <w:shd w:val="clear" w:color="auto" w:fill="BEBEBE"/>
            <w:noWrap w:val="0"/>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b/>
                <w:bCs/>
                <w:i w:val="0"/>
                <w:iCs w:val="0"/>
                <w:color w:val="auto"/>
                <w:kern w:val="0"/>
                <w:sz w:val="18"/>
                <w:szCs w:val="18"/>
                <w:u w:val="none"/>
                <w:lang w:val="en-US" w:eastAsia="zh-CN" w:bidi="ar"/>
              </w:rPr>
            </w:pPr>
            <w:r>
              <w:rPr>
                <w:rFonts w:hint="default" w:ascii="Times New Roman" w:hAnsi="Times New Roman" w:eastAsia="仿宋_GB2312" w:cs="Times New Roman"/>
                <w:b/>
                <w:bCs/>
                <w:i w:val="0"/>
                <w:iCs w:val="0"/>
                <w:color w:val="auto"/>
                <w:kern w:val="0"/>
                <w:sz w:val="18"/>
                <w:szCs w:val="18"/>
                <w:u w:val="none"/>
                <w:lang w:val="en-US" w:eastAsia="zh-CN" w:bidi="ar"/>
              </w:rPr>
              <w:t>得分</w:t>
            </w:r>
          </w:p>
        </w:tc>
        <w:tc>
          <w:tcPr>
            <w:tcW w:w="650" w:type="pct"/>
            <w:shd w:val="clear" w:color="auto" w:fill="BEBEBE"/>
            <w:noWrap w:val="0"/>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b/>
                <w:bCs/>
                <w:i w:val="0"/>
                <w:iCs w:val="0"/>
                <w:color w:val="auto"/>
                <w:kern w:val="0"/>
                <w:sz w:val="18"/>
                <w:szCs w:val="18"/>
                <w:u w:val="none"/>
                <w:lang w:val="en-US" w:eastAsia="zh-CN" w:bidi="ar"/>
              </w:rPr>
            </w:pPr>
            <w:r>
              <w:rPr>
                <w:rFonts w:hint="default" w:ascii="Times New Roman" w:hAnsi="Times New Roman" w:eastAsia="仿宋_GB2312" w:cs="Times New Roman"/>
                <w:b/>
                <w:bCs/>
                <w:i w:val="0"/>
                <w:iCs w:val="0"/>
                <w:color w:val="auto"/>
                <w:kern w:val="0"/>
                <w:sz w:val="18"/>
                <w:szCs w:val="18"/>
                <w:u w:val="none"/>
                <w:lang w:val="en-US" w:eastAsia="zh-CN" w:bidi="ar"/>
              </w:rPr>
              <w:t>得分</w:t>
            </w:r>
          </w:p>
        </w:tc>
        <w:tc>
          <w:tcPr>
            <w:tcW w:w="692" w:type="pct"/>
            <w:vMerge w:val="continue"/>
            <w:shd w:val="clear" w:color="auto" w:fill="BEBEBE"/>
            <w:noWrap w:val="0"/>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352" w:type="pct"/>
            <w:noWrap w:val="0"/>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u w:val="none"/>
                <w:lang w:val="en-US" w:eastAsia="zh-CN" w:bidi="ar"/>
              </w:rPr>
            </w:pPr>
            <w:r>
              <w:rPr>
                <w:rFonts w:hint="default" w:ascii="Times New Roman" w:hAnsi="Times New Roman" w:eastAsia="仿宋_GB2312" w:cs="Times New Roman"/>
                <w:i w:val="0"/>
                <w:iCs w:val="0"/>
                <w:color w:val="auto"/>
                <w:kern w:val="0"/>
                <w:sz w:val="18"/>
                <w:szCs w:val="18"/>
                <w:u w:val="none"/>
                <w:lang w:val="en-US" w:eastAsia="zh-CN" w:bidi="ar"/>
              </w:rPr>
              <w:t>2%</w:t>
            </w:r>
          </w:p>
        </w:tc>
        <w:tc>
          <w:tcPr>
            <w:tcW w:w="560" w:type="pct"/>
            <w:vMerge w:val="restart"/>
            <w:noWrap w:val="0"/>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u w:val="none"/>
                <w:lang w:val="en-US" w:eastAsia="zh-CN" w:bidi="ar"/>
              </w:rPr>
            </w:pPr>
            <w:r>
              <w:rPr>
                <w:rFonts w:hint="default" w:ascii="Times New Roman" w:hAnsi="Times New Roman" w:eastAsia="仿宋_GB2312" w:cs="Times New Roman"/>
                <w:i w:val="0"/>
                <w:iCs w:val="0"/>
                <w:color w:val="auto"/>
                <w:kern w:val="0"/>
                <w:sz w:val="18"/>
                <w:szCs w:val="18"/>
                <w:u w:val="none"/>
                <w:lang w:val="en-US" w:eastAsia="zh-CN" w:bidi="ar"/>
              </w:rPr>
              <w:t>通用指标</w:t>
            </w:r>
          </w:p>
        </w:tc>
        <w:tc>
          <w:tcPr>
            <w:tcW w:w="600" w:type="pct"/>
            <w:vMerge w:val="restart"/>
            <w:noWrap w:val="0"/>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u w:val="none"/>
                <w:lang w:val="en-US" w:eastAsia="zh-CN" w:bidi="ar"/>
              </w:rPr>
            </w:pPr>
            <w:r>
              <w:rPr>
                <w:rFonts w:hint="default" w:ascii="Times New Roman" w:hAnsi="Times New Roman" w:eastAsia="仿宋_GB2312" w:cs="Times New Roman"/>
                <w:i w:val="0"/>
                <w:iCs w:val="0"/>
                <w:color w:val="auto"/>
                <w:kern w:val="0"/>
                <w:sz w:val="18"/>
                <w:szCs w:val="18"/>
                <w:u w:val="none"/>
                <w:lang w:val="en-US" w:eastAsia="zh-CN" w:bidi="ar"/>
              </w:rPr>
              <w:t>所有专项预算项目</w:t>
            </w:r>
          </w:p>
        </w:tc>
        <w:tc>
          <w:tcPr>
            <w:tcW w:w="632" w:type="pct"/>
            <w:vMerge w:val="restart"/>
            <w:noWrap w:val="0"/>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u w:val="none"/>
                <w:lang w:val="en-US" w:eastAsia="zh-CN" w:bidi="ar"/>
              </w:rPr>
            </w:pPr>
            <w:r>
              <w:rPr>
                <w:rFonts w:hint="default" w:ascii="Times New Roman" w:hAnsi="Times New Roman" w:eastAsia="仿宋_GB2312" w:cs="Times New Roman"/>
                <w:i w:val="0"/>
                <w:iCs w:val="0"/>
                <w:color w:val="auto"/>
                <w:kern w:val="0"/>
                <w:sz w:val="18"/>
                <w:szCs w:val="18"/>
                <w:u w:val="none"/>
                <w:lang w:val="en-US" w:eastAsia="zh-CN" w:bidi="ar"/>
              </w:rPr>
              <w:t>项目决策</w:t>
            </w:r>
          </w:p>
        </w:tc>
        <w:tc>
          <w:tcPr>
            <w:tcW w:w="955" w:type="pct"/>
            <w:noWrap w:val="0"/>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u w:val="none"/>
                <w:lang w:val="en-US" w:eastAsia="zh-CN" w:bidi="ar"/>
              </w:rPr>
            </w:pPr>
            <w:r>
              <w:rPr>
                <w:rFonts w:hint="default" w:ascii="Times New Roman" w:hAnsi="Times New Roman" w:eastAsia="仿宋_GB2312" w:cs="Times New Roman"/>
                <w:i w:val="0"/>
                <w:iCs w:val="0"/>
                <w:color w:val="auto"/>
                <w:kern w:val="0"/>
                <w:sz w:val="18"/>
                <w:szCs w:val="18"/>
                <w:u w:val="none"/>
                <w:lang w:val="en-US" w:eastAsia="zh-CN" w:bidi="ar"/>
              </w:rPr>
              <w:t>程序严密</w:t>
            </w:r>
          </w:p>
        </w:tc>
        <w:tc>
          <w:tcPr>
            <w:tcW w:w="555" w:type="pct"/>
            <w:noWrap w:val="0"/>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u w:val="none"/>
                <w:lang w:val="en-US" w:eastAsia="zh-CN" w:bidi="ar"/>
              </w:rPr>
            </w:pPr>
            <w:r>
              <w:rPr>
                <w:rFonts w:hint="eastAsia" w:eastAsia="仿宋_GB2312" w:cs="Times New Roman"/>
                <w:i w:val="0"/>
                <w:iCs w:val="0"/>
                <w:color w:val="auto"/>
                <w:kern w:val="0"/>
                <w:sz w:val="18"/>
                <w:szCs w:val="18"/>
                <w:u w:val="none"/>
                <w:lang w:val="en-US" w:eastAsia="zh-CN" w:bidi="ar"/>
              </w:rPr>
              <w:t>2</w:t>
            </w:r>
          </w:p>
        </w:tc>
        <w:tc>
          <w:tcPr>
            <w:tcW w:w="650" w:type="pct"/>
            <w:noWrap w:val="0"/>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u w:val="none"/>
                <w:lang w:val="en-US" w:eastAsia="zh-CN" w:bidi="ar"/>
              </w:rPr>
            </w:pPr>
            <w:r>
              <w:rPr>
                <w:rFonts w:hint="eastAsia" w:eastAsia="仿宋_GB2312" w:cs="Times New Roman"/>
                <w:i w:val="0"/>
                <w:iCs w:val="0"/>
                <w:color w:val="auto"/>
                <w:kern w:val="0"/>
                <w:sz w:val="18"/>
                <w:szCs w:val="18"/>
                <w:u w:val="none"/>
                <w:lang w:val="en-US" w:eastAsia="zh-CN" w:bidi="ar"/>
              </w:rPr>
              <w:t>2</w:t>
            </w:r>
          </w:p>
        </w:tc>
        <w:tc>
          <w:tcPr>
            <w:tcW w:w="692" w:type="pct"/>
            <w:noWrap w:val="0"/>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352" w:type="pct"/>
            <w:noWrap w:val="0"/>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u w:val="none"/>
                <w:lang w:val="en-US" w:eastAsia="zh-CN" w:bidi="ar"/>
              </w:rPr>
            </w:pPr>
            <w:r>
              <w:rPr>
                <w:rFonts w:hint="default" w:ascii="Times New Roman" w:hAnsi="Times New Roman" w:eastAsia="仿宋_GB2312" w:cs="Times New Roman"/>
                <w:i w:val="0"/>
                <w:iCs w:val="0"/>
                <w:color w:val="auto"/>
                <w:kern w:val="0"/>
                <w:sz w:val="18"/>
                <w:szCs w:val="18"/>
                <w:u w:val="none"/>
                <w:lang w:val="en-US" w:eastAsia="zh-CN" w:bidi="ar"/>
              </w:rPr>
              <w:t>3%</w:t>
            </w:r>
          </w:p>
        </w:tc>
        <w:tc>
          <w:tcPr>
            <w:tcW w:w="560" w:type="pct"/>
            <w:vMerge w:val="continue"/>
            <w:noWrap w:val="0"/>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u w:val="none"/>
                <w:lang w:val="en-US" w:eastAsia="zh-CN" w:bidi="ar"/>
              </w:rPr>
            </w:pPr>
          </w:p>
        </w:tc>
        <w:tc>
          <w:tcPr>
            <w:tcW w:w="600" w:type="pct"/>
            <w:vMerge w:val="continue"/>
            <w:noWrap w:val="0"/>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u w:val="none"/>
                <w:lang w:val="en-US" w:eastAsia="zh-CN" w:bidi="ar"/>
              </w:rPr>
            </w:pPr>
          </w:p>
        </w:tc>
        <w:tc>
          <w:tcPr>
            <w:tcW w:w="632" w:type="pct"/>
            <w:vMerge w:val="continue"/>
            <w:noWrap w:val="0"/>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u w:val="none"/>
                <w:lang w:val="en-US" w:eastAsia="zh-CN" w:bidi="ar"/>
              </w:rPr>
            </w:pPr>
          </w:p>
        </w:tc>
        <w:tc>
          <w:tcPr>
            <w:tcW w:w="955" w:type="pct"/>
            <w:noWrap w:val="0"/>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u w:val="none"/>
                <w:lang w:val="en-US" w:eastAsia="zh-CN" w:bidi="ar"/>
              </w:rPr>
            </w:pPr>
            <w:r>
              <w:rPr>
                <w:rFonts w:hint="default" w:ascii="Times New Roman" w:hAnsi="Times New Roman" w:eastAsia="仿宋_GB2312" w:cs="Times New Roman"/>
                <w:i w:val="0"/>
                <w:iCs w:val="0"/>
                <w:color w:val="auto"/>
                <w:kern w:val="0"/>
                <w:sz w:val="18"/>
                <w:szCs w:val="18"/>
                <w:u w:val="none"/>
                <w:lang w:val="en-US" w:eastAsia="zh-CN" w:bidi="ar"/>
              </w:rPr>
              <w:t>规划合理★</w:t>
            </w:r>
          </w:p>
        </w:tc>
        <w:tc>
          <w:tcPr>
            <w:tcW w:w="555" w:type="pct"/>
            <w:noWrap w:val="0"/>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u w:val="none"/>
                <w:lang w:val="en-US" w:eastAsia="zh-CN" w:bidi="ar"/>
              </w:rPr>
            </w:pPr>
            <w:r>
              <w:rPr>
                <w:rFonts w:hint="eastAsia" w:ascii="Times New Roman" w:hAnsi="Times New Roman" w:eastAsia="仿宋_GB2312" w:cs="Times New Roman"/>
                <w:i w:val="0"/>
                <w:iCs w:val="0"/>
                <w:color w:val="auto"/>
                <w:kern w:val="0"/>
                <w:sz w:val="18"/>
                <w:szCs w:val="18"/>
                <w:u w:val="none"/>
                <w:lang w:val="en-US" w:eastAsia="zh-CN" w:bidi="ar"/>
              </w:rPr>
              <w:t>3</w:t>
            </w:r>
          </w:p>
        </w:tc>
        <w:tc>
          <w:tcPr>
            <w:tcW w:w="650" w:type="pct"/>
            <w:noWrap w:val="0"/>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u w:val="none"/>
                <w:lang w:val="en-US" w:eastAsia="zh-CN" w:bidi="ar"/>
              </w:rPr>
            </w:pPr>
            <w:r>
              <w:rPr>
                <w:rFonts w:hint="eastAsia" w:ascii="Times New Roman" w:hAnsi="Times New Roman" w:eastAsia="仿宋_GB2312" w:cs="Times New Roman"/>
                <w:i w:val="0"/>
                <w:iCs w:val="0"/>
                <w:color w:val="auto"/>
                <w:kern w:val="0"/>
                <w:sz w:val="18"/>
                <w:szCs w:val="18"/>
                <w:u w:val="none"/>
                <w:lang w:val="en-US" w:eastAsia="zh-CN" w:bidi="ar"/>
              </w:rPr>
              <w:t>3</w:t>
            </w:r>
          </w:p>
        </w:tc>
        <w:tc>
          <w:tcPr>
            <w:tcW w:w="692" w:type="pct"/>
            <w:noWrap w:val="0"/>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352" w:type="pct"/>
            <w:noWrap w:val="0"/>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u w:val="none"/>
                <w:lang w:val="en-US" w:eastAsia="zh-CN" w:bidi="ar"/>
              </w:rPr>
            </w:pPr>
            <w:r>
              <w:rPr>
                <w:rFonts w:hint="default" w:ascii="Times New Roman" w:hAnsi="Times New Roman" w:eastAsia="仿宋_GB2312" w:cs="Times New Roman"/>
                <w:i w:val="0"/>
                <w:iCs w:val="0"/>
                <w:color w:val="auto"/>
                <w:kern w:val="0"/>
                <w:sz w:val="18"/>
                <w:szCs w:val="18"/>
                <w:u w:val="none"/>
                <w:lang w:val="en-US" w:eastAsia="zh-CN" w:bidi="ar"/>
              </w:rPr>
              <w:t>3%</w:t>
            </w:r>
          </w:p>
        </w:tc>
        <w:tc>
          <w:tcPr>
            <w:tcW w:w="560" w:type="pct"/>
            <w:vMerge w:val="continue"/>
            <w:noWrap w:val="0"/>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u w:val="none"/>
                <w:lang w:val="en-US" w:eastAsia="zh-CN" w:bidi="ar"/>
              </w:rPr>
            </w:pPr>
          </w:p>
        </w:tc>
        <w:tc>
          <w:tcPr>
            <w:tcW w:w="600" w:type="pct"/>
            <w:vMerge w:val="continue"/>
            <w:noWrap w:val="0"/>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u w:val="none"/>
                <w:lang w:val="en-US" w:eastAsia="zh-CN" w:bidi="ar"/>
              </w:rPr>
            </w:pPr>
          </w:p>
        </w:tc>
        <w:tc>
          <w:tcPr>
            <w:tcW w:w="632" w:type="pct"/>
            <w:vMerge w:val="continue"/>
            <w:noWrap w:val="0"/>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u w:val="none"/>
                <w:lang w:val="en-US" w:eastAsia="zh-CN" w:bidi="ar"/>
              </w:rPr>
            </w:pPr>
          </w:p>
        </w:tc>
        <w:tc>
          <w:tcPr>
            <w:tcW w:w="955" w:type="pct"/>
            <w:noWrap w:val="0"/>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u w:val="none"/>
                <w:lang w:val="en-US" w:eastAsia="zh-CN" w:bidi="ar"/>
              </w:rPr>
            </w:pPr>
            <w:r>
              <w:rPr>
                <w:rFonts w:hint="default" w:ascii="Times New Roman" w:hAnsi="Times New Roman" w:eastAsia="仿宋_GB2312" w:cs="Times New Roman"/>
                <w:i w:val="0"/>
                <w:iCs w:val="0"/>
                <w:color w:val="auto"/>
                <w:kern w:val="0"/>
                <w:sz w:val="18"/>
                <w:szCs w:val="18"/>
                <w:u w:val="none"/>
                <w:lang w:val="en-US" w:eastAsia="zh-CN" w:bidi="ar"/>
              </w:rPr>
              <w:t>制度完备</w:t>
            </w:r>
          </w:p>
        </w:tc>
        <w:tc>
          <w:tcPr>
            <w:tcW w:w="555" w:type="pct"/>
            <w:noWrap w:val="0"/>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u w:val="none"/>
                <w:lang w:val="en-US" w:eastAsia="zh-CN" w:bidi="ar"/>
              </w:rPr>
            </w:pPr>
            <w:r>
              <w:rPr>
                <w:rFonts w:hint="eastAsia" w:ascii="Times New Roman" w:hAnsi="Times New Roman" w:eastAsia="仿宋_GB2312" w:cs="Times New Roman"/>
                <w:i w:val="0"/>
                <w:iCs w:val="0"/>
                <w:color w:val="auto"/>
                <w:kern w:val="0"/>
                <w:sz w:val="18"/>
                <w:szCs w:val="18"/>
                <w:u w:val="none"/>
                <w:lang w:val="en-US" w:eastAsia="zh-CN" w:bidi="ar"/>
              </w:rPr>
              <w:t>3</w:t>
            </w:r>
          </w:p>
        </w:tc>
        <w:tc>
          <w:tcPr>
            <w:tcW w:w="650" w:type="pct"/>
            <w:noWrap w:val="0"/>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u w:val="none"/>
                <w:lang w:val="en-US" w:eastAsia="zh-CN" w:bidi="ar"/>
              </w:rPr>
            </w:pPr>
            <w:r>
              <w:rPr>
                <w:rFonts w:hint="eastAsia" w:ascii="Times New Roman" w:hAnsi="Times New Roman" w:eastAsia="仿宋_GB2312" w:cs="Times New Roman"/>
                <w:i w:val="0"/>
                <w:iCs w:val="0"/>
                <w:color w:val="auto"/>
                <w:kern w:val="0"/>
                <w:sz w:val="18"/>
                <w:szCs w:val="18"/>
                <w:u w:val="none"/>
                <w:lang w:val="en-US" w:eastAsia="zh-CN" w:bidi="ar"/>
              </w:rPr>
              <w:t>3</w:t>
            </w:r>
          </w:p>
        </w:tc>
        <w:tc>
          <w:tcPr>
            <w:tcW w:w="692" w:type="pct"/>
            <w:noWrap w:val="0"/>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352" w:type="pct"/>
            <w:noWrap w:val="0"/>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u w:val="none"/>
                <w:lang w:val="en-US" w:eastAsia="zh-CN" w:bidi="ar"/>
              </w:rPr>
            </w:pPr>
            <w:r>
              <w:rPr>
                <w:rFonts w:hint="default" w:ascii="Times New Roman" w:hAnsi="Times New Roman" w:eastAsia="仿宋_GB2312" w:cs="Times New Roman"/>
                <w:i w:val="0"/>
                <w:iCs w:val="0"/>
                <w:color w:val="auto"/>
                <w:kern w:val="0"/>
                <w:sz w:val="18"/>
                <w:szCs w:val="18"/>
                <w:u w:val="none"/>
                <w:lang w:val="en-US" w:eastAsia="zh-CN" w:bidi="ar"/>
              </w:rPr>
              <w:t>4%</w:t>
            </w:r>
          </w:p>
        </w:tc>
        <w:tc>
          <w:tcPr>
            <w:tcW w:w="560" w:type="pct"/>
            <w:vMerge w:val="continue"/>
            <w:noWrap w:val="0"/>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u w:val="none"/>
                <w:lang w:val="en-US" w:eastAsia="zh-CN" w:bidi="ar"/>
              </w:rPr>
            </w:pPr>
          </w:p>
        </w:tc>
        <w:tc>
          <w:tcPr>
            <w:tcW w:w="600" w:type="pct"/>
            <w:vMerge w:val="continue"/>
            <w:noWrap w:val="0"/>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u w:val="none"/>
                <w:lang w:val="en-US" w:eastAsia="zh-CN" w:bidi="ar"/>
              </w:rPr>
            </w:pPr>
          </w:p>
        </w:tc>
        <w:tc>
          <w:tcPr>
            <w:tcW w:w="632" w:type="pct"/>
            <w:vMerge w:val="restart"/>
            <w:noWrap w:val="0"/>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u w:val="none"/>
                <w:lang w:val="en-US" w:eastAsia="zh-CN" w:bidi="ar"/>
              </w:rPr>
            </w:pPr>
            <w:r>
              <w:rPr>
                <w:rFonts w:hint="default" w:ascii="Times New Roman" w:hAnsi="Times New Roman" w:eastAsia="仿宋_GB2312" w:cs="Times New Roman"/>
                <w:i w:val="0"/>
                <w:iCs w:val="0"/>
                <w:color w:val="auto"/>
                <w:kern w:val="0"/>
                <w:sz w:val="18"/>
                <w:szCs w:val="18"/>
                <w:u w:val="none"/>
                <w:lang w:val="en-US" w:eastAsia="zh-CN" w:bidi="ar"/>
              </w:rPr>
              <w:t>项目实施</w:t>
            </w:r>
          </w:p>
        </w:tc>
        <w:tc>
          <w:tcPr>
            <w:tcW w:w="955" w:type="pct"/>
            <w:noWrap w:val="0"/>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u w:val="none"/>
                <w:lang w:val="en-US" w:eastAsia="zh-CN" w:bidi="ar"/>
              </w:rPr>
            </w:pPr>
            <w:r>
              <w:rPr>
                <w:rFonts w:hint="default" w:ascii="Times New Roman" w:hAnsi="Times New Roman" w:eastAsia="仿宋_GB2312" w:cs="Times New Roman"/>
                <w:i w:val="0"/>
                <w:iCs w:val="0"/>
                <w:color w:val="auto"/>
                <w:kern w:val="0"/>
                <w:sz w:val="18"/>
                <w:szCs w:val="18"/>
                <w:u w:val="none"/>
                <w:lang w:val="en-US" w:eastAsia="zh-CN" w:bidi="ar"/>
              </w:rPr>
              <w:t>分配合理★</w:t>
            </w:r>
          </w:p>
        </w:tc>
        <w:tc>
          <w:tcPr>
            <w:tcW w:w="555" w:type="pct"/>
            <w:noWrap w:val="0"/>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u w:val="none"/>
                <w:lang w:val="en-US" w:eastAsia="zh-CN" w:bidi="ar"/>
              </w:rPr>
            </w:pPr>
            <w:r>
              <w:rPr>
                <w:rFonts w:hint="eastAsia" w:ascii="Times New Roman" w:hAnsi="Times New Roman" w:eastAsia="仿宋_GB2312" w:cs="Times New Roman"/>
                <w:i w:val="0"/>
                <w:iCs w:val="0"/>
                <w:color w:val="auto"/>
                <w:kern w:val="0"/>
                <w:sz w:val="18"/>
                <w:szCs w:val="18"/>
                <w:u w:val="none"/>
                <w:lang w:val="en-US" w:eastAsia="zh-CN" w:bidi="ar"/>
              </w:rPr>
              <w:t>4</w:t>
            </w:r>
          </w:p>
        </w:tc>
        <w:tc>
          <w:tcPr>
            <w:tcW w:w="650" w:type="pct"/>
            <w:noWrap w:val="0"/>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u w:val="none"/>
                <w:lang w:val="en-US" w:eastAsia="zh-CN" w:bidi="ar"/>
              </w:rPr>
            </w:pPr>
            <w:r>
              <w:rPr>
                <w:rFonts w:hint="eastAsia" w:ascii="Times New Roman" w:hAnsi="Times New Roman" w:eastAsia="仿宋_GB2312" w:cs="Times New Roman"/>
                <w:i w:val="0"/>
                <w:iCs w:val="0"/>
                <w:color w:val="auto"/>
                <w:kern w:val="0"/>
                <w:sz w:val="18"/>
                <w:szCs w:val="18"/>
                <w:u w:val="none"/>
                <w:lang w:val="en-US" w:eastAsia="zh-CN" w:bidi="ar"/>
              </w:rPr>
              <w:t>4</w:t>
            </w:r>
          </w:p>
        </w:tc>
        <w:tc>
          <w:tcPr>
            <w:tcW w:w="692" w:type="pct"/>
            <w:noWrap w:val="0"/>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352" w:type="pct"/>
            <w:noWrap w:val="0"/>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u w:val="none"/>
                <w:lang w:val="en-US" w:eastAsia="zh-CN" w:bidi="ar"/>
              </w:rPr>
            </w:pPr>
            <w:r>
              <w:rPr>
                <w:rFonts w:hint="default" w:ascii="Times New Roman" w:hAnsi="Times New Roman" w:eastAsia="仿宋_GB2312" w:cs="Times New Roman"/>
                <w:i w:val="0"/>
                <w:iCs w:val="0"/>
                <w:color w:val="auto"/>
                <w:kern w:val="0"/>
                <w:sz w:val="18"/>
                <w:szCs w:val="18"/>
                <w:u w:val="none"/>
                <w:lang w:val="en-US" w:eastAsia="zh-CN" w:bidi="ar"/>
              </w:rPr>
              <w:t>3%</w:t>
            </w:r>
          </w:p>
        </w:tc>
        <w:tc>
          <w:tcPr>
            <w:tcW w:w="560" w:type="pct"/>
            <w:vMerge w:val="continue"/>
            <w:noWrap w:val="0"/>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u w:val="none"/>
                <w:lang w:val="en-US" w:eastAsia="zh-CN" w:bidi="ar"/>
              </w:rPr>
            </w:pPr>
          </w:p>
        </w:tc>
        <w:tc>
          <w:tcPr>
            <w:tcW w:w="600" w:type="pct"/>
            <w:vMerge w:val="continue"/>
            <w:noWrap w:val="0"/>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u w:val="none"/>
                <w:lang w:val="en-US" w:eastAsia="zh-CN" w:bidi="ar"/>
              </w:rPr>
            </w:pPr>
          </w:p>
        </w:tc>
        <w:tc>
          <w:tcPr>
            <w:tcW w:w="632" w:type="pct"/>
            <w:vMerge w:val="continue"/>
            <w:noWrap w:val="0"/>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u w:val="none"/>
                <w:lang w:val="en-US" w:eastAsia="zh-CN" w:bidi="ar"/>
              </w:rPr>
            </w:pPr>
          </w:p>
        </w:tc>
        <w:tc>
          <w:tcPr>
            <w:tcW w:w="955" w:type="pct"/>
            <w:noWrap w:val="0"/>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u w:val="none"/>
                <w:lang w:val="en-US" w:eastAsia="zh-CN" w:bidi="ar"/>
              </w:rPr>
            </w:pPr>
            <w:r>
              <w:rPr>
                <w:rFonts w:hint="default" w:ascii="Times New Roman" w:hAnsi="Times New Roman" w:eastAsia="仿宋_GB2312" w:cs="Times New Roman"/>
                <w:i w:val="0"/>
                <w:iCs w:val="0"/>
                <w:color w:val="auto"/>
                <w:kern w:val="0"/>
                <w:sz w:val="18"/>
                <w:szCs w:val="18"/>
                <w:u w:val="none"/>
                <w:lang w:val="en-US" w:eastAsia="zh-CN" w:bidi="ar"/>
              </w:rPr>
              <w:t>使用合规</w:t>
            </w:r>
          </w:p>
        </w:tc>
        <w:tc>
          <w:tcPr>
            <w:tcW w:w="555" w:type="pct"/>
            <w:noWrap w:val="0"/>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u w:val="none"/>
                <w:lang w:val="en-US" w:eastAsia="zh-CN" w:bidi="ar"/>
              </w:rPr>
            </w:pPr>
            <w:r>
              <w:rPr>
                <w:rFonts w:hint="eastAsia" w:ascii="Times New Roman" w:hAnsi="Times New Roman" w:eastAsia="仿宋_GB2312" w:cs="Times New Roman"/>
                <w:i w:val="0"/>
                <w:iCs w:val="0"/>
                <w:color w:val="auto"/>
                <w:kern w:val="0"/>
                <w:sz w:val="18"/>
                <w:szCs w:val="18"/>
                <w:u w:val="none"/>
                <w:lang w:val="en-US" w:eastAsia="zh-CN" w:bidi="ar"/>
              </w:rPr>
              <w:t>3</w:t>
            </w:r>
          </w:p>
        </w:tc>
        <w:tc>
          <w:tcPr>
            <w:tcW w:w="650" w:type="pct"/>
            <w:noWrap w:val="0"/>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u w:val="none"/>
                <w:lang w:val="en-US" w:eastAsia="zh-CN" w:bidi="ar"/>
              </w:rPr>
            </w:pPr>
            <w:r>
              <w:rPr>
                <w:rFonts w:hint="eastAsia" w:ascii="Times New Roman" w:hAnsi="Times New Roman" w:eastAsia="仿宋_GB2312" w:cs="Times New Roman"/>
                <w:i w:val="0"/>
                <w:iCs w:val="0"/>
                <w:color w:val="auto"/>
                <w:kern w:val="0"/>
                <w:sz w:val="18"/>
                <w:szCs w:val="18"/>
                <w:u w:val="none"/>
                <w:lang w:val="en-US" w:eastAsia="zh-CN" w:bidi="ar"/>
              </w:rPr>
              <w:t>3</w:t>
            </w:r>
          </w:p>
        </w:tc>
        <w:tc>
          <w:tcPr>
            <w:tcW w:w="692" w:type="pct"/>
            <w:noWrap w:val="0"/>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352" w:type="pct"/>
            <w:noWrap w:val="0"/>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u w:val="none"/>
                <w:lang w:val="en-US" w:eastAsia="zh-CN" w:bidi="ar"/>
              </w:rPr>
            </w:pPr>
            <w:r>
              <w:rPr>
                <w:rFonts w:hint="default" w:ascii="Times New Roman" w:hAnsi="Times New Roman" w:eastAsia="仿宋_GB2312" w:cs="Times New Roman"/>
                <w:i w:val="0"/>
                <w:iCs w:val="0"/>
                <w:color w:val="auto"/>
                <w:kern w:val="0"/>
                <w:sz w:val="18"/>
                <w:szCs w:val="18"/>
                <w:u w:val="none"/>
                <w:lang w:val="en-US" w:eastAsia="zh-CN" w:bidi="ar"/>
              </w:rPr>
              <w:t>2%</w:t>
            </w:r>
          </w:p>
        </w:tc>
        <w:tc>
          <w:tcPr>
            <w:tcW w:w="560" w:type="pct"/>
            <w:vMerge w:val="continue"/>
            <w:noWrap w:val="0"/>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u w:val="none"/>
                <w:lang w:val="en-US" w:eastAsia="zh-CN" w:bidi="ar"/>
              </w:rPr>
            </w:pPr>
          </w:p>
        </w:tc>
        <w:tc>
          <w:tcPr>
            <w:tcW w:w="600" w:type="pct"/>
            <w:vMerge w:val="continue"/>
            <w:noWrap w:val="0"/>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u w:val="none"/>
                <w:lang w:val="en-US" w:eastAsia="zh-CN" w:bidi="ar"/>
              </w:rPr>
            </w:pPr>
          </w:p>
        </w:tc>
        <w:tc>
          <w:tcPr>
            <w:tcW w:w="632" w:type="pct"/>
            <w:vMerge w:val="continue"/>
            <w:noWrap w:val="0"/>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u w:val="none"/>
                <w:lang w:val="en-US" w:eastAsia="zh-CN" w:bidi="ar"/>
              </w:rPr>
            </w:pPr>
          </w:p>
        </w:tc>
        <w:tc>
          <w:tcPr>
            <w:tcW w:w="955" w:type="pct"/>
            <w:noWrap w:val="0"/>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u w:val="none"/>
                <w:lang w:val="en-US" w:eastAsia="zh-CN" w:bidi="ar"/>
              </w:rPr>
            </w:pPr>
            <w:r>
              <w:rPr>
                <w:rFonts w:hint="default" w:ascii="Times New Roman" w:hAnsi="Times New Roman" w:eastAsia="仿宋_GB2312" w:cs="Times New Roman"/>
                <w:i w:val="0"/>
                <w:iCs w:val="0"/>
                <w:color w:val="auto"/>
                <w:kern w:val="0"/>
                <w:sz w:val="18"/>
                <w:szCs w:val="18"/>
                <w:u w:val="none"/>
                <w:lang w:val="en-US" w:eastAsia="zh-CN" w:bidi="ar"/>
              </w:rPr>
              <w:t>执行有效</w:t>
            </w:r>
          </w:p>
        </w:tc>
        <w:tc>
          <w:tcPr>
            <w:tcW w:w="555" w:type="pct"/>
            <w:noWrap w:val="0"/>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u w:val="none"/>
                <w:lang w:val="en-US" w:eastAsia="zh-CN" w:bidi="ar"/>
              </w:rPr>
            </w:pPr>
            <w:r>
              <w:rPr>
                <w:rFonts w:hint="eastAsia" w:ascii="Times New Roman" w:hAnsi="Times New Roman" w:eastAsia="仿宋_GB2312" w:cs="Times New Roman"/>
                <w:i w:val="0"/>
                <w:iCs w:val="0"/>
                <w:color w:val="auto"/>
                <w:kern w:val="0"/>
                <w:sz w:val="18"/>
                <w:szCs w:val="18"/>
                <w:u w:val="none"/>
                <w:lang w:val="en-US" w:eastAsia="zh-CN" w:bidi="ar"/>
              </w:rPr>
              <w:t>2</w:t>
            </w:r>
          </w:p>
        </w:tc>
        <w:tc>
          <w:tcPr>
            <w:tcW w:w="650" w:type="pct"/>
            <w:noWrap w:val="0"/>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u w:val="none"/>
                <w:lang w:val="en-US" w:eastAsia="zh-CN" w:bidi="ar"/>
              </w:rPr>
            </w:pPr>
            <w:r>
              <w:rPr>
                <w:rFonts w:hint="eastAsia" w:ascii="Times New Roman" w:hAnsi="Times New Roman" w:eastAsia="仿宋_GB2312" w:cs="Times New Roman"/>
                <w:i w:val="0"/>
                <w:iCs w:val="0"/>
                <w:color w:val="auto"/>
                <w:kern w:val="0"/>
                <w:sz w:val="18"/>
                <w:szCs w:val="18"/>
                <w:u w:val="none"/>
                <w:lang w:val="en-US" w:eastAsia="zh-CN" w:bidi="ar"/>
              </w:rPr>
              <w:t>2</w:t>
            </w:r>
          </w:p>
        </w:tc>
        <w:tc>
          <w:tcPr>
            <w:tcW w:w="692" w:type="pct"/>
            <w:noWrap w:val="0"/>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352" w:type="pct"/>
            <w:noWrap w:val="0"/>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u w:val="none"/>
                <w:lang w:val="en-US" w:eastAsia="zh-CN" w:bidi="ar"/>
              </w:rPr>
            </w:pPr>
            <w:r>
              <w:rPr>
                <w:rFonts w:hint="default" w:ascii="Times New Roman" w:hAnsi="Times New Roman" w:eastAsia="仿宋_GB2312" w:cs="Times New Roman"/>
                <w:i w:val="0"/>
                <w:iCs w:val="0"/>
                <w:color w:val="auto"/>
                <w:kern w:val="0"/>
                <w:sz w:val="18"/>
                <w:szCs w:val="18"/>
                <w:u w:val="none"/>
                <w:lang w:val="en-US" w:eastAsia="zh-CN" w:bidi="ar"/>
              </w:rPr>
              <w:t>3%</w:t>
            </w:r>
          </w:p>
        </w:tc>
        <w:tc>
          <w:tcPr>
            <w:tcW w:w="560" w:type="pct"/>
            <w:vMerge w:val="continue"/>
            <w:noWrap w:val="0"/>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u w:val="none"/>
                <w:lang w:val="en-US" w:eastAsia="zh-CN" w:bidi="ar"/>
              </w:rPr>
            </w:pPr>
          </w:p>
        </w:tc>
        <w:tc>
          <w:tcPr>
            <w:tcW w:w="600" w:type="pct"/>
            <w:vMerge w:val="continue"/>
            <w:noWrap w:val="0"/>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u w:val="none"/>
                <w:lang w:val="en-US" w:eastAsia="zh-CN" w:bidi="ar"/>
              </w:rPr>
            </w:pPr>
          </w:p>
        </w:tc>
        <w:tc>
          <w:tcPr>
            <w:tcW w:w="632" w:type="pct"/>
            <w:vMerge w:val="restart"/>
            <w:noWrap w:val="0"/>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u w:val="none"/>
                <w:lang w:val="en-US" w:eastAsia="zh-CN" w:bidi="ar"/>
              </w:rPr>
            </w:pPr>
            <w:r>
              <w:rPr>
                <w:rFonts w:hint="default" w:ascii="Times New Roman" w:hAnsi="Times New Roman" w:eastAsia="仿宋_GB2312" w:cs="Times New Roman"/>
                <w:i w:val="0"/>
                <w:iCs w:val="0"/>
                <w:color w:val="auto"/>
                <w:kern w:val="0"/>
                <w:sz w:val="18"/>
                <w:szCs w:val="18"/>
                <w:u w:val="none"/>
                <w:lang w:val="en-US" w:eastAsia="zh-CN" w:bidi="ar"/>
              </w:rPr>
              <w:t>完成结果</w:t>
            </w:r>
          </w:p>
        </w:tc>
        <w:tc>
          <w:tcPr>
            <w:tcW w:w="955" w:type="pct"/>
            <w:noWrap w:val="0"/>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u w:val="none"/>
                <w:lang w:val="en-US" w:eastAsia="zh-CN" w:bidi="ar"/>
              </w:rPr>
            </w:pPr>
            <w:r>
              <w:rPr>
                <w:rFonts w:hint="default" w:ascii="Times New Roman" w:hAnsi="Times New Roman" w:eastAsia="仿宋_GB2312" w:cs="Times New Roman"/>
                <w:i w:val="0"/>
                <w:iCs w:val="0"/>
                <w:color w:val="auto"/>
                <w:kern w:val="0"/>
                <w:sz w:val="18"/>
                <w:szCs w:val="18"/>
                <w:u w:val="none"/>
                <w:lang w:val="en-US" w:eastAsia="zh-CN" w:bidi="ar"/>
              </w:rPr>
              <w:t>预算完成★</w:t>
            </w:r>
          </w:p>
        </w:tc>
        <w:tc>
          <w:tcPr>
            <w:tcW w:w="555" w:type="pct"/>
            <w:noWrap w:val="0"/>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u w:val="none"/>
                <w:lang w:val="en-US" w:eastAsia="zh-CN" w:bidi="ar"/>
              </w:rPr>
            </w:pPr>
            <w:r>
              <w:rPr>
                <w:rFonts w:hint="eastAsia" w:ascii="Times New Roman" w:hAnsi="Times New Roman" w:eastAsia="仿宋_GB2312" w:cs="Times New Roman"/>
                <w:i w:val="0"/>
                <w:iCs w:val="0"/>
                <w:color w:val="auto"/>
                <w:kern w:val="0"/>
                <w:sz w:val="18"/>
                <w:szCs w:val="18"/>
                <w:u w:val="none"/>
                <w:lang w:val="en-US" w:eastAsia="zh-CN" w:bidi="ar"/>
              </w:rPr>
              <w:t>3</w:t>
            </w:r>
          </w:p>
        </w:tc>
        <w:tc>
          <w:tcPr>
            <w:tcW w:w="650" w:type="pct"/>
            <w:noWrap w:val="0"/>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u w:val="none"/>
                <w:lang w:val="en-US" w:eastAsia="zh-CN" w:bidi="ar"/>
              </w:rPr>
            </w:pPr>
            <w:r>
              <w:rPr>
                <w:rFonts w:hint="eastAsia" w:ascii="Times New Roman" w:hAnsi="Times New Roman" w:eastAsia="仿宋_GB2312" w:cs="Times New Roman"/>
                <w:i w:val="0"/>
                <w:iCs w:val="0"/>
                <w:color w:val="auto"/>
                <w:kern w:val="0"/>
                <w:sz w:val="18"/>
                <w:szCs w:val="18"/>
                <w:u w:val="none"/>
                <w:lang w:val="en-US" w:eastAsia="zh-CN" w:bidi="ar"/>
              </w:rPr>
              <w:t>3</w:t>
            </w:r>
          </w:p>
        </w:tc>
        <w:tc>
          <w:tcPr>
            <w:tcW w:w="692" w:type="pct"/>
            <w:noWrap w:val="0"/>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352" w:type="pct"/>
            <w:noWrap w:val="0"/>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u w:val="none"/>
                <w:lang w:val="en-US" w:eastAsia="zh-CN" w:bidi="ar"/>
              </w:rPr>
            </w:pPr>
            <w:r>
              <w:rPr>
                <w:rFonts w:hint="default" w:ascii="Times New Roman" w:hAnsi="Times New Roman" w:eastAsia="仿宋_GB2312" w:cs="Times New Roman"/>
                <w:i w:val="0"/>
                <w:iCs w:val="0"/>
                <w:color w:val="auto"/>
                <w:kern w:val="0"/>
                <w:sz w:val="18"/>
                <w:szCs w:val="18"/>
                <w:u w:val="none"/>
                <w:lang w:val="en-US" w:eastAsia="zh-CN" w:bidi="ar"/>
              </w:rPr>
              <w:t>10%</w:t>
            </w:r>
          </w:p>
        </w:tc>
        <w:tc>
          <w:tcPr>
            <w:tcW w:w="560" w:type="pct"/>
            <w:vMerge w:val="continue"/>
            <w:noWrap w:val="0"/>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u w:val="none"/>
                <w:lang w:val="en-US" w:eastAsia="zh-CN" w:bidi="ar"/>
              </w:rPr>
            </w:pPr>
          </w:p>
        </w:tc>
        <w:tc>
          <w:tcPr>
            <w:tcW w:w="600" w:type="pct"/>
            <w:vMerge w:val="continue"/>
            <w:noWrap w:val="0"/>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u w:val="none"/>
                <w:lang w:val="en-US" w:eastAsia="zh-CN" w:bidi="ar"/>
              </w:rPr>
            </w:pPr>
          </w:p>
        </w:tc>
        <w:tc>
          <w:tcPr>
            <w:tcW w:w="632" w:type="pct"/>
            <w:vMerge w:val="continue"/>
            <w:noWrap w:val="0"/>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u w:val="none"/>
                <w:lang w:val="en-US" w:eastAsia="zh-CN" w:bidi="ar"/>
              </w:rPr>
            </w:pPr>
          </w:p>
        </w:tc>
        <w:tc>
          <w:tcPr>
            <w:tcW w:w="955" w:type="pct"/>
            <w:noWrap w:val="0"/>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u w:val="none"/>
                <w:lang w:val="en-US" w:eastAsia="zh-CN" w:bidi="ar"/>
              </w:rPr>
            </w:pPr>
            <w:r>
              <w:rPr>
                <w:rFonts w:hint="default" w:ascii="Times New Roman" w:hAnsi="Times New Roman" w:eastAsia="仿宋_GB2312" w:cs="Times New Roman"/>
                <w:i w:val="0"/>
                <w:iCs w:val="0"/>
                <w:color w:val="auto"/>
                <w:kern w:val="0"/>
                <w:sz w:val="18"/>
                <w:szCs w:val="18"/>
                <w:u w:val="none"/>
                <w:lang w:val="en-US" w:eastAsia="zh-CN" w:bidi="ar"/>
              </w:rPr>
              <w:t>资金结余★</w:t>
            </w:r>
          </w:p>
        </w:tc>
        <w:tc>
          <w:tcPr>
            <w:tcW w:w="555" w:type="pct"/>
            <w:noWrap w:val="0"/>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u w:val="none"/>
                <w:lang w:val="en-US" w:eastAsia="zh-CN" w:bidi="ar"/>
              </w:rPr>
            </w:pPr>
            <w:r>
              <w:rPr>
                <w:rFonts w:hint="eastAsia" w:ascii="Times New Roman" w:hAnsi="Times New Roman" w:eastAsia="仿宋_GB2312" w:cs="Times New Roman"/>
                <w:i w:val="0"/>
                <w:iCs w:val="0"/>
                <w:color w:val="auto"/>
                <w:kern w:val="0"/>
                <w:sz w:val="18"/>
                <w:szCs w:val="18"/>
                <w:u w:val="none"/>
                <w:lang w:val="en-US" w:eastAsia="zh-CN" w:bidi="ar"/>
              </w:rPr>
              <w:t>10</w:t>
            </w:r>
          </w:p>
        </w:tc>
        <w:tc>
          <w:tcPr>
            <w:tcW w:w="650" w:type="pct"/>
            <w:noWrap w:val="0"/>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u w:val="none"/>
                <w:lang w:val="en-US" w:eastAsia="zh-CN" w:bidi="ar"/>
              </w:rPr>
            </w:pPr>
            <w:r>
              <w:rPr>
                <w:rFonts w:hint="eastAsia" w:ascii="Times New Roman" w:hAnsi="Times New Roman" w:eastAsia="仿宋_GB2312" w:cs="Times New Roman"/>
                <w:i w:val="0"/>
                <w:iCs w:val="0"/>
                <w:color w:val="auto"/>
                <w:kern w:val="0"/>
                <w:sz w:val="18"/>
                <w:szCs w:val="18"/>
                <w:u w:val="none"/>
                <w:lang w:val="en-US" w:eastAsia="zh-CN" w:bidi="ar"/>
              </w:rPr>
              <w:t>10</w:t>
            </w:r>
          </w:p>
        </w:tc>
        <w:tc>
          <w:tcPr>
            <w:tcW w:w="692" w:type="pct"/>
            <w:noWrap w:val="0"/>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352" w:type="pct"/>
            <w:noWrap w:val="0"/>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u w:val="none"/>
                <w:lang w:val="en-US" w:eastAsia="zh-CN" w:bidi="ar"/>
              </w:rPr>
            </w:pPr>
            <w:r>
              <w:rPr>
                <w:rFonts w:hint="default" w:ascii="Times New Roman" w:hAnsi="Times New Roman" w:eastAsia="仿宋_GB2312" w:cs="Times New Roman"/>
                <w:i w:val="0"/>
                <w:iCs w:val="0"/>
                <w:color w:val="auto"/>
                <w:kern w:val="0"/>
                <w:sz w:val="18"/>
                <w:szCs w:val="18"/>
                <w:u w:val="none"/>
                <w:lang w:val="en-US" w:eastAsia="zh-CN" w:bidi="ar"/>
              </w:rPr>
              <w:t>4%</w:t>
            </w:r>
          </w:p>
        </w:tc>
        <w:tc>
          <w:tcPr>
            <w:tcW w:w="560" w:type="pct"/>
            <w:vMerge w:val="continue"/>
            <w:noWrap w:val="0"/>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u w:val="none"/>
                <w:lang w:val="en-US" w:eastAsia="zh-CN" w:bidi="ar"/>
              </w:rPr>
            </w:pPr>
          </w:p>
        </w:tc>
        <w:tc>
          <w:tcPr>
            <w:tcW w:w="600" w:type="pct"/>
            <w:vMerge w:val="continue"/>
            <w:noWrap w:val="0"/>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u w:val="none"/>
                <w:lang w:val="en-US" w:eastAsia="zh-CN" w:bidi="ar"/>
              </w:rPr>
            </w:pPr>
          </w:p>
        </w:tc>
        <w:tc>
          <w:tcPr>
            <w:tcW w:w="632" w:type="pct"/>
            <w:vMerge w:val="continue"/>
            <w:noWrap w:val="0"/>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u w:val="none"/>
                <w:lang w:val="en-US" w:eastAsia="zh-CN" w:bidi="ar"/>
              </w:rPr>
            </w:pPr>
          </w:p>
        </w:tc>
        <w:tc>
          <w:tcPr>
            <w:tcW w:w="955" w:type="pct"/>
            <w:noWrap w:val="0"/>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u w:val="none"/>
                <w:lang w:val="en-US" w:eastAsia="zh-CN" w:bidi="ar"/>
              </w:rPr>
            </w:pPr>
            <w:r>
              <w:rPr>
                <w:rFonts w:hint="default" w:ascii="Times New Roman" w:hAnsi="Times New Roman" w:eastAsia="仿宋_GB2312" w:cs="Times New Roman"/>
                <w:i w:val="0"/>
                <w:iCs w:val="0"/>
                <w:color w:val="auto"/>
                <w:kern w:val="0"/>
                <w:sz w:val="18"/>
                <w:szCs w:val="18"/>
                <w:u w:val="none"/>
                <w:lang w:val="en-US" w:eastAsia="zh-CN" w:bidi="ar"/>
              </w:rPr>
              <w:t>目标完成★</w:t>
            </w:r>
          </w:p>
        </w:tc>
        <w:tc>
          <w:tcPr>
            <w:tcW w:w="555" w:type="pct"/>
            <w:noWrap w:val="0"/>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u w:val="none"/>
                <w:lang w:val="en-US" w:eastAsia="zh-CN" w:bidi="ar"/>
              </w:rPr>
            </w:pPr>
            <w:r>
              <w:rPr>
                <w:rFonts w:hint="eastAsia" w:ascii="Times New Roman" w:hAnsi="Times New Roman" w:eastAsia="仿宋_GB2312" w:cs="Times New Roman"/>
                <w:i w:val="0"/>
                <w:iCs w:val="0"/>
                <w:color w:val="auto"/>
                <w:kern w:val="0"/>
                <w:sz w:val="18"/>
                <w:szCs w:val="18"/>
                <w:u w:val="none"/>
                <w:lang w:val="en-US" w:eastAsia="zh-CN" w:bidi="ar"/>
              </w:rPr>
              <w:t>4</w:t>
            </w:r>
          </w:p>
        </w:tc>
        <w:tc>
          <w:tcPr>
            <w:tcW w:w="650" w:type="pct"/>
            <w:noWrap w:val="0"/>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u w:val="none"/>
                <w:lang w:val="en-US" w:eastAsia="zh-CN" w:bidi="ar"/>
              </w:rPr>
            </w:pPr>
            <w:r>
              <w:rPr>
                <w:rFonts w:hint="eastAsia" w:ascii="Times New Roman" w:hAnsi="Times New Roman" w:eastAsia="仿宋_GB2312" w:cs="Times New Roman"/>
                <w:i w:val="0"/>
                <w:iCs w:val="0"/>
                <w:color w:val="auto"/>
                <w:kern w:val="0"/>
                <w:sz w:val="18"/>
                <w:szCs w:val="18"/>
                <w:u w:val="none"/>
                <w:lang w:val="en-US" w:eastAsia="zh-CN" w:bidi="ar"/>
              </w:rPr>
              <w:t>4</w:t>
            </w:r>
          </w:p>
        </w:tc>
        <w:tc>
          <w:tcPr>
            <w:tcW w:w="692" w:type="pct"/>
            <w:noWrap w:val="0"/>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atLeast"/>
          <w:jc w:val="center"/>
        </w:trPr>
        <w:tc>
          <w:tcPr>
            <w:tcW w:w="352" w:type="pct"/>
            <w:noWrap w:val="0"/>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u w:val="none"/>
                <w:lang w:val="en-US" w:eastAsia="zh-CN" w:bidi="ar"/>
              </w:rPr>
            </w:pPr>
            <w:r>
              <w:rPr>
                <w:rFonts w:hint="default" w:ascii="Times New Roman" w:hAnsi="Times New Roman" w:eastAsia="仿宋_GB2312" w:cs="Times New Roman"/>
                <w:i w:val="0"/>
                <w:iCs w:val="0"/>
                <w:color w:val="auto"/>
                <w:kern w:val="0"/>
                <w:sz w:val="18"/>
                <w:szCs w:val="18"/>
                <w:u w:val="none"/>
                <w:lang w:val="en-US" w:eastAsia="zh-CN" w:bidi="ar"/>
              </w:rPr>
              <w:t>4%</w:t>
            </w:r>
          </w:p>
        </w:tc>
        <w:tc>
          <w:tcPr>
            <w:tcW w:w="560" w:type="pct"/>
            <w:vMerge w:val="continue"/>
            <w:noWrap w:val="0"/>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u w:val="none"/>
                <w:lang w:val="en-US" w:eastAsia="zh-CN" w:bidi="ar"/>
              </w:rPr>
            </w:pPr>
          </w:p>
        </w:tc>
        <w:tc>
          <w:tcPr>
            <w:tcW w:w="600" w:type="pct"/>
            <w:vMerge w:val="continue"/>
            <w:noWrap w:val="0"/>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u w:val="none"/>
                <w:lang w:val="en-US" w:eastAsia="zh-CN" w:bidi="ar"/>
              </w:rPr>
            </w:pPr>
          </w:p>
        </w:tc>
        <w:tc>
          <w:tcPr>
            <w:tcW w:w="632" w:type="pct"/>
            <w:vMerge w:val="continue"/>
            <w:noWrap w:val="0"/>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u w:val="none"/>
                <w:lang w:val="en-US" w:eastAsia="zh-CN" w:bidi="ar"/>
              </w:rPr>
            </w:pPr>
          </w:p>
        </w:tc>
        <w:tc>
          <w:tcPr>
            <w:tcW w:w="955" w:type="pct"/>
            <w:noWrap w:val="0"/>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u w:val="none"/>
                <w:lang w:val="en-US" w:eastAsia="zh-CN" w:bidi="ar"/>
              </w:rPr>
            </w:pPr>
            <w:r>
              <w:rPr>
                <w:rFonts w:hint="default" w:ascii="Times New Roman" w:hAnsi="Times New Roman" w:eastAsia="仿宋_GB2312" w:cs="Times New Roman"/>
                <w:i w:val="0"/>
                <w:iCs w:val="0"/>
                <w:color w:val="auto"/>
                <w:kern w:val="0"/>
                <w:sz w:val="18"/>
                <w:szCs w:val="18"/>
                <w:u w:val="none"/>
                <w:lang w:val="en-US" w:eastAsia="zh-CN" w:bidi="ar"/>
              </w:rPr>
              <w:t>完成及时</w:t>
            </w:r>
          </w:p>
        </w:tc>
        <w:tc>
          <w:tcPr>
            <w:tcW w:w="555" w:type="pct"/>
            <w:noWrap w:val="0"/>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u w:val="none"/>
                <w:lang w:val="en-US" w:eastAsia="zh-CN" w:bidi="ar"/>
              </w:rPr>
            </w:pPr>
            <w:r>
              <w:rPr>
                <w:rFonts w:hint="eastAsia" w:ascii="Times New Roman" w:hAnsi="Times New Roman" w:eastAsia="仿宋_GB2312" w:cs="Times New Roman"/>
                <w:i w:val="0"/>
                <w:iCs w:val="0"/>
                <w:color w:val="auto"/>
                <w:kern w:val="0"/>
                <w:sz w:val="18"/>
                <w:szCs w:val="18"/>
                <w:u w:val="none"/>
                <w:lang w:val="en-US" w:eastAsia="zh-CN" w:bidi="ar"/>
              </w:rPr>
              <w:t>4</w:t>
            </w:r>
          </w:p>
        </w:tc>
        <w:tc>
          <w:tcPr>
            <w:tcW w:w="650" w:type="pct"/>
            <w:noWrap w:val="0"/>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u w:val="none"/>
                <w:lang w:val="en-US" w:eastAsia="zh-CN" w:bidi="ar"/>
              </w:rPr>
            </w:pPr>
            <w:r>
              <w:rPr>
                <w:rFonts w:hint="eastAsia" w:ascii="Times New Roman" w:hAnsi="Times New Roman" w:eastAsia="仿宋_GB2312" w:cs="Times New Roman"/>
                <w:i w:val="0"/>
                <w:iCs w:val="0"/>
                <w:color w:val="auto"/>
                <w:kern w:val="0"/>
                <w:sz w:val="18"/>
                <w:szCs w:val="18"/>
                <w:u w:val="none"/>
                <w:lang w:val="en-US" w:eastAsia="zh-CN" w:bidi="ar"/>
              </w:rPr>
              <w:t>4</w:t>
            </w:r>
          </w:p>
        </w:tc>
        <w:tc>
          <w:tcPr>
            <w:tcW w:w="692" w:type="pct"/>
            <w:noWrap w:val="0"/>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352" w:type="pct"/>
            <w:noWrap w:val="0"/>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u w:val="none"/>
                <w:lang w:val="en-US" w:eastAsia="zh-CN" w:bidi="ar"/>
              </w:rPr>
            </w:pPr>
            <w:r>
              <w:rPr>
                <w:rFonts w:hint="default" w:ascii="Times New Roman" w:hAnsi="Times New Roman" w:eastAsia="仿宋_GB2312" w:cs="Times New Roman"/>
                <w:i w:val="0"/>
                <w:iCs w:val="0"/>
                <w:color w:val="auto"/>
                <w:kern w:val="0"/>
                <w:sz w:val="18"/>
                <w:szCs w:val="18"/>
                <w:u w:val="none"/>
                <w:lang w:val="en-US" w:eastAsia="zh-CN" w:bidi="ar"/>
              </w:rPr>
              <w:t>2%</w:t>
            </w:r>
          </w:p>
        </w:tc>
        <w:tc>
          <w:tcPr>
            <w:tcW w:w="560" w:type="pct"/>
            <w:vMerge w:val="continue"/>
            <w:noWrap w:val="0"/>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u w:val="none"/>
                <w:lang w:val="en-US" w:eastAsia="zh-CN" w:bidi="ar"/>
              </w:rPr>
            </w:pPr>
          </w:p>
        </w:tc>
        <w:tc>
          <w:tcPr>
            <w:tcW w:w="600" w:type="pct"/>
            <w:vMerge w:val="continue"/>
            <w:noWrap w:val="0"/>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u w:val="none"/>
                <w:lang w:val="en-US" w:eastAsia="zh-CN" w:bidi="ar"/>
              </w:rPr>
            </w:pPr>
          </w:p>
        </w:tc>
        <w:tc>
          <w:tcPr>
            <w:tcW w:w="632" w:type="pct"/>
            <w:vMerge w:val="continue"/>
            <w:noWrap w:val="0"/>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u w:val="none"/>
                <w:lang w:val="en-US" w:eastAsia="zh-CN" w:bidi="ar"/>
              </w:rPr>
            </w:pPr>
          </w:p>
        </w:tc>
        <w:tc>
          <w:tcPr>
            <w:tcW w:w="955" w:type="pct"/>
            <w:noWrap w:val="0"/>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u w:val="none"/>
                <w:lang w:val="en-US" w:eastAsia="zh-CN" w:bidi="ar"/>
              </w:rPr>
            </w:pPr>
            <w:r>
              <w:rPr>
                <w:rFonts w:hint="default" w:ascii="Times New Roman" w:hAnsi="Times New Roman" w:eastAsia="仿宋_GB2312" w:cs="Times New Roman"/>
                <w:i w:val="0"/>
                <w:iCs w:val="0"/>
                <w:color w:val="auto"/>
                <w:kern w:val="0"/>
                <w:sz w:val="18"/>
                <w:szCs w:val="18"/>
                <w:u w:val="none"/>
                <w:lang w:val="en-US" w:eastAsia="zh-CN" w:bidi="ar"/>
              </w:rPr>
              <w:t>违规记录</w:t>
            </w:r>
          </w:p>
        </w:tc>
        <w:tc>
          <w:tcPr>
            <w:tcW w:w="555" w:type="pct"/>
            <w:noWrap w:val="0"/>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u w:val="none"/>
                <w:lang w:val="en-US" w:eastAsia="zh-CN" w:bidi="ar"/>
              </w:rPr>
            </w:pPr>
            <w:r>
              <w:rPr>
                <w:rFonts w:hint="eastAsia" w:ascii="Times New Roman" w:hAnsi="Times New Roman" w:eastAsia="仿宋_GB2312" w:cs="Times New Roman"/>
                <w:i w:val="0"/>
                <w:iCs w:val="0"/>
                <w:color w:val="auto"/>
                <w:kern w:val="0"/>
                <w:sz w:val="18"/>
                <w:szCs w:val="18"/>
                <w:u w:val="none"/>
                <w:lang w:val="en-US" w:eastAsia="zh-CN" w:bidi="ar"/>
              </w:rPr>
              <w:t>2</w:t>
            </w:r>
          </w:p>
        </w:tc>
        <w:tc>
          <w:tcPr>
            <w:tcW w:w="650" w:type="pct"/>
            <w:noWrap w:val="0"/>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u w:val="none"/>
                <w:lang w:val="en-US" w:eastAsia="zh-CN" w:bidi="ar"/>
              </w:rPr>
            </w:pPr>
            <w:r>
              <w:rPr>
                <w:rFonts w:hint="eastAsia" w:ascii="Times New Roman" w:hAnsi="Times New Roman" w:eastAsia="仿宋_GB2312" w:cs="Times New Roman"/>
                <w:i w:val="0"/>
                <w:iCs w:val="0"/>
                <w:color w:val="auto"/>
                <w:kern w:val="0"/>
                <w:sz w:val="18"/>
                <w:szCs w:val="18"/>
                <w:u w:val="none"/>
                <w:lang w:val="en-US" w:eastAsia="zh-CN" w:bidi="ar"/>
              </w:rPr>
              <w:t>2</w:t>
            </w:r>
          </w:p>
        </w:tc>
        <w:tc>
          <w:tcPr>
            <w:tcW w:w="692" w:type="pct"/>
            <w:noWrap w:val="0"/>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352" w:type="pct"/>
            <w:vMerge w:val="restart"/>
            <w:noWrap w:val="0"/>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u w:val="none"/>
                <w:lang w:val="en-US" w:eastAsia="zh-CN" w:bidi="ar"/>
              </w:rPr>
            </w:pPr>
            <w:r>
              <w:rPr>
                <w:rFonts w:hint="default" w:ascii="Times New Roman" w:hAnsi="Times New Roman" w:eastAsia="仿宋_GB2312" w:cs="Times New Roman"/>
                <w:i w:val="0"/>
                <w:iCs w:val="0"/>
                <w:color w:val="auto"/>
                <w:kern w:val="0"/>
                <w:sz w:val="18"/>
                <w:szCs w:val="18"/>
                <w:u w:val="none"/>
                <w:lang w:val="en-US" w:eastAsia="zh-CN" w:bidi="ar"/>
              </w:rPr>
              <w:t>20%</w:t>
            </w:r>
          </w:p>
        </w:tc>
        <w:tc>
          <w:tcPr>
            <w:tcW w:w="560" w:type="pct"/>
            <w:vMerge w:val="restart"/>
            <w:noWrap w:val="0"/>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u w:val="none"/>
                <w:lang w:val="en-US" w:eastAsia="zh-CN" w:bidi="ar"/>
              </w:rPr>
            </w:pPr>
            <w:r>
              <w:rPr>
                <w:rFonts w:hint="default" w:ascii="Times New Roman" w:hAnsi="Times New Roman" w:eastAsia="仿宋_GB2312" w:cs="Times New Roman"/>
                <w:i w:val="0"/>
                <w:iCs w:val="0"/>
                <w:color w:val="auto"/>
                <w:kern w:val="0"/>
                <w:sz w:val="18"/>
                <w:szCs w:val="18"/>
                <w:u w:val="none"/>
                <w:lang w:val="en-US" w:eastAsia="zh-CN" w:bidi="ar"/>
              </w:rPr>
              <w:t>共性指标</w:t>
            </w:r>
          </w:p>
        </w:tc>
        <w:tc>
          <w:tcPr>
            <w:tcW w:w="600" w:type="pct"/>
            <w:vMerge w:val="restart"/>
            <w:noWrap w:val="0"/>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u w:val="none"/>
                <w:lang w:val="en-US" w:eastAsia="zh-CN" w:bidi="ar"/>
              </w:rPr>
            </w:pPr>
            <w:r>
              <w:rPr>
                <w:rFonts w:hint="eastAsia" w:eastAsia="仿宋_GB2312" w:cs="Times New Roman"/>
                <w:i w:val="0"/>
                <w:iCs w:val="0"/>
                <w:color w:val="auto"/>
                <w:kern w:val="0"/>
                <w:sz w:val="18"/>
                <w:szCs w:val="18"/>
                <w:u w:val="none"/>
                <w:lang w:val="en-US" w:eastAsia="zh-CN" w:bidi="ar"/>
              </w:rPr>
              <w:t>民生保障项目</w:t>
            </w:r>
          </w:p>
        </w:tc>
        <w:tc>
          <w:tcPr>
            <w:tcW w:w="632" w:type="pct"/>
            <w:vMerge w:val="restart"/>
            <w:noWrap w:val="0"/>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u w:val="none"/>
                <w:lang w:val="en-US" w:eastAsia="zh-CN" w:bidi="ar"/>
              </w:rPr>
            </w:pPr>
            <w:r>
              <w:rPr>
                <w:rFonts w:hint="default" w:ascii="Times New Roman" w:hAnsi="Times New Roman" w:eastAsia="仿宋_GB2312" w:cs="Times New Roman"/>
                <w:i w:val="0"/>
                <w:iCs w:val="0"/>
                <w:color w:val="auto"/>
                <w:kern w:val="0"/>
                <w:sz w:val="18"/>
                <w:szCs w:val="18"/>
                <w:u w:val="none"/>
                <w:lang w:val="en-US" w:eastAsia="zh-CN" w:bidi="ar"/>
              </w:rPr>
              <w:t>项目效果</w:t>
            </w:r>
          </w:p>
        </w:tc>
        <w:tc>
          <w:tcPr>
            <w:tcW w:w="955" w:type="pct"/>
            <w:noWrap w:val="0"/>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u w:val="none"/>
                <w:lang w:val="en-US" w:eastAsia="zh-CN" w:bidi="ar"/>
              </w:rPr>
            </w:pPr>
            <w:r>
              <w:rPr>
                <w:rFonts w:hint="eastAsia" w:ascii="Times New Roman" w:hAnsi="Times New Roman" w:eastAsia="仿宋_GB2312" w:cs="Times New Roman"/>
                <w:i w:val="0"/>
                <w:iCs w:val="0"/>
                <w:color w:val="auto"/>
                <w:kern w:val="0"/>
                <w:sz w:val="18"/>
                <w:szCs w:val="18"/>
                <w:u w:val="none"/>
                <w:lang w:val="en-US" w:eastAsia="zh-CN" w:bidi="ar"/>
              </w:rPr>
              <w:t>区域均衡性</w:t>
            </w:r>
          </w:p>
        </w:tc>
        <w:tc>
          <w:tcPr>
            <w:tcW w:w="555" w:type="pct"/>
            <w:noWrap w:val="0"/>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u w:val="none"/>
                <w:lang w:val="en-US" w:eastAsia="zh-CN" w:bidi="ar"/>
              </w:rPr>
            </w:pPr>
            <w:r>
              <w:rPr>
                <w:rFonts w:hint="eastAsia" w:eastAsia="仿宋_GB2312" w:cs="Times New Roman"/>
                <w:i w:val="0"/>
                <w:iCs w:val="0"/>
                <w:color w:val="auto"/>
                <w:kern w:val="0"/>
                <w:sz w:val="18"/>
                <w:szCs w:val="18"/>
                <w:u w:val="none"/>
                <w:lang w:val="en-US" w:eastAsia="zh-CN" w:bidi="ar"/>
              </w:rPr>
              <w:t>10</w:t>
            </w:r>
          </w:p>
        </w:tc>
        <w:tc>
          <w:tcPr>
            <w:tcW w:w="650" w:type="pct"/>
            <w:noWrap w:val="0"/>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u w:val="none"/>
                <w:lang w:val="en-US" w:eastAsia="zh-CN" w:bidi="ar"/>
              </w:rPr>
            </w:pPr>
            <w:r>
              <w:rPr>
                <w:rFonts w:hint="eastAsia" w:eastAsia="仿宋_GB2312" w:cs="Times New Roman"/>
                <w:i w:val="0"/>
                <w:iCs w:val="0"/>
                <w:color w:val="auto"/>
                <w:kern w:val="0"/>
                <w:sz w:val="18"/>
                <w:szCs w:val="18"/>
                <w:u w:val="none"/>
                <w:lang w:val="en-US" w:eastAsia="zh-CN" w:bidi="ar"/>
              </w:rPr>
              <w:t>10</w:t>
            </w:r>
          </w:p>
        </w:tc>
        <w:tc>
          <w:tcPr>
            <w:tcW w:w="692" w:type="pct"/>
            <w:noWrap w:val="0"/>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352" w:type="pct"/>
            <w:vMerge w:val="continue"/>
            <w:noWrap w:val="0"/>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u w:val="none"/>
                <w:lang w:val="en-US" w:eastAsia="zh-CN" w:bidi="ar"/>
              </w:rPr>
            </w:pPr>
          </w:p>
        </w:tc>
        <w:tc>
          <w:tcPr>
            <w:tcW w:w="560" w:type="pct"/>
            <w:vMerge w:val="continue"/>
            <w:noWrap w:val="0"/>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u w:val="none"/>
                <w:lang w:val="en-US" w:eastAsia="zh-CN" w:bidi="ar"/>
              </w:rPr>
            </w:pPr>
          </w:p>
        </w:tc>
        <w:tc>
          <w:tcPr>
            <w:tcW w:w="600" w:type="pct"/>
            <w:vMerge w:val="continue"/>
            <w:noWrap w:val="0"/>
            <w:vAlign w:val="center"/>
          </w:tcPr>
          <w:p>
            <w:pPr>
              <w:keepNext w:val="0"/>
              <w:keepLines w:val="0"/>
              <w:widowControl/>
              <w:suppressLineNumbers w:val="0"/>
              <w:spacing w:line="240" w:lineRule="auto"/>
              <w:ind w:left="0" w:leftChars="0" w:firstLine="0" w:firstLineChars="0"/>
              <w:jc w:val="center"/>
              <w:textAlignment w:val="bottom"/>
              <w:rPr>
                <w:rFonts w:hint="eastAsia" w:eastAsia="仿宋_GB2312" w:cs="Times New Roman"/>
                <w:i w:val="0"/>
                <w:iCs w:val="0"/>
                <w:color w:val="auto"/>
                <w:kern w:val="0"/>
                <w:sz w:val="18"/>
                <w:szCs w:val="18"/>
                <w:u w:val="none"/>
                <w:lang w:val="en-US" w:eastAsia="zh-CN" w:bidi="ar"/>
              </w:rPr>
            </w:pPr>
          </w:p>
        </w:tc>
        <w:tc>
          <w:tcPr>
            <w:tcW w:w="632" w:type="pct"/>
            <w:vMerge w:val="continue"/>
            <w:noWrap w:val="0"/>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u w:val="none"/>
                <w:lang w:val="en-US" w:eastAsia="zh-CN" w:bidi="ar"/>
              </w:rPr>
            </w:pPr>
          </w:p>
        </w:tc>
        <w:tc>
          <w:tcPr>
            <w:tcW w:w="955" w:type="pct"/>
            <w:noWrap w:val="0"/>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u w:val="none"/>
                <w:lang w:val="en-US" w:eastAsia="zh-CN" w:bidi="ar"/>
              </w:rPr>
            </w:pPr>
            <w:r>
              <w:rPr>
                <w:rFonts w:hint="eastAsia" w:ascii="Times New Roman" w:hAnsi="Times New Roman" w:eastAsia="仿宋_GB2312" w:cs="Times New Roman"/>
                <w:i w:val="0"/>
                <w:iCs w:val="0"/>
                <w:color w:val="auto"/>
                <w:kern w:val="0"/>
                <w:sz w:val="18"/>
                <w:szCs w:val="18"/>
                <w:u w:val="none"/>
                <w:lang w:val="en-US" w:eastAsia="zh-CN" w:bidi="ar"/>
              </w:rPr>
              <w:t>对象公平性★</w:t>
            </w:r>
          </w:p>
        </w:tc>
        <w:tc>
          <w:tcPr>
            <w:tcW w:w="555" w:type="pct"/>
            <w:noWrap w:val="0"/>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u w:val="none"/>
                <w:lang w:val="en-US" w:eastAsia="zh-CN" w:bidi="ar"/>
              </w:rPr>
            </w:pPr>
            <w:r>
              <w:rPr>
                <w:rFonts w:hint="eastAsia" w:eastAsia="仿宋_GB2312" w:cs="Times New Roman"/>
                <w:i w:val="0"/>
                <w:iCs w:val="0"/>
                <w:color w:val="auto"/>
                <w:kern w:val="0"/>
                <w:sz w:val="18"/>
                <w:szCs w:val="18"/>
                <w:u w:val="none"/>
                <w:lang w:val="en-US" w:eastAsia="zh-CN" w:bidi="ar"/>
              </w:rPr>
              <w:t>10</w:t>
            </w:r>
          </w:p>
        </w:tc>
        <w:tc>
          <w:tcPr>
            <w:tcW w:w="650" w:type="pct"/>
            <w:noWrap w:val="0"/>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u w:val="none"/>
                <w:lang w:val="en-US" w:eastAsia="zh-CN" w:bidi="ar"/>
              </w:rPr>
            </w:pPr>
            <w:r>
              <w:rPr>
                <w:rFonts w:hint="eastAsia" w:eastAsia="仿宋_GB2312" w:cs="Times New Roman"/>
                <w:i w:val="0"/>
                <w:iCs w:val="0"/>
                <w:color w:val="auto"/>
                <w:kern w:val="0"/>
                <w:sz w:val="18"/>
                <w:szCs w:val="18"/>
                <w:u w:val="none"/>
                <w:lang w:val="en-US" w:eastAsia="zh-CN" w:bidi="ar"/>
              </w:rPr>
              <w:t>10</w:t>
            </w:r>
          </w:p>
        </w:tc>
        <w:tc>
          <w:tcPr>
            <w:tcW w:w="692" w:type="pct"/>
            <w:noWrap w:val="0"/>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352" w:type="pct"/>
            <w:vMerge w:val="restart"/>
            <w:noWrap w:val="0"/>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u w:val="none"/>
                <w:lang w:val="en-US" w:eastAsia="zh-CN" w:bidi="ar"/>
              </w:rPr>
            </w:pPr>
            <w:r>
              <w:rPr>
                <w:rFonts w:hint="default" w:ascii="Times New Roman" w:hAnsi="Times New Roman" w:eastAsia="仿宋_GB2312" w:cs="Times New Roman"/>
                <w:i w:val="0"/>
                <w:iCs w:val="0"/>
                <w:color w:val="auto"/>
                <w:kern w:val="0"/>
                <w:sz w:val="18"/>
                <w:szCs w:val="18"/>
                <w:u w:val="none"/>
                <w:lang w:val="en-US" w:eastAsia="zh-CN" w:bidi="ar"/>
              </w:rPr>
              <w:t>30%</w:t>
            </w:r>
          </w:p>
        </w:tc>
        <w:tc>
          <w:tcPr>
            <w:tcW w:w="560" w:type="pct"/>
            <w:vMerge w:val="restart"/>
            <w:noWrap w:val="0"/>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u w:val="none"/>
                <w:lang w:val="en-US" w:eastAsia="zh-CN" w:bidi="ar"/>
              </w:rPr>
            </w:pPr>
            <w:r>
              <w:rPr>
                <w:rFonts w:hint="default" w:ascii="Times New Roman" w:hAnsi="Times New Roman" w:eastAsia="仿宋_GB2312" w:cs="Times New Roman"/>
                <w:i w:val="0"/>
                <w:iCs w:val="0"/>
                <w:color w:val="auto"/>
                <w:kern w:val="0"/>
                <w:sz w:val="18"/>
                <w:szCs w:val="18"/>
                <w:u w:val="none"/>
                <w:lang w:val="en-US" w:eastAsia="zh-CN" w:bidi="ar"/>
              </w:rPr>
              <w:t>特性指标</w:t>
            </w:r>
          </w:p>
        </w:tc>
        <w:tc>
          <w:tcPr>
            <w:tcW w:w="600" w:type="pct"/>
            <w:vMerge w:val="restart"/>
            <w:noWrap w:val="0"/>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u w:val="none"/>
                <w:lang w:val="en-US" w:eastAsia="zh-CN" w:bidi="ar"/>
              </w:rPr>
            </w:pPr>
            <w:r>
              <w:rPr>
                <w:rFonts w:hint="eastAsia" w:ascii="Times New Roman" w:hAnsi="Times New Roman" w:eastAsia="仿宋_GB2312" w:cs="Times New Roman"/>
                <w:i w:val="0"/>
                <w:iCs w:val="0"/>
                <w:color w:val="auto"/>
                <w:kern w:val="0"/>
                <w:sz w:val="18"/>
                <w:szCs w:val="18"/>
                <w:u w:val="none"/>
                <w:lang w:val="en-US" w:eastAsia="zh-CN" w:bidi="ar"/>
              </w:rPr>
              <w:t>社会保障与就业</w:t>
            </w:r>
          </w:p>
        </w:tc>
        <w:tc>
          <w:tcPr>
            <w:tcW w:w="632" w:type="pct"/>
            <w:noWrap w:val="0"/>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u w:val="none"/>
                <w:lang w:val="en-US" w:eastAsia="zh-CN" w:bidi="ar"/>
              </w:rPr>
            </w:pPr>
            <w:r>
              <w:rPr>
                <w:rFonts w:hint="eastAsia" w:ascii="Times New Roman" w:hAnsi="Times New Roman" w:eastAsia="仿宋_GB2312" w:cs="Times New Roman"/>
                <w:i w:val="0"/>
                <w:iCs w:val="0"/>
                <w:color w:val="auto"/>
                <w:kern w:val="0"/>
                <w:sz w:val="18"/>
                <w:szCs w:val="18"/>
                <w:u w:val="none"/>
                <w:lang w:val="en-US" w:eastAsia="zh-CN" w:bidi="ar"/>
              </w:rPr>
              <w:t>基础管理</w:t>
            </w:r>
          </w:p>
        </w:tc>
        <w:tc>
          <w:tcPr>
            <w:tcW w:w="955" w:type="pct"/>
            <w:noWrap w:val="0"/>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u w:val="none"/>
                <w:lang w:val="en-US" w:eastAsia="zh-CN" w:bidi="ar"/>
              </w:rPr>
            </w:pPr>
            <w:r>
              <w:rPr>
                <w:rFonts w:hint="eastAsia" w:ascii="Times New Roman" w:hAnsi="Times New Roman" w:eastAsia="仿宋_GB2312" w:cs="Times New Roman"/>
                <w:i w:val="0"/>
                <w:iCs w:val="0"/>
                <w:color w:val="auto"/>
                <w:kern w:val="0"/>
                <w:sz w:val="18"/>
                <w:szCs w:val="18"/>
                <w:u w:val="none"/>
                <w:lang w:val="en-US" w:eastAsia="zh-CN" w:bidi="ar"/>
              </w:rPr>
              <w:t>保障质量提升</w:t>
            </w:r>
          </w:p>
        </w:tc>
        <w:tc>
          <w:tcPr>
            <w:tcW w:w="555" w:type="pct"/>
            <w:noWrap w:val="0"/>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u w:val="none"/>
                <w:lang w:val="en-US" w:eastAsia="zh-CN" w:bidi="ar"/>
              </w:rPr>
            </w:pPr>
            <w:r>
              <w:rPr>
                <w:rFonts w:hint="eastAsia" w:ascii="Times New Roman" w:hAnsi="Times New Roman" w:eastAsia="仿宋_GB2312" w:cs="Times New Roman"/>
                <w:i w:val="0"/>
                <w:iCs w:val="0"/>
                <w:color w:val="auto"/>
                <w:kern w:val="0"/>
                <w:sz w:val="18"/>
                <w:szCs w:val="18"/>
                <w:u w:val="none"/>
                <w:lang w:val="en-US" w:eastAsia="zh-CN" w:bidi="ar"/>
              </w:rPr>
              <w:t>1</w:t>
            </w:r>
            <w:r>
              <w:rPr>
                <w:rFonts w:hint="eastAsia" w:eastAsia="仿宋_GB2312" w:cs="Times New Roman"/>
                <w:i w:val="0"/>
                <w:iCs w:val="0"/>
                <w:color w:val="auto"/>
                <w:kern w:val="0"/>
                <w:sz w:val="18"/>
                <w:szCs w:val="18"/>
                <w:u w:val="none"/>
                <w:lang w:val="en-US" w:eastAsia="zh-CN" w:bidi="ar"/>
              </w:rPr>
              <w:t>5</w:t>
            </w:r>
          </w:p>
        </w:tc>
        <w:tc>
          <w:tcPr>
            <w:tcW w:w="650" w:type="pct"/>
            <w:noWrap w:val="0"/>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u w:val="none"/>
                <w:lang w:val="en-US" w:eastAsia="zh-CN" w:bidi="ar"/>
              </w:rPr>
            </w:pPr>
            <w:r>
              <w:rPr>
                <w:rFonts w:hint="eastAsia" w:ascii="Times New Roman" w:hAnsi="Times New Roman" w:eastAsia="仿宋_GB2312" w:cs="Times New Roman"/>
                <w:i w:val="0"/>
                <w:iCs w:val="0"/>
                <w:color w:val="auto"/>
                <w:kern w:val="0"/>
                <w:sz w:val="18"/>
                <w:szCs w:val="18"/>
                <w:u w:val="none"/>
                <w:lang w:val="en-US" w:eastAsia="zh-CN" w:bidi="ar"/>
              </w:rPr>
              <w:t>1</w:t>
            </w:r>
            <w:r>
              <w:rPr>
                <w:rFonts w:hint="eastAsia" w:eastAsia="仿宋_GB2312" w:cs="Times New Roman"/>
                <w:i w:val="0"/>
                <w:iCs w:val="0"/>
                <w:color w:val="auto"/>
                <w:kern w:val="0"/>
                <w:sz w:val="18"/>
                <w:szCs w:val="18"/>
                <w:u w:val="none"/>
                <w:lang w:val="en-US" w:eastAsia="zh-CN" w:bidi="ar"/>
              </w:rPr>
              <w:t>5</w:t>
            </w:r>
          </w:p>
        </w:tc>
        <w:tc>
          <w:tcPr>
            <w:tcW w:w="692" w:type="pct"/>
            <w:noWrap w:val="0"/>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352" w:type="pct"/>
            <w:vMerge w:val="continue"/>
            <w:noWrap w:val="0"/>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u w:val="none"/>
                <w:lang w:val="en-US" w:eastAsia="zh-CN" w:bidi="ar"/>
              </w:rPr>
            </w:pPr>
          </w:p>
        </w:tc>
        <w:tc>
          <w:tcPr>
            <w:tcW w:w="560" w:type="pct"/>
            <w:vMerge w:val="continue"/>
            <w:noWrap w:val="0"/>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u w:val="none"/>
                <w:lang w:val="en-US" w:eastAsia="zh-CN" w:bidi="ar"/>
              </w:rPr>
            </w:pPr>
          </w:p>
        </w:tc>
        <w:tc>
          <w:tcPr>
            <w:tcW w:w="600" w:type="pct"/>
            <w:vMerge w:val="continue"/>
            <w:noWrap w:val="0"/>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u w:val="none"/>
                <w:lang w:val="en-US" w:eastAsia="zh-CN" w:bidi="ar"/>
              </w:rPr>
            </w:pPr>
          </w:p>
        </w:tc>
        <w:tc>
          <w:tcPr>
            <w:tcW w:w="632" w:type="pct"/>
            <w:noWrap w:val="0"/>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u w:val="none"/>
                <w:lang w:val="en-US" w:eastAsia="zh-CN" w:bidi="ar"/>
              </w:rPr>
            </w:pPr>
            <w:r>
              <w:rPr>
                <w:rFonts w:hint="eastAsia" w:ascii="Times New Roman" w:hAnsi="Times New Roman" w:eastAsia="仿宋_GB2312" w:cs="Times New Roman"/>
                <w:i w:val="0"/>
                <w:iCs w:val="0"/>
                <w:color w:val="auto"/>
                <w:kern w:val="0"/>
                <w:sz w:val="18"/>
                <w:szCs w:val="18"/>
                <w:u w:val="none"/>
                <w:lang w:val="en-US" w:eastAsia="zh-CN" w:bidi="ar"/>
              </w:rPr>
              <w:t>社会效益</w:t>
            </w:r>
          </w:p>
        </w:tc>
        <w:tc>
          <w:tcPr>
            <w:tcW w:w="955" w:type="pct"/>
            <w:noWrap w:val="0"/>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u w:val="none"/>
                <w:lang w:val="en-US" w:eastAsia="zh-CN" w:bidi="ar"/>
              </w:rPr>
            </w:pPr>
            <w:r>
              <w:rPr>
                <w:rFonts w:hint="eastAsia" w:eastAsia="仿宋_GB2312" w:cs="Times New Roman"/>
                <w:i w:val="0"/>
                <w:iCs w:val="0"/>
                <w:color w:val="auto"/>
                <w:kern w:val="0"/>
                <w:sz w:val="18"/>
                <w:szCs w:val="18"/>
                <w:u w:val="none"/>
                <w:lang w:val="en-US" w:eastAsia="zh-CN" w:bidi="ar"/>
              </w:rPr>
              <w:t>服务能力提升</w:t>
            </w:r>
          </w:p>
        </w:tc>
        <w:tc>
          <w:tcPr>
            <w:tcW w:w="555" w:type="pct"/>
            <w:noWrap w:val="0"/>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u w:val="none"/>
                <w:lang w:val="en-US" w:eastAsia="zh-CN" w:bidi="ar"/>
              </w:rPr>
            </w:pPr>
            <w:r>
              <w:rPr>
                <w:rFonts w:hint="eastAsia" w:ascii="Times New Roman" w:hAnsi="Times New Roman" w:eastAsia="仿宋_GB2312" w:cs="Times New Roman"/>
                <w:i w:val="0"/>
                <w:iCs w:val="0"/>
                <w:color w:val="auto"/>
                <w:kern w:val="0"/>
                <w:sz w:val="18"/>
                <w:szCs w:val="18"/>
                <w:u w:val="none"/>
                <w:lang w:val="en-US" w:eastAsia="zh-CN" w:bidi="ar"/>
              </w:rPr>
              <w:t>1</w:t>
            </w:r>
            <w:r>
              <w:rPr>
                <w:rFonts w:hint="eastAsia" w:eastAsia="仿宋_GB2312" w:cs="Times New Roman"/>
                <w:i w:val="0"/>
                <w:iCs w:val="0"/>
                <w:color w:val="auto"/>
                <w:kern w:val="0"/>
                <w:sz w:val="18"/>
                <w:szCs w:val="18"/>
                <w:u w:val="none"/>
                <w:lang w:val="en-US" w:eastAsia="zh-CN" w:bidi="ar"/>
              </w:rPr>
              <w:t>2</w:t>
            </w:r>
          </w:p>
        </w:tc>
        <w:tc>
          <w:tcPr>
            <w:tcW w:w="650" w:type="pct"/>
            <w:noWrap w:val="0"/>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u w:val="none"/>
                <w:lang w:val="en-US" w:eastAsia="zh-CN" w:bidi="ar"/>
              </w:rPr>
            </w:pPr>
            <w:r>
              <w:rPr>
                <w:rFonts w:hint="eastAsia" w:ascii="Times New Roman" w:hAnsi="Times New Roman" w:eastAsia="仿宋_GB2312" w:cs="Times New Roman"/>
                <w:i w:val="0"/>
                <w:iCs w:val="0"/>
                <w:color w:val="auto"/>
                <w:kern w:val="0"/>
                <w:sz w:val="18"/>
                <w:szCs w:val="18"/>
                <w:u w:val="none"/>
                <w:lang w:val="en-US" w:eastAsia="zh-CN" w:bidi="ar"/>
              </w:rPr>
              <w:t>1</w:t>
            </w:r>
            <w:r>
              <w:rPr>
                <w:rFonts w:hint="eastAsia" w:eastAsia="仿宋_GB2312" w:cs="Times New Roman"/>
                <w:i w:val="0"/>
                <w:iCs w:val="0"/>
                <w:color w:val="auto"/>
                <w:kern w:val="0"/>
                <w:sz w:val="18"/>
                <w:szCs w:val="18"/>
                <w:u w:val="none"/>
                <w:lang w:val="en-US" w:eastAsia="zh-CN" w:bidi="ar"/>
              </w:rPr>
              <w:t>2</w:t>
            </w:r>
          </w:p>
        </w:tc>
        <w:tc>
          <w:tcPr>
            <w:tcW w:w="692" w:type="pct"/>
            <w:noWrap w:val="0"/>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352" w:type="pct"/>
            <w:noWrap w:val="0"/>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u w:val="none"/>
                <w:lang w:val="en-US" w:eastAsia="zh-CN" w:bidi="ar"/>
              </w:rPr>
            </w:pPr>
            <w:r>
              <w:rPr>
                <w:rFonts w:hint="eastAsia" w:ascii="Times New Roman" w:hAnsi="Times New Roman" w:eastAsia="仿宋_GB2312" w:cs="Times New Roman"/>
                <w:i w:val="0"/>
                <w:iCs w:val="0"/>
                <w:color w:val="auto"/>
                <w:kern w:val="0"/>
                <w:sz w:val="18"/>
                <w:szCs w:val="18"/>
                <w:u w:val="none"/>
                <w:lang w:val="en-US" w:eastAsia="zh-CN" w:bidi="ar"/>
              </w:rPr>
              <w:t>10%</w:t>
            </w:r>
          </w:p>
        </w:tc>
        <w:tc>
          <w:tcPr>
            <w:tcW w:w="1160" w:type="pct"/>
            <w:gridSpan w:val="2"/>
            <w:noWrap w:val="0"/>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u w:val="none"/>
                <w:lang w:val="en-US" w:eastAsia="zh-CN" w:bidi="ar"/>
              </w:rPr>
            </w:pPr>
            <w:r>
              <w:rPr>
                <w:rFonts w:hint="eastAsia" w:ascii="Times New Roman" w:hAnsi="Times New Roman" w:eastAsia="仿宋_GB2312" w:cs="Times New Roman"/>
                <w:i w:val="0"/>
                <w:iCs w:val="0"/>
                <w:color w:val="auto"/>
                <w:kern w:val="0"/>
                <w:sz w:val="18"/>
                <w:szCs w:val="18"/>
                <w:u w:val="none"/>
                <w:lang w:val="en-US" w:eastAsia="zh-CN" w:bidi="ar"/>
              </w:rPr>
              <w:t>个性指标</w:t>
            </w:r>
          </w:p>
        </w:tc>
        <w:tc>
          <w:tcPr>
            <w:tcW w:w="632" w:type="pct"/>
            <w:noWrap w:val="0"/>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u w:val="none"/>
                <w:lang w:val="en-US" w:eastAsia="zh-CN" w:bidi="ar"/>
              </w:rPr>
            </w:pPr>
            <w:r>
              <w:rPr>
                <w:rFonts w:hint="eastAsia" w:ascii="Times New Roman" w:hAnsi="Times New Roman" w:eastAsia="仿宋_GB2312" w:cs="Times New Roman"/>
                <w:i w:val="0"/>
                <w:iCs w:val="0"/>
                <w:color w:val="auto"/>
                <w:kern w:val="0"/>
                <w:sz w:val="18"/>
                <w:szCs w:val="18"/>
                <w:u w:val="none"/>
                <w:lang w:val="en-US" w:eastAsia="zh-CN" w:bidi="ar"/>
              </w:rPr>
              <w:t>满意度</w:t>
            </w:r>
          </w:p>
        </w:tc>
        <w:tc>
          <w:tcPr>
            <w:tcW w:w="955" w:type="pct"/>
            <w:noWrap w:val="0"/>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u w:val="none"/>
                <w:lang w:val="en-US" w:eastAsia="zh-CN" w:bidi="ar"/>
              </w:rPr>
            </w:pPr>
            <w:r>
              <w:rPr>
                <w:rFonts w:hint="eastAsia" w:eastAsia="仿宋_GB2312" w:cs="Times New Roman"/>
                <w:i w:val="0"/>
                <w:iCs w:val="0"/>
                <w:color w:val="auto"/>
                <w:kern w:val="0"/>
                <w:sz w:val="18"/>
                <w:szCs w:val="18"/>
                <w:u w:val="none"/>
                <w:lang w:val="en-US" w:eastAsia="zh-CN" w:bidi="ar"/>
              </w:rPr>
              <w:t>受益群众</w:t>
            </w:r>
            <w:r>
              <w:rPr>
                <w:rFonts w:hint="eastAsia" w:ascii="Times New Roman" w:hAnsi="Times New Roman" w:eastAsia="仿宋_GB2312" w:cs="Times New Roman"/>
                <w:i w:val="0"/>
                <w:iCs w:val="0"/>
                <w:color w:val="auto"/>
                <w:kern w:val="0"/>
                <w:sz w:val="18"/>
                <w:szCs w:val="18"/>
                <w:u w:val="none"/>
                <w:lang w:val="en-US" w:eastAsia="zh-CN" w:bidi="ar"/>
              </w:rPr>
              <w:t>满意度</w:t>
            </w:r>
          </w:p>
        </w:tc>
        <w:tc>
          <w:tcPr>
            <w:tcW w:w="555" w:type="pct"/>
            <w:noWrap w:val="0"/>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u w:val="none"/>
                <w:lang w:val="en-US" w:eastAsia="zh-CN" w:bidi="ar"/>
              </w:rPr>
            </w:pPr>
            <w:r>
              <w:rPr>
                <w:rFonts w:hint="eastAsia" w:ascii="Times New Roman" w:hAnsi="Times New Roman" w:eastAsia="仿宋_GB2312" w:cs="Times New Roman"/>
                <w:i w:val="0"/>
                <w:iCs w:val="0"/>
                <w:color w:val="auto"/>
                <w:kern w:val="0"/>
                <w:sz w:val="18"/>
                <w:szCs w:val="18"/>
                <w:u w:val="none"/>
                <w:lang w:val="en-US" w:eastAsia="zh-CN" w:bidi="ar"/>
              </w:rPr>
              <w:t>7</w:t>
            </w:r>
          </w:p>
        </w:tc>
        <w:tc>
          <w:tcPr>
            <w:tcW w:w="650" w:type="pct"/>
            <w:noWrap w:val="0"/>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u w:val="none"/>
                <w:lang w:val="en-US" w:eastAsia="zh-CN" w:bidi="ar"/>
              </w:rPr>
            </w:pPr>
            <w:r>
              <w:rPr>
                <w:rFonts w:hint="eastAsia" w:eastAsia="仿宋_GB2312" w:cs="Times New Roman"/>
                <w:i w:val="0"/>
                <w:iCs w:val="0"/>
                <w:color w:val="auto"/>
                <w:kern w:val="0"/>
                <w:sz w:val="18"/>
                <w:szCs w:val="18"/>
                <w:u w:val="none"/>
                <w:lang w:val="en-US" w:eastAsia="zh-CN" w:bidi="ar"/>
              </w:rPr>
              <w:t>7</w:t>
            </w:r>
          </w:p>
        </w:tc>
        <w:tc>
          <w:tcPr>
            <w:tcW w:w="692" w:type="pct"/>
            <w:noWrap w:val="0"/>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jc w:val="center"/>
        </w:trPr>
        <w:tc>
          <w:tcPr>
            <w:tcW w:w="3101" w:type="pct"/>
            <w:gridSpan w:val="5"/>
            <w:shd w:val="clear" w:color="auto" w:fill="BEBEBE"/>
            <w:noWrap w:val="0"/>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b/>
                <w:bCs/>
                <w:i w:val="0"/>
                <w:iCs w:val="0"/>
                <w:color w:val="auto"/>
                <w:kern w:val="0"/>
                <w:sz w:val="18"/>
                <w:szCs w:val="18"/>
                <w:u w:val="none"/>
                <w:lang w:val="en-US" w:eastAsia="zh-CN" w:bidi="ar"/>
              </w:rPr>
            </w:pPr>
            <w:r>
              <w:rPr>
                <w:rFonts w:hint="eastAsia" w:ascii="Times New Roman" w:hAnsi="Times New Roman" w:eastAsia="仿宋_GB2312" w:cs="Times New Roman"/>
                <w:b/>
                <w:bCs/>
                <w:i w:val="0"/>
                <w:iCs w:val="0"/>
                <w:color w:val="auto"/>
                <w:kern w:val="0"/>
                <w:sz w:val="18"/>
                <w:szCs w:val="18"/>
                <w:u w:val="none"/>
                <w:lang w:val="en-US" w:eastAsia="zh-CN" w:bidi="ar"/>
              </w:rPr>
              <w:t>总分</w:t>
            </w:r>
          </w:p>
        </w:tc>
        <w:tc>
          <w:tcPr>
            <w:tcW w:w="555" w:type="pct"/>
            <w:shd w:val="clear" w:color="auto" w:fill="BEBEBE"/>
            <w:noWrap w:val="0"/>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b/>
                <w:bCs/>
                <w:i w:val="0"/>
                <w:iCs w:val="0"/>
                <w:color w:val="auto"/>
                <w:kern w:val="0"/>
                <w:sz w:val="18"/>
                <w:szCs w:val="18"/>
                <w:u w:val="none"/>
                <w:lang w:val="en-US" w:eastAsia="zh-CN" w:bidi="ar"/>
              </w:rPr>
            </w:pPr>
            <w:r>
              <w:rPr>
                <w:rFonts w:hint="eastAsia" w:eastAsia="仿宋_GB2312" w:cs="Times New Roman"/>
                <w:b/>
                <w:bCs/>
                <w:i w:val="0"/>
                <w:iCs w:val="0"/>
                <w:color w:val="auto"/>
                <w:kern w:val="0"/>
                <w:sz w:val="18"/>
                <w:szCs w:val="18"/>
                <w:u w:val="none"/>
                <w:lang w:val="en-US" w:eastAsia="zh-CN" w:bidi="ar"/>
              </w:rPr>
              <w:t>94</w:t>
            </w:r>
          </w:p>
        </w:tc>
        <w:tc>
          <w:tcPr>
            <w:tcW w:w="650" w:type="pct"/>
            <w:shd w:val="clear" w:color="auto" w:fill="BEBEBE"/>
            <w:noWrap w:val="0"/>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b/>
                <w:bCs/>
                <w:i w:val="0"/>
                <w:iCs w:val="0"/>
                <w:color w:val="auto"/>
                <w:kern w:val="0"/>
                <w:sz w:val="18"/>
                <w:szCs w:val="18"/>
                <w:u w:val="none"/>
                <w:lang w:val="en-US" w:eastAsia="zh-CN" w:bidi="ar"/>
              </w:rPr>
            </w:pPr>
            <w:r>
              <w:rPr>
                <w:rFonts w:hint="eastAsia" w:eastAsia="仿宋_GB2312" w:cs="Times New Roman"/>
                <w:b/>
                <w:bCs/>
                <w:i w:val="0"/>
                <w:iCs w:val="0"/>
                <w:color w:val="auto"/>
                <w:kern w:val="0"/>
                <w:sz w:val="18"/>
                <w:szCs w:val="18"/>
                <w:u w:val="none"/>
                <w:lang w:val="en-US" w:eastAsia="zh-CN" w:bidi="ar"/>
              </w:rPr>
              <w:t>94</w:t>
            </w:r>
          </w:p>
        </w:tc>
        <w:tc>
          <w:tcPr>
            <w:tcW w:w="692" w:type="pct"/>
            <w:shd w:val="clear" w:color="auto" w:fill="BEBEBE"/>
            <w:noWrap w:val="0"/>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b/>
                <w:bCs/>
                <w:i w:val="0"/>
                <w:iCs w:val="0"/>
                <w:color w:val="auto"/>
                <w:kern w:val="0"/>
                <w:sz w:val="18"/>
                <w:szCs w:val="18"/>
                <w:u w:val="none"/>
                <w:lang w:val="en-US" w:eastAsia="zh-CN" w:bidi="ar"/>
              </w:rPr>
            </w:pPr>
            <w:r>
              <w:rPr>
                <w:rFonts w:hint="eastAsia" w:ascii="Times New Roman" w:hAnsi="Times New Roman" w:eastAsia="仿宋_GB2312" w:cs="Times New Roman"/>
                <w:b/>
                <w:bCs/>
                <w:i w:val="0"/>
                <w:iCs w:val="0"/>
                <w:color w:val="auto"/>
                <w:kern w:val="0"/>
                <w:sz w:val="18"/>
                <w:szCs w:val="18"/>
                <w:u w:val="none"/>
                <w:lang w:val="en-US" w:eastAsia="zh-CN" w:bidi="ar"/>
              </w:rPr>
              <w:t>0</w:t>
            </w:r>
          </w:p>
        </w:tc>
      </w:tr>
    </w:tbl>
    <w:p>
      <w:pPr>
        <w:pStyle w:val="24"/>
        <w:keepNext w:val="0"/>
        <w:keepLines w:val="0"/>
        <w:pageBreakBefore w:val="0"/>
        <w:widowControl w:val="0"/>
        <w:kinsoku/>
        <w:wordWrap/>
        <w:overflowPunct/>
        <w:topLinePunct w:val="0"/>
        <w:autoSpaceDE/>
        <w:autoSpaceDN/>
        <w:bidi w:val="0"/>
        <w:adjustRightInd/>
        <w:snapToGrid w:val="0"/>
        <w:spacing w:line="600" w:lineRule="exact"/>
        <w:jc w:val="center"/>
        <w:textAlignment w:val="auto"/>
        <w:rPr>
          <w:rFonts w:hint="eastAsia" w:ascii="Times New Roman" w:hAnsi="Times New Roman" w:eastAsia="仿宋_GB2312" w:cs="Times New Roman"/>
          <w:b/>
          <w:bCs/>
          <w:color w:val="000000"/>
          <w:kern w:val="0"/>
          <w:sz w:val="24"/>
          <w:szCs w:val="24"/>
          <w:lang w:val="en-US" w:eastAsia="zh-CN" w:bidi="ar"/>
        </w:rPr>
      </w:pPr>
    </w:p>
    <w:p>
      <w:pPr>
        <w:pStyle w:val="24"/>
        <w:keepNext w:val="0"/>
        <w:keepLines w:val="0"/>
        <w:pageBreakBefore w:val="0"/>
        <w:widowControl w:val="0"/>
        <w:kinsoku/>
        <w:wordWrap/>
        <w:overflowPunct/>
        <w:topLinePunct w:val="0"/>
        <w:autoSpaceDE/>
        <w:autoSpaceDN/>
        <w:bidi w:val="0"/>
        <w:adjustRightInd/>
        <w:snapToGrid w:val="0"/>
        <w:spacing w:line="600" w:lineRule="exact"/>
        <w:jc w:val="center"/>
        <w:textAlignment w:val="auto"/>
        <w:rPr>
          <w:rFonts w:hint="eastAsia" w:ascii="Times New Roman" w:hAnsi="Times New Roman" w:eastAsia="仿宋_GB2312" w:cs="Times New Roman"/>
          <w:b/>
          <w:bCs/>
          <w:color w:val="000000"/>
          <w:kern w:val="0"/>
          <w:sz w:val="24"/>
          <w:szCs w:val="24"/>
          <w:lang w:val="en-US" w:eastAsia="zh-CN" w:bidi="ar"/>
        </w:rPr>
      </w:pPr>
    </w:p>
    <w:p>
      <w:pPr>
        <w:pStyle w:val="24"/>
        <w:keepNext w:val="0"/>
        <w:keepLines w:val="0"/>
        <w:pageBreakBefore w:val="0"/>
        <w:widowControl w:val="0"/>
        <w:kinsoku/>
        <w:wordWrap/>
        <w:overflowPunct/>
        <w:topLinePunct w:val="0"/>
        <w:autoSpaceDE/>
        <w:autoSpaceDN/>
        <w:bidi w:val="0"/>
        <w:adjustRightInd/>
        <w:snapToGrid w:val="0"/>
        <w:spacing w:line="600" w:lineRule="exact"/>
        <w:jc w:val="center"/>
        <w:textAlignment w:val="auto"/>
        <w:rPr>
          <w:rFonts w:hint="default" w:ascii="Times New Roman" w:hAnsi="Times New Roman" w:eastAsia="仿宋_GB2312" w:cs="Times New Roman"/>
          <w:color w:val="000000"/>
          <w:kern w:val="0"/>
          <w:sz w:val="32"/>
          <w:szCs w:val="32"/>
          <w:highlight w:val="none"/>
          <w:lang w:val="en-US" w:eastAsia="zh-CN" w:bidi="ar"/>
        </w:rPr>
      </w:pPr>
      <w:r>
        <w:rPr>
          <w:rFonts w:hint="eastAsia" w:ascii="Times New Roman" w:hAnsi="Times New Roman" w:eastAsia="仿宋_GB2312" w:cs="Times New Roman"/>
          <w:b/>
          <w:bCs/>
          <w:color w:val="000000"/>
          <w:kern w:val="0"/>
          <w:sz w:val="24"/>
          <w:szCs w:val="24"/>
          <w:lang w:val="en-US" w:eastAsia="zh-CN" w:bidi="ar"/>
        </w:rPr>
        <w:t>表</w:t>
      </w:r>
      <w:r>
        <w:rPr>
          <w:rFonts w:hint="eastAsia" w:eastAsia="仿宋_GB2312" w:cs="Times New Roman"/>
          <w:b/>
          <w:bCs/>
          <w:color w:val="000000"/>
          <w:kern w:val="0"/>
          <w:sz w:val="24"/>
          <w:szCs w:val="24"/>
          <w:lang w:val="en-US" w:eastAsia="zh-CN" w:bidi="ar"/>
        </w:rPr>
        <w:t xml:space="preserve">13 </w:t>
      </w:r>
      <w:r>
        <w:rPr>
          <w:rFonts w:hint="eastAsia" w:ascii="Times New Roman" w:hAnsi="Times New Roman" w:eastAsia="仿宋_GB2312" w:cs="Times New Roman"/>
          <w:b/>
          <w:bCs/>
          <w:color w:val="000000"/>
          <w:kern w:val="0"/>
          <w:sz w:val="24"/>
          <w:szCs w:val="24"/>
          <w:lang w:val="en-US" w:eastAsia="zh-CN" w:bidi="ar"/>
        </w:rPr>
        <w:t>2022年高校毕业生“三支一扶”中央省财政补助项目</w:t>
      </w:r>
      <w:r>
        <w:rPr>
          <w:rFonts w:hint="eastAsia" w:eastAsia="仿宋_GB2312" w:cs="Times New Roman"/>
          <w:b/>
          <w:bCs/>
          <w:color w:val="000000"/>
          <w:kern w:val="0"/>
          <w:sz w:val="24"/>
          <w:szCs w:val="24"/>
          <w:lang w:val="en-US" w:eastAsia="zh-CN" w:bidi="ar"/>
        </w:rPr>
        <w:t>评价</w:t>
      </w:r>
      <w:r>
        <w:rPr>
          <w:rFonts w:hint="default" w:ascii="Times New Roman" w:hAnsi="Times New Roman" w:eastAsia="仿宋_GB2312" w:cs="Times New Roman"/>
          <w:b/>
          <w:bCs/>
          <w:color w:val="000000"/>
          <w:kern w:val="0"/>
          <w:sz w:val="24"/>
          <w:szCs w:val="24"/>
          <w:lang w:val="en-US" w:eastAsia="zh-CN" w:bidi="ar"/>
        </w:rPr>
        <w:t>情况</w:t>
      </w:r>
      <w:r>
        <w:rPr>
          <w:rFonts w:hint="default" w:ascii="Times New Roman" w:hAnsi="Times New Roman" w:eastAsia="仿宋_GB2312" w:cs="Times New Roman"/>
          <w:b/>
          <w:bCs/>
          <w:color w:val="000000"/>
          <w:kern w:val="0"/>
          <w:sz w:val="24"/>
          <w:szCs w:val="24"/>
          <w:lang w:bidi="ar"/>
        </w:rPr>
        <w:t>得分表</w:t>
      </w:r>
    </w:p>
    <w:tbl>
      <w:tblPr>
        <w:tblStyle w:val="40"/>
        <w:tblW w:w="499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35"/>
        <w:gridCol w:w="1008"/>
        <w:gridCol w:w="1080"/>
        <w:gridCol w:w="1139"/>
        <w:gridCol w:w="1870"/>
        <w:gridCol w:w="849"/>
        <w:gridCol w:w="1170"/>
        <w:gridCol w:w="124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blHeader/>
          <w:jc w:val="center"/>
        </w:trPr>
        <w:tc>
          <w:tcPr>
            <w:tcW w:w="352" w:type="pct"/>
            <w:vMerge w:val="restart"/>
            <w:shd w:val="clear" w:color="auto" w:fill="BEBEBE"/>
            <w:noWrap w:val="0"/>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b/>
                <w:bCs/>
                <w:i w:val="0"/>
                <w:iCs w:val="0"/>
                <w:color w:val="auto"/>
                <w:kern w:val="0"/>
                <w:sz w:val="18"/>
                <w:szCs w:val="18"/>
                <w:u w:val="none"/>
                <w:lang w:val="en-US" w:eastAsia="zh-CN" w:bidi="ar"/>
              </w:rPr>
            </w:pPr>
            <w:r>
              <w:rPr>
                <w:rFonts w:hint="default" w:ascii="Times New Roman" w:hAnsi="Times New Roman" w:eastAsia="仿宋_GB2312" w:cs="Times New Roman"/>
                <w:b/>
                <w:bCs/>
                <w:i w:val="0"/>
                <w:iCs w:val="0"/>
                <w:color w:val="auto"/>
                <w:kern w:val="0"/>
                <w:sz w:val="18"/>
                <w:szCs w:val="18"/>
                <w:u w:val="none"/>
                <w:lang w:val="en-US" w:eastAsia="zh-CN" w:bidi="ar"/>
              </w:rPr>
              <w:t>分值权重</w:t>
            </w:r>
          </w:p>
        </w:tc>
        <w:tc>
          <w:tcPr>
            <w:tcW w:w="2832" w:type="pct"/>
            <w:gridSpan w:val="4"/>
            <w:shd w:val="clear" w:color="auto" w:fill="BEBEBE"/>
            <w:noWrap w:val="0"/>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b/>
                <w:bCs/>
                <w:i w:val="0"/>
                <w:iCs w:val="0"/>
                <w:color w:val="auto"/>
                <w:kern w:val="0"/>
                <w:sz w:val="18"/>
                <w:szCs w:val="18"/>
                <w:u w:val="none"/>
                <w:lang w:val="en-US" w:eastAsia="zh-CN" w:bidi="ar"/>
              </w:rPr>
            </w:pPr>
            <w:r>
              <w:rPr>
                <w:rFonts w:hint="default" w:ascii="Times New Roman" w:hAnsi="Times New Roman" w:eastAsia="仿宋_GB2312" w:cs="Times New Roman"/>
                <w:b/>
                <w:bCs/>
                <w:i w:val="0"/>
                <w:iCs w:val="0"/>
                <w:color w:val="auto"/>
                <w:kern w:val="0"/>
                <w:sz w:val="18"/>
                <w:szCs w:val="18"/>
                <w:u w:val="none"/>
                <w:lang w:val="en-US" w:eastAsia="zh-CN" w:bidi="ar"/>
              </w:rPr>
              <w:t>分层分类指标</w:t>
            </w:r>
          </w:p>
        </w:tc>
        <w:tc>
          <w:tcPr>
            <w:tcW w:w="471" w:type="pct"/>
            <w:shd w:val="clear" w:color="auto" w:fill="BEBEBE"/>
            <w:noWrap w:val="0"/>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b/>
                <w:bCs/>
                <w:i w:val="0"/>
                <w:iCs w:val="0"/>
                <w:color w:val="auto"/>
                <w:kern w:val="0"/>
                <w:sz w:val="18"/>
                <w:szCs w:val="18"/>
                <w:u w:val="none"/>
                <w:lang w:val="en-US" w:eastAsia="zh-CN" w:bidi="ar"/>
              </w:rPr>
            </w:pPr>
            <w:r>
              <w:rPr>
                <w:rFonts w:hint="default" w:ascii="Times New Roman" w:hAnsi="Times New Roman" w:eastAsia="仿宋_GB2312" w:cs="Times New Roman"/>
                <w:b/>
                <w:bCs/>
                <w:i w:val="0"/>
                <w:iCs w:val="0"/>
                <w:color w:val="auto"/>
                <w:kern w:val="0"/>
                <w:sz w:val="18"/>
                <w:szCs w:val="18"/>
                <w:u w:val="none"/>
                <w:lang w:val="en-US" w:eastAsia="zh-CN" w:bidi="ar"/>
              </w:rPr>
              <w:t>部门自评</w:t>
            </w:r>
          </w:p>
        </w:tc>
        <w:tc>
          <w:tcPr>
            <w:tcW w:w="650" w:type="pct"/>
            <w:shd w:val="clear" w:color="auto" w:fill="BEBEBE"/>
            <w:noWrap w:val="0"/>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b/>
                <w:bCs/>
                <w:i w:val="0"/>
                <w:iCs w:val="0"/>
                <w:color w:val="auto"/>
                <w:kern w:val="0"/>
                <w:sz w:val="18"/>
                <w:szCs w:val="18"/>
                <w:u w:val="none"/>
                <w:lang w:val="en-US" w:eastAsia="zh-CN" w:bidi="ar"/>
              </w:rPr>
            </w:pPr>
            <w:r>
              <w:rPr>
                <w:rFonts w:hint="default" w:ascii="Times New Roman" w:hAnsi="Times New Roman" w:eastAsia="仿宋_GB2312" w:cs="Times New Roman"/>
                <w:b/>
                <w:bCs/>
                <w:i w:val="0"/>
                <w:iCs w:val="0"/>
                <w:color w:val="auto"/>
                <w:kern w:val="0"/>
                <w:sz w:val="18"/>
                <w:szCs w:val="18"/>
                <w:u w:val="none"/>
                <w:lang w:val="en-US" w:eastAsia="zh-CN" w:bidi="ar"/>
              </w:rPr>
              <w:t>评价组</w:t>
            </w:r>
            <w:r>
              <w:rPr>
                <w:rFonts w:hint="eastAsia" w:ascii="Times New Roman" w:hAnsi="Times New Roman" w:eastAsia="仿宋_GB2312" w:cs="Times New Roman"/>
                <w:b/>
                <w:bCs/>
                <w:i w:val="0"/>
                <w:iCs w:val="0"/>
                <w:color w:val="auto"/>
                <w:kern w:val="0"/>
                <w:sz w:val="18"/>
                <w:szCs w:val="18"/>
                <w:u w:val="none"/>
                <w:lang w:val="en-US" w:eastAsia="zh-CN" w:bidi="ar"/>
              </w:rPr>
              <w:t>评</w:t>
            </w:r>
            <w:r>
              <w:rPr>
                <w:rFonts w:hint="default" w:ascii="Times New Roman" w:hAnsi="Times New Roman" w:eastAsia="仿宋_GB2312" w:cs="Times New Roman"/>
                <w:b/>
                <w:bCs/>
                <w:i w:val="0"/>
                <w:iCs w:val="0"/>
                <w:color w:val="auto"/>
                <w:kern w:val="0"/>
                <w:sz w:val="18"/>
                <w:szCs w:val="18"/>
                <w:u w:val="none"/>
                <w:lang w:val="en-US" w:eastAsia="zh-CN" w:bidi="ar"/>
              </w:rPr>
              <w:t>分</w:t>
            </w:r>
          </w:p>
        </w:tc>
        <w:tc>
          <w:tcPr>
            <w:tcW w:w="692" w:type="pct"/>
            <w:vMerge w:val="restart"/>
            <w:shd w:val="clear" w:color="auto" w:fill="BEBEBE"/>
            <w:noWrap w:val="0"/>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u w:val="none"/>
                <w:lang w:val="en-US" w:eastAsia="zh-CN" w:bidi="ar"/>
              </w:rPr>
            </w:pPr>
            <w:r>
              <w:rPr>
                <w:rFonts w:hint="default" w:ascii="Times New Roman" w:hAnsi="Times New Roman" w:eastAsia="仿宋_GB2312" w:cs="Times New Roman"/>
                <w:b/>
                <w:bCs/>
                <w:i w:val="0"/>
                <w:iCs w:val="0"/>
                <w:color w:val="auto"/>
                <w:kern w:val="0"/>
                <w:sz w:val="18"/>
                <w:szCs w:val="18"/>
                <w:u w:val="none"/>
                <w:lang w:val="en-US" w:eastAsia="zh-CN" w:bidi="ar"/>
              </w:rPr>
              <w:t>分值差异原因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blHeader/>
          <w:jc w:val="center"/>
        </w:trPr>
        <w:tc>
          <w:tcPr>
            <w:tcW w:w="352" w:type="pct"/>
            <w:vMerge w:val="continue"/>
            <w:shd w:val="clear" w:color="auto" w:fill="BEBEBE"/>
            <w:noWrap w:val="0"/>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b/>
                <w:bCs/>
                <w:i w:val="0"/>
                <w:iCs w:val="0"/>
                <w:color w:val="auto"/>
                <w:kern w:val="0"/>
                <w:sz w:val="18"/>
                <w:szCs w:val="18"/>
                <w:u w:val="none"/>
                <w:lang w:val="en-US" w:eastAsia="zh-CN" w:bidi="ar"/>
              </w:rPr>
            </w:pPr>
          </w:p>
        </w:tc>
        <w:tc>
          <w:tcPr>
            <w:tcW w:w="560" w:type="pct"/>
            <w:shd w:val="clear" w:color="auto" w:fill="BEBEBE"/>
            <w:noWrap w:val="0"/>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b/>
                <w:bCs/>
                <w:i w:val="0"/>
                <w:iCs w:val="0"/>
                <w:color w:val="auto"/>
                <w:kern w:val="0"/>
                <w:sz w:val="18"/>
                <w:szCs w:val="18"/>
                <w:u w:val="none"/>
                <w:lang w:val="en-US" w:eastAsia="zh-CN" w:bidi="ar"/>
              </w:rPr>
            </w:pPr>
            <w:r>
              <w:rPr>
                <w:rFonts w:hint="default" w:ascii="Times New Roman" w:hAnsi="Times New Roman" w:eastAsia="仿宋_GB2312" w:cs="Times New Roman"/>
                <w:b/>
                <w:bCs/>
                <w:i w:val="0"/>
                <w:iCs w:val="0"/>
                <w:color w:val="auto"/>
                <w:kern w:val="0"/>
                <w:sz w:val="18"/>
                <w:szCs w:val="18"/>
                <w:u w:val="none"/>
                <w:lang w:val="en-US" w:eastAsia="zh-CN" w:bidi="ar"/>
              </w:rPr>
              <w:t>分层指标</w:t>
            </w:r>
          </w:p>
        </w:tc>
        <w:tc>
          <w:tcPr>
            <w:tcW w:w="600" w:type="pct"/>
            <w:shd w:val="clear" w:color="auto" w:fill="BEBEBE"/>
            <w:noWrap w:val="0"/>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b/>
                <w:bCs/>
                <w:i w:val="0"/>
                <w:iCs w:val="0"/>
                <w:color w:val="auto"/>
                <w:kern w:val="0"/>
                <w:sz w:val="18"/>
                <w:szCs w:val="18"/>
                <w:u w:val="none"/>
                <w:lang w:val="en-US" w:eastAsia="zh-CN" w:bidi="ar"/>
              </w:rPr>
            </w:pPr>
            <w:r>
              <w:rPr>
                <w:rFonts w:hint="default" w:ascii="Times New Roman" w:hAnsi="Times New Roman" w:eastAsia="仿宋_GB2312" w:cs="Times New Roman"/>
                <w:b/>
                <w:bCs/>
                <w:i w:val="0"/>
                <w:iCs w:val="0"/>
                <w:color w:val="auto"/>
                <w:kern w:val="0"/>
                <w:sz w:val="18"/>
                <w:szCs w:val="18"/>
                <w:u w:val="none"/>
                <w:lang w:val="en-US" w:eastAsia="zh-CN" w:bidi="ar"/>
              </w:rPr>
              <w:t>适用范围</w:t>
            </w:r>
          </w:p>
        </w:tc>
        <w:tc>
          <w:tcPr>
            <w:tcW w:w="632" w:type="pct"/>
            <w:shd w:val="clear" w:color="auto" w:fill="BEBEBE"/>
            <w:noWrap w:val="0"/>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b/>
                <w:bCs/>
                <w:i w:val="0"/>
                <w:iCs w:val="0"/>
                <w:color w:val="auto"/>
                <w:kern w:val="0"/>
                <w:sz w:val="18"/>
                <w:szCs w:val="18"/>
                <w:u w:val="none"/>
                <w:lang w:val="en-US" w:eastAsia="zh-CN" w:bidi="ar"/>
              </w:rPr>
            </w:pPr>
            <w:r>
              <w:rPr>
                <w:rFonts w:hint="default" w:ascii="Times New Roman" w:hAnsi="Times New Roman" w:eastAsia="仿宋_GB2312" w:cs="Times New Roman"/>
                <w:b/>
                <w:bCs/>
                <w:i w:val="0"/>
                <w:iCs w:val="0"/>
                <w:color w:val="auto"/>
                <w:kern w:val="0"/>
                <w:sz w:val="18"/>
                <w:szCs w:val="18"/>
                <w:u w:val="none"/>
                <w:lang w:val="en-US" w:eastAsia="zh-CN" w:bidi="ar"/>
              </w:rPr>
              <w:t>一级指标</w:t>
            </w:r>
          </w:p>
        </w:tc>
        <w:tc>
          <w:tcPr>
            <w:tcW w:w="1039" w:type="pct"/>
            <w:shd w:val="clear" w:color="auto" w:fill="BEBEBE"/>
            <w:noWrap w:val="0"/>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b/>
                <w:bCs/>
                <w:i w:val="0"/>
                <w:iCs w:val="0"/>
                <w:color w:val="auto"/>
                <w:kern w:val="0"/>
                <w:sz w:val="18"/>
                <w:szCs w:val="18"/>
                <w:u w:val="none"/>
                <w:lang w:val="en-US" w:eastAsia="zh-CN" w:bidi="ar"/>
              </w:rPr>
            </w:pPr>
            <w:r>
              <w:rPr>
                <w:rFonts w:hint="default" w:ascii="Times New Roman" w:hAnsi="Times New Roman" w:eastAsia="仿宋_GB2312" w:cs="Times New Roman"/>
                <w:b/>
                <w:bCs/>
                <w:i w:val="0"/>
                <w:iCs w:val="0"/>
                <w:color w:val="auto"/>
                <w:kern w:val="0"/>
                <w:sz w:val="18"/>
                <w:szCs w:val="18"/>
                <w:u w:val="none"/>
                <w:lang w:val="en-US" w:eastAsia="zh-CN" w:bidi="ar"/>
              </w:rPr>
              <w:t>二级指标</w:t>
            </w:r>
          </w:p>
        </w:tc>
        <w:tc>
          <w:tcPr>
            <w:tcW w:w="471" w:type="pct"/>
            <w:shd w:val="clear" w:color="auto" w:fill="BEBEBE"/>
            <w:noWrap w:val="0"/>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b/>
                <w:bCs/>
                <w:i w:val="0"/>
                <w:iCs w:val="0"/>
                <w:color w:val="auto"/>
                <w:kern w:val="0"/>
                <w:sz w:val="18"/>
                <w:szCs w:val="18"/>
                <w:u w:val="none"/>
                <w:lang w:val="en-US" w:eastAsia="zh-CN" w:bidi="ar"/>
              </w:rPr>
            </w:pPr>
            <w:r>
              <w:rPr>
                <w:rFonts w:hint="default" w:ascii="Times New Roman" w:hAnsi="Times New Roman" w:eastAsia="仿宋_GB2312" w:cs="Times New Roman"/>
                <w:b/>
                <w:bCs/>
                <w:i w:val="0"/>
                <w:iCs w:val="0"/>
                <w:color w:val="auto"/>
                <w:kern w:val="0"/>
                <w:sz w:val="18"/>
                <w:szCs w:val="18"/>
                <w:u w:val="none"/>
                <w:lang w:val="en-US" w:eastAsia="zh-CN" w:bidi="ar"/>
              </w:rPr>
              <w:t>得分</w:t>
            </w:r>
          </w:p>
        </w:tc>
        <w:tc>
          <w:tcPr>
            <w:tcW w:w="650" w:type="pct"/>
            <w:shd w:val="clear" w:color="auto" w:fill="BEBEBE"/>
            <w:noWrap w:val="0"/>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b/>
                <w:bCs/>
                <w:i w:val="0"/>
                <w:iCs w:val="0"/>
                <w:color w:val="auto"/>
                <w:kern w:val="0"/>
                <w:sz w:val="18"/>
                <w:szCs w:val="18"/>
                <w:u w:val="none"/>
                <w:lang w:val="en-US" w:eastAsia="zh-CN" w:bidi="ar"/>
              </w:rPr>
            </w:pPr>
            <w:r>
              <w:rPr>
                <w:rFonts w:hint="default" w:ascii="Times New Roman" w:hAnsi="Times New Roman" w:eastAsia="仿宋_GB2312" w:cs="Times New Roman"/>
                <w:b/>
                <w:bCs/>
                <w:i w:val="0"/>
                <w:iCs w:val="0"/>
                <w:color w:val="auto"/>
                <w:kern w:val="0"/>
                <w:sz w:val="18"/>
                <w:szCs w:val="18"/>
                <w:u w:val="none"/>
                <w:lang w:val="en-US" w:eastAsia="zh-CN" w:bidi="ar"/>
              </w:rPr>
              <w:t>得分</w:t>
            </w:r>
          </w:p>
        </w:tc>
        <w:tc>
          <w:tcPr>
            <w:tcW w:w="692" w:type="pct"/>
            <w:vMerge w:val="continue"/>
            <w:shd w:val="clear" w:color="auto" w:fill="BEBEBE"/>
            <w:noWrap w:val="0"/>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352" w:type="pct"/>
            <w:noWrap w:val="0"/>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u w:val="none"/>
                <w:lang w:val="en-US" w:eastAsia="zh-CN" w:bidi="ar"/>
              </w:rPr>
            </w:pPr>
            <w:r>
              <w:rPr>
                <w:rFonts w:hint="default" w:ascii="Times New Roman" w:hAnsi="Times New Roman" w:eastAsia="仿宋_GB2312" w:cs="Times New Roman"/>
                <w:i w:val="0"/>
                <w:iCs w:val="0"/>
                <w:color w:val="auto"/>
                <w:kern w:val="0"/>
                <w:sz w:val="18"/>
                <w:szCs w:val="18"/>
                <w:u w:val="none"/>
                <w:lang w:val="en-US" w:eastAsia="zh-CN" w:bidi="ar"/>
              </w:rPr>
              <w:t>2%</w:t>
            </w:r>
          </w:p>
        </w:tc>
        <w:tc>
          <w:tcPr>
            <w:tcW w:w="560" w:type="pct"/>
            <w:vMerge w:val="restart"/>
            <w:noWrap w:val="0"/>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u w:val="none"/>
                <w:lang w:val="en-US" w:eastAsia="zh-CN" w:bidi="ar"/>
              </w:rPr>
            </w:pPr>
            <w:r>
              <w:rPr>
                <w:rFonts w:hint="default" w:ascii="Times New Roman" w:hAnsi="Times New Roman" w:eastAsia="仿宋_GB2312" w:cs="Times New Roman"/>
                <w:i w:val="0"/>
                <w:iCs w:val="0"/>
                <w:color w:val="auto"/>
                <w:kern w:val="0"/>
                <w:sz w:val="18"/>
                <w:szCs w:val="18"/>
                <w:u w:val="none"/>
                <w:lang w:val="en-US" w:eastAsia="zh-CN" w:bidi="ar"/>
              </w:rPr>
              <w:t>通用指标</w:t>
            </w:r>
          </w:p>
        </w:tc>
        <w:tc>
          <w:tcPr>
            <w:tcW w:w="600" w:type="pct"/>
            <w:vMerge w:val="restart"/>
            <w:noWrap w:val="0"/>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u w:val="none"/>
                <w:lang w:val="en-US" w:eastAsia="zh-CN" w:bidi="ar"/>
              </w:rPr>
            </w:pPr>
            <w:r>
              <w:rPr>
                <w:rFonts w:hint="default" w:ascii="Times New Roman" w:hAnsi="Times New Roman" w:eastAsia="仿宋_GB2312" w:cs="Times New Roman"/>
                <w:i w:val="0"/>
                <w:iCs w:val="0"/>
                <w:color w:val="auto"/>
                <w:kern w:val="0"/>
                <w:sz w:val="18"/>
                <w:szCs w:val="18"/>
                <w:u w:val="none"/>
                <w:lang w:val="en-US" w:eastAsia="zh-CN" w:bidi="ar"/>
              </w:rPr>
              <w:t>所有专项预算项目</w:t>
            </w:r>
          </w:p>
        </w:tc>
        <w:tc>
          <w:tcPr>
            <w:tcW w:w="632" w:type="pct"/>
            <w:vMerge w:val="restart"/>
            <w:noWrap w:val="0"/>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u w:val="none"/>
                <w:lang w:val="en-US" w:eastAsia="zh-CN" w:bidi="ar"/>
              </w:rPr>
            </w:pPr>
            <w:r>
              <w:rPr>
                <w:rFonts w:hint="default" w:ascii="Times New Roman" w:hAnsi="Times New Roman" w:eastAsia="仿宋_GB2312" w:cs="Times New Roman"/>
                <w:i w:val="0"/>
                <w:iCs w:val="0"/>
                <w:color w:val="auto"/>
                <w:kern w:val="0"/>
                <w:sz w:val="18"/>
                <w:szCs w:val="18"/>
                <w:u w:val="none"/>
                <w:lang w:val="en-US" w:eastAsia="zh-CN" w:bidi="ar"/>
              </w:rPr>
              <w:t>项目决策</w:t>
            </w:r>
          </w:p>
        </w:tc>
        <w:tc>
          <w:tcPr>
            <w:tcW w:w="1039" w:type="pct"/>
            <w:noWrap w:val="0"/>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u w:val="none"/>
                <w:lang w:val="en-US" w:eastAsia="zh-CN" w:bidi="ar"/>
              </w:rPr>
            </w:pPr>
            <w:r>
              <w:rPr>
                <w:rFonts w:hint="default" w:ascii="Times New Roman" w:hAnsi="Times New Roman" w:eastAsia="仿宋_GB2312" w:cs="Times New Roman"/>
                <w:i w:val="0"/>
                <w:iCs w:val="0"/>
                <w:color w:val="auto"/>
                <w:kern w:val="0"/>
                <w:sz w:val="18"/>
                <w:szCs w:val="18"/>
                <w:u w:val="none"/>
                <w:lang w:val="en-US" w:eastAsia="zh-CN" w:bidi="ar"/>
              </w:rPr>
              <w:t>程序严密</w:t>
            </w:r>
          </w:p>
        </w:tc>
        <w:tc>
          <w:tcPr>
            <w:tcW w:w="471" w:type="pct"/>
            <w:noWrap w:val="0"/>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u w:val="none"/>
                <w:lang w:val="en-US" w:eastAsia="zh-CN" w:bidi="ar"/>
              </w:rPr>
            </w:pPr>
            <w:r>
              <w:rPr>
                <w:rFonts w:hint="eastAsia" w:eastAsia="仿宋_GB2312" w:cs="Times New Roman"/>
                <w:i w:val="0"/>
                <w:iCs w:val="0"/>
                <w:color w:val="auto"/>
                <w:kern w:val="0"/>
                <w:sz w:val="18"/>
                <w:szCs w:val="18"/>
                <w:u w:val="none"/>
                <w:lang w:val="en-US" w:eastAsia="zh-CN" w:bidi="ar"/>
              </w:rPr>
              <w:t>2</w:t>
            </w:r>
          </w:p>
        </w:tc>
        <w:tc>
          <w:tcPr>
            <w:tcW w:w="650" w:type="pct"/>
            <w:noWrap w:val="0"/>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u w:val="none"/>
                <w:lang w:val="en-US" w:eastAsia="zh-CN" w:bidi="ar"/>
              </w:rPr>
            </w:pPr>
            <w:r>
              <w:rPr>
                <w:rFonts w:hint="eastAsia" w:eastAsia="仿宋_GB2312" w:cs="Times New Roman"/>
                <w:i w:val="0"/>
                <w:iCs w:val="0"/>
                <w:color w:val="auto"/>
                <w:kern w:val="0"/>
                <w:sz w:val="18"/>
                <w:szCs w:val="18"/>
                <w:u w:val="none"/>
                <w:lang w:val="en-US" w:eastAsia="zh-CN" w:bidi="ar"/>
              </w:rPr>
              <w:t>2</w:t>
            </w:r>
          </w:p>
        </w:tc>
        <w:tc>
          <w:tcPr>
            <w:tcW w:w="692" w:type="pct"/>
            <w:noWrap w:val="0"/>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352" w:type="pct"/>
            <w:noWrap w:val="0"/>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u w:val="none"/>
                <w:lang w:val="en-US" w:eastAsia="zh-CN" w:bidi="ar"/>
              </w:rPr>
            </w:pPr>
            <w:r>
              <w:rPr>
                <w:rFonts w:hint="default" w:ascii="Times New Roman" w:hAnsi="Times New Roman" w:eastAsia="仿宋_GB2312" w:cs="Times New Roman"/>
                <w:i w:val="0"/>
                <w:iCs w:val="0"/>
                <w:color w:val="auto"/>
                <w:kern w:val="0"/>
                <w:sz w:val="18"/>
                <w:szCs w:val="18"/>
                <w:u w:val="none"/>
                <w:lang w:val="en-US" w:eastAsia="zh-CN" w:bidi="ar"/>
              </w:rPr>
              <w:t>3%</w:t>
            </w:r>
          </w:p>
        </w:tc>
        <w:tc>
          <w:tcPr>
            <w:tcW w:w="560" w:type="pct"/>
            <w:vMerge w:val="continue"/>
            <w:noWrap w:val="0"/>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u w:val="none"/>
                <w:lang w:val="en-US" w:eastAsia="zh-CN" w:bidi="ar"/>
              </w:rPr>
            </w:pPr>
          </w:p>
        </w:tc>
        <w:tc>
          <w:tcPr>
            <w:tcW w:w="600" w:type="pct"/>
            <w:vMerge w:val="continue"/>
            <w:noWrap w:val="0"/>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u w:val="none"/>
                <w:lang w:val="en-US" w:eastAsia="zh-CN" w:bidi="ar"/>
              </w:rPr>
            </w:pPr>
          </w:p>
        </w:tc>
        <w:tc>
          <w:tcPr>
            <w:tcW w:w="632" w:type="pct"/>
            <w:vMerge w:val="continue"/>
            <w:noWrap w:val="0"/>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u w:val="none"/>
                <w:lang w:val="en-US" w:eastAsia="zh-CN" w:bidi="ar"/>
              </w:rPr>
            </w:pPr>
          </w:p>
        </w:tc>
        <w:tc>
          <w:tcPr>
            <w:tcW w:w="1039" w:type="pct"/>
            <w:noWrap w:val="0"/>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u w:val="none"/>
                <w:lang w:val="en-US" w:eastAsia="zh-CN" w:bidi="ar"/>
              </w:rPr>
            </w:pPr>
            <w:r>
              <w:rPr>
                <w:rFonts w:hint="default" w:ascii="Times New Roman" w:hAnsi="Times New Roman" w:eastAsia="仿宋_GB2312" w:cs="Times New Roman"/>
                <w:i w:val="0"/>
                <w:iCs w:val="0"/>
                <w:color w:val="auto"/>
                <w:kern w:val="0"/>
                <w:sz w:val="18"/>
                <w:szCs w:val="18"/>
                <w:u w:val="none"/>
                <w:lang w:val="en-US" w:eastAsia="zh-CN" w:bidi="ar"/>
              </w:rPr>
              <w:t>规划合理★</w:t>
            </w:r>
          </w:p>
        </w:tc>
        <w:tc>
          <w:tcPr>
            <w:tcW w:w="471" w:type="pct"/>
            <w:noWrap w:val="0"/>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u w:val="none"/>
                <w:lang w:val="en-US" w:eastAsia="zh-CN" w:bidi="ar"/>
              </w:rPr>
            </w:pPr>
            <w:r>
              <w:rPr>
                <w:rFonts w:hint="eastAsia" w:ascii="Times New Roman" w:hAnsi="Times New Roman" w:eastAsia="仿宋_GB2312" w:cs="Times New Roman"/>
                <w:i w:val="0"/>
                <w:iCs w:val="0"/>
                <w:color w:val="auto"/>
                <w:kern w:val="0"/>
                <w:sz w:val="18"/>
                <w:szCs w:val="18"/>
                <w:u w:val="none"/>
                <w:lang w:val="en-US" w:eastAsia="zh-CN" w:bidi="ar"/>
              </w:rPr>
              <w:t>3</w:t>
            </w:r>
          </w:p>
        </w:tc>
        <w:tc>
          <w:tcPr>
            <w:tcW w:w="650" w:type="pct"/>
            <w:noWrap w:val="0"/>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u w:val="none"/>
                <w:lang w:val="en-US" w:eastAsia="zh-CN" w:bidi="ar"/>
              </w:rPr>
            </w:pPr>
            <w:r>
              <w:rPr>
                <w:rFonts w:hint="eastAsia" w:ascii="Times New Roman" w:hAnsi="Times New Roman" w:eastAsia="仿宋_GB2312" w:cs="Times New Roman"/>
                <w:i w:val="0"/>
                <w:iCs w:val="0"/>
                <w:color w:val="auto"/>
                <w:kern w:val="0"/>
                <w:sz w:val="18"/>
                <w:szCs w:val="18"/>
                <w:u w:val="none"/>
                <w:lang w:val="en-US" w:eastAsia="zh-CN" w:bidi="ar"/>
              </w:rPr>
              <w:t>3</w:t>
            </w:r>
          </w:p>
        </w:tc>
        <w:tc>
          <w:tcPr>
            <w:tcW w:w="692" w:type="pct"/>
            <w:noWrap w:val="0"/>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352" w:type="pct"/>
            <w:noWrap w:val="0"/>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u w:val="none"/>
                <w:lang w:val="en-US" w:eastAsia="zh-CN" w:bidi="ar"/>
              </w:rPr>
            </w:pPr>
            <w:r>
              <w:rPr>
                <w:rFonts w:hint="default" w:ascii="Times New Roman" w:hAnsi="Times New Roman" w:eastAsia="仿宋_GB2312" w:cs="Times New Roman"/>
                <w:i w:val="0"/>
                <w:iCs w:val="0"/>
                <w:color w:val="auto"/>
                <w:kern w:val="0"/>
                <w:sz w:val="18"/>
                <w:szCs w:val="18"/>
                <w:u w:val="none"/>
                <w:lang w:val="en-US" w:eastAsia="zh-CN" w:bidi="ar"/>
              </w:rPr>
              <w:t>3%</w:t>
            </w:r>
          </w:p>
        </w:tc>
        <w:tc>
          <w:tcPr>
            <w:tcW w:w="560" w:type="pct"/>
            <w:vMerge w:val="continue"/>
            <w:noWrap w:val="0"/>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u w:val="none"/>
                <w:lang w:val="en-US" w:eastAsia="zh-CN" w:bidi="ar"/>
              </w:rPr>
            </w:pPr>
          </w:p>
        </w:tc>
        <w:tc>
          <w:tcPr>
            <w:tcW w:w="600" w:type="pct"/>
            <w:vMerge w:val="continue"/>
            <w:noWrap w:val="0"/>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u w:val="none"/>
                <w:lang w:val="en-US" w:eastAsia="zh-CN" w:bidi="ar"/>
              </w:rPr>
            </w:pPr>
          </w:p>
        </w:tc>
        <w:tc>
          <w:tcPr>
            <w:tcW w:w="632" w:type="pct"/>
            <w:vMerge w:val="continue"/>
            <w:noWrap w:val="0"/>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u w:val="none"/>
                <w:lang w:val="en-US" w:eastAsia="zh-CN" w:bidi="ar"/>
              </w:rPr>
            </w:pPr>
          </w:p>
        </w:tc>
        <w:tc>
          <w:tcPr>
            <w:tcW w:w="1039" w:type="pct"/>
            <w:noWrap w:val="0"/>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u w:val="none"/>
                <w:lang w:val="en-US" w:eastAsia="zh-CN" w:bidi="ar"/>
              </w:rPr>
            </w:pPr>
            <w:r>
              <w:rPr>
                <w:rFonts w:hint="default" w:ascii="Times New Roman" w:hAnsi="Times New Roman" w:eastAsia="仿宋_GB2312" w:cs="Times New Roman"/>
                <w:i w:val="0"/>
                <w:iCs w:val="0"/>
                <w:color w:val="auto"/>
                <w:kern w:val="0"/>
                <w:sz w:val="18"/>
                <w:szCs w:val="18"/>
                <w:u w:val="none"/>
                <w:lang w:val="en-US" w:eastAsia="zh-CN" w:bidi="ar"/>
              </w:rPr>
              <w:t>制度完备</w:t>
            </w:r>
          </w:p>
        </w:tc>
        <w:tc>
          <w:tcPr>
            <w:tcW w:w="471" w:type="pct"/>
            <w:noWrap w:val="0"/>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u w:val="none"/>
                <w:lang w:val="en-US" w:eastAsia="zh-CN" w:bidi="ar"/>
              </w:rPr>
            </w:pPr>
            <w:r>
              <w:rPr>
                <w:rFonts w:hint="eastAsia" w:ascii="Times New Roman" w:hAnsi="Times New Roman" w:eastAsia="仿宋_GB2312" w:cs="Times New Roman"/>
                <w:i w:val="0"/>
                <w:iCs w:val="0"/>
                <w:color w:val="auto"/>
                <w:kern w:val="0"/>
                <w:sz w:val="18"/>
                <w:szCs w:val="18"/>
                <w:u w:val="none"/>
                <w:lang w:val="en-US" w:eastAsia="zh-CN" w:bidi="ar"/>
              </w:rPr>
              <w:t>3</w:t>
            </w:r>
          </w:p>
        </w:tc>
        <w:tc>
          <w:tcPr>
            <w:tcW w:w="650" w:type="pct"/>
            <w:noWrap w:val="0"/>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u w:val="none"/>
                <w:lang w:val="en-US" w:eastAsia="zh-CN" w:bidi="ar"/>
              </w:rPr>
            </w:pPr>
            <w:r>
              <w:rPr>
                <w:rFonts w:hint="eastAsia" w:ascii="Times New Roman" w:hAnsi="Times New Roman" w:eastAsia="仿宋_GB2312" w:cs="Times New Roman"/>
                <w:i w:val="0"/>
                <w:iCs w:val="0"/>
                <w:color w:val="auto"/>
                <w:kern w:val="0"/>
                <w:sz w:val="18"/>
                <w:szCs w:val="18"/>
                <w:u w:val="none"/>
                <w:lang w:val="en-US" w:eastAsia="zh-CN" w:bidi="ar"/>
              </w:rPr>
              <w:t>3</w:t>
            </w:r>
          </w:p>
        </w:tc>
        <w:tc>
          <w:tcPr>
            <w:tcW w:w="692" w:type="pct"/>
            <w:noWrap w:val="0"/>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352" w:type="pct"/>
            <w:noWrap w:val="0"/>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u w:val="none"/>
                <w:lang w:val="en-US" w:eastAsia="zh-CN" w:bidi="ar"/>
              </w:rPr>
            </w:pPr>
            <w:r>
              <w:rPr>
                <w:rFonts w:hint="default" w:ascii="Times New Roman" w:hAnsi="Times New Roman" w:eastAsia="仿宋_GB2312" w:cs="Times New Roman"/>
                <w:i w:val="0"/>
                <w:iCs w:val="0"/>
                <w:color w:val="auto"/>
                <w:kern w:val="0"/>
                <w:sz w:val="18"/>
                <w:szCs w:val="18"/>
                <w:u w:val="none"/>
                <w:lang w:val="en-US" w:eastAsia="zh-CN" w:bidi="ar"/>
              </w:rPr>
              <w:t>4%</w:t>
            </w:r>
          </w:p>
        </w:tc>
        <w:tc>
          <w:tcPr>
            <w:tcW w:w="560" w:type="pct"/>
            <w:vMerge w:val="continue"/>
            <w:noWrap w:val="0"/>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u w:val="none"/>
                <w:lang w:val="en-US" w:eastAsia="zh-CN" w:bidi="ar"/>
              </w:rPr>
            </w:pPr>
          </w:p>
        </w:tc>
        <w:tc>
          <w:tcPr>
            <w:tcW w:w="600" w:type="pct"/>
            <w:vMerge w:val="continue"/>
            <w:noWrap w:val="0"/>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u w:val="none"/>
                <w:lang w:val="en-US" w:eastAsia="zh-CN" w:bidi="ar"/>
              </w:rPr>
            </w:pPr>
          </w:p>
        </w:tc>
        <w:tc>
          <w:tcPr>
            <w:tcW w:w="632" w:type="pct"/>
            <w:vMerge w:val="restart"/>
            <w:noWrap w:val="0"/>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u w:val="none"/>
                <w:lang w:val="en-US" w:eastAsia="zh-CN" w:bidi="ar"/>
              </w:rPr>
            </w:pPr>
            <w:r>
              <w:rPr>
                <w:rFonts w:hint="default" w:ascii="Times New Roman" w:hAnsi="Times New Roman" w:eastAsia="仿宋_GB2312" w:cs="Times New Roman"/>
                <w:i w:val="0"/>
                <w:iCs w:val="0"/>
                <w:color w:val="auto"/>
                <w:kern w:val="0"/>
                <w:sz w:val="18"/>
                <w:szCs w:val="18"/>
                <w:u w:val="none"/>
                <w:lang w:val="en-US" w:eastAsia="zh-CN" w:bidi="ar"/>
              </w:rPr>
              <w:t>项目实施</w:t>
            </w:r>
          </w:p>
        </w:tc>
        <w:tc>
          <w:tcPr>
            <w:tcW w:w="1039" w:type="pct"/>
            <w:noWrap w:val="0"/>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u w:val="none"/>
                <w:lang w:val="en-US" w:eastAsia="zh-CN" w:bidi="ar"/>
              </w:rPr>
            </w:pPr>
            <w:r>
              <w:rPr>
                <w:rFonts w:hint="default" w:ascii="Times New Roman" w:hAnsi="Times New Roman" w:eastAsia="仿宋_GB2312" w:cs="Times New Roman"/>
                <w:i w:val="0"/>
                <w:iCs w:val="0"/>
                <w:color w:val="auto"/>
                <w:kern w:val="0"/>
                <w:sz w:val="18"/>
                <w:szCs w:val="18"/>
                <w:u w:val="none"/>
                <w:lang w:val="en-US" w:eastAsia="zh-CN" w:bidi="ar"/>
              </w:rPr>
              <w:t>分配合理★</w:t>
            </w:r>
          </w:p>
        </w:tc>
        <w:tc>
          <w:tcPr>
            <w:tcW w:w="471" w:type="pct"/>
            <w:noWrap w:val="0"/>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u w:val="none"/>
                <w:lang w:val="en-US" w:eastAsia="zh-CN" w:bidi="ar"/>
              </w:rPr>
            </w:pPr>
            <w:r>
              <w:rPr>
                <w:rFonts w:hint="eastAsia" w:ascii="Times New Roman" w:hAnsi="Times New Roman" w:eastAsia="仿宋_GB2312" w:cs="Times New Roman"/>
                <w:i w:val="0"/>
                <w:iCs w:val="0"/>
                <w:color w:val="auto"/>
                <w:kern w:val="0"/>
                <w:sz w:val="18"/>
                <w:szCs w:val="18"/>
                <w:u w:val="none"/>
                <w:lang w:val="en-US" w:eastAsia="zh-CN" w:bidi="ar"/>
              </w:rPr>
              <w:t>4</w:t>
            </w:r>
          </w:p>
        </w:tc>
        <w:tc>
          <w:tcPr>
            <w:tcW w:w="650" w:type="pct"/>
            <w:noWrap w:val="0"/>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u w:val="none"/>
                <w:lang w:val="en-US" w:eastAsia="zh-CN" w:bidi="ar"/>
              </w:rPr>
            </w:pPr>
            <w:r>
              <w:rPr>
                <w:rFonts w:hint="eastAsia" w:ascii="Times New Roman" w:hAnsi="Times New Roman" w:eastAsia="仿宋_GB2312" w:cs="Times New Roman"/>
                <w:i w:val="0"/>
                <w:iCs w:val="0"/>
                <w:color w:val="auto"/>
                <w:kern w:val="0"/>
                <w:sz w:val="18"/>
                <w:szCs w:val="18"/>
                <w:u w:val="none"/>
                <w:lang w:val="en-US" w:eastAsia="zh-CN" w:bidi="ar"/>
              </w:rPr>
              <w:t>4</w:t>
            </w:r>
          </w:p>
        </w:tc>
        <w:tc>
          <w:tcPr>
            <w:tcW w:w="692" w:type="pct"/>
            <w:noWrap w:val="0"/>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352" w:type="pct"/>
            <w:noWrap w:val="0"/>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u w:val="none"/>
                <w:lang w:val="en-US" w:eastAsia="zh-CN" w:bidi="ar"/>
              </w:rPr>
            </w:pPr>
            <w:r>
              <w:rPr>
                <w:rFonts w:hint="default" w:ascii="Times New Roman" w:hAnsi="Times New Roman" w:eastAsia="仿宋_GB2312" w:cs="Times New Roman"/>
                <w:i w:val="0"/>
                <w:iCs w:val="0"/>
                <w:color w:val="auto"/>
                <w:kern w:val="0"/>
                <w:sz w:val="18"/>
                <w:szCs w:val="18"/>
                <w:u w:val="none"/>
                <w:lang w:val="en-US" w:eastAsia="zh-CN" w:bidi="ar"/>
              </w:rPr>
              <w:t>3%</w:t>
            </w:r>
          </w:p>
        </w:tc>
        <w:tc>
          <w:tcPr>
            <w:tcW w:w="560" w:type="pct"/>
            <w:vMerge w:val="continue"/>
            <w:noWrap w:val="0"/>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u w:val="none"/>
                <w:lang w:val="en-US" w:eastAsia="zh-CN" w:bidi="ar"/>
              </w:rPr>
            </w:pPr>
          </w:p>
        </w:tc>
        <w:tc>
          <w:tcPr>
            <w:tcW w:w="600" w:type="pct"/>
            <w:vMerge w:val="continue"/>
            <w:noWrap w:val="0"/>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u w:val="none"/>
                <w:lang w:val="en-US" w:eastAsia="zh-CN" w:bidi="ar"/>
              </w:rPr>
            </w:pPr>
          </w:p>
        </w:tc>
        <w:tc>
          <w:tcPr>
            <w:tcW w:w="632" w:type="pct"/>
            <w:vMerge w:val="continue"/>
            <w:noWrap w:val="0"/>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u w:val="none"/>
                <w:lang w:val="en-US" w:eastAsia="zh-CN" w:bidi="ar"/>
              </w:rPr>
            </w:pPr>
          </w:p>
        </w:tc>
        <w:tc>
          <w:tcPr>
            <w:tcW w:w="1039" w:type="pct"/>
            <w:noWrap w:val="0"/>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u w:val="none"/>
                <w:lang w:val="en-US" w:eastAsia="zh-CN" w:bidi="ar"/>
              </w:rPr>
            </w:pPr>
            <w:r>
              <w:rPr>
                <w:rFonts w:hint="default" w:ascii="Times New Roman" w:hAnsi="Times New Roman" w:eastAsia="仿宋_GB2312" w:cs="Times New Roman"/>
                <w:i w:val="0"/>
                <w:iCs w:val="0"/>
                <w:color w:val="auto"/>
                <w:kern w:val="0"/>
                <w:sz w:val="18"/>
                <w:szCs w:val="18"/>
                <w:u w:val="none"/>
                <w:lang w:val="en-US" w:eastAsia="zh-CN" w:bidi="ar"/>
              </w:rPr>
              <w:t>使用合规</w:t>
            </w:r>
          </w:p>
        </w:tc>
        <w:tc>
          <w:tcPr>
            <w:tcW w:w="471" w:type="pct"/>
            <w:noWrap w:val="0"/>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u w:val="none"/>
                <w:lang w:val="en-US" w:eastAsia="zh-CN" w:bidi="ar"/>
              </w:rPr>
            </w:pPr>
            <w:r>
              <w:rPr>
                <w:rFonts w:hint="eastAsia" w:ascii="Times New Roman" w:hAnsi="Times New Roman" w:eastAsia="仿宋_GB2312" w:cs="Times New Roman"/>
                <w:i w:val="0"/>
                <w:iCs w:val="0"/>
                <w:color w:val="auto"/>
                <w:kern w:val="0"/>
                <w:sz w:val="18"/>
                <w:szCs w:val="18"/>
                <w:u w:val="none"/>
                <w:lang w:val="en-US" w:eastAsia="zh-CN" w:bidi="ar"/>
              </w:rPr>
              <w:t>3</w:t>
            </w:r>
          </w:p>
        </w:tc>
        <w:tc>
          <w:tcPr>
            <w:tcW w:w="650" w:type="pct"/>
            <w:noWrap w:val="0"/>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u w:val="none"/>
                <w:lang w:val="en-US" w:eastAsia="zh-CN" w:bidi="ar"/>
              </w:rPr>
            </w:pPr>
            <w:r>
              <w:rPr>
                <w:rFonts w:hint="eastAsia" w:ascii="Times New Roman" w:hAnsi="Times New Roman" w:eastAsia="仿宋_GB2312" w:cs="Times New Roman"/>
                <w:i w:val="0"/>
                <w:iCs w:val="0"/>
                <w:color w:val="auto"/>
                <w:kern w:val="0"/>
                <w:sz w:val="18"/>
                <w:szCs w:val="18"/>
                <w:u w:val="none"/>
                <w:lang w:val="en-US" w:eastAsia="zh-CN" w:bidi="ar"/>
              </w:rPr>
              <w:t>3</w:t>
            </w:r>
          </w:p>
        </w:tc>
        <w:tc>
          <w:tcPr>
            <w:tcW w:w="692" w:type="pct"/>
            <w:noWrap w:val="0"/>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352" w:type="pct"/>
            <w:noWrap w:val="0"/>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u w:val="none"/>
                <w:lang w:val="en-US" w:eastAsia="zh-CN" w:bidi="ar"/>
              </w:rPr>
            </w:pPr>
            <w:r>
              <w:rPr>
                <w:rFonts w:hint="default" w:ascii="Times New Roman" w:hAnsi="Times New Roman" w:eastAsia="仿宋_GB2312" w:cs="Times New Roman"/>
                <w:i w:val="0"/>
                <w:iCs w:val="0"/>
                <w:color w:val="auto"/>
                <w:kern w:val="0"/>
                <w:sz w:val="18"/>
                <w:szCs w:val="18"/>
                <w:u w:val="none"/>
                <w:lang w:val="en-US" w:eastAsia="zh-CN" w:bidi="ar"/>
              </w:rPr>
              <w:t>2%</w:t>
            </w:r>
          </w:p>
        </w:tc>
        <w:tc>
          <w:tcPr>
            <w:tcW w:w="560" w:type="pct"/>
            <w:vMerge w:val="continue"/>
            <w:noWrap w:val="0"/>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u w:val="none"/>
                <w:lang w:val="en-US" w:eastAsia="zh-CN" w:bidi="ar"/>
              </w:rPr>
            </w:pPr>
          </w:p>
        </w:tc>
        <w:tc>
          <w:tcPr>
            <w:tcW w:w="600" w:type="pct"/>
            <w:vMerge w:val="continue"/>
            <w:noWrap w:val="0"/>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u w:val="none"/>
                <w:lang w:val="en-US" w:eastAsia="zh-CN" w:bidi="ar"/>
              </w:rPr>
            </w:pPr>
          </w:p>
        </w:tc>
        <w:tc>
          <w:tcPr>
            <w:tcW w:w="632" w:type="pct"/>
            <w:vMerge w:val="continue"/>
            <w:noWrap w:val="0"/>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u w:val="none"/>
                <w:lang w:val="en-US" w:eastAsia="zh-CN" w:bidi="ar"/>
              </w:rPr>
            </w:pPr>
          </w:p>
        </w:tc>
        <w:tc>
          <w:tcPr>
            <w:tcW w:w="1039" w:type="pct"/>
            <w:noWrap w:val="0"/>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u w:val="none"/>
                <w:lang w:val="en-US" w:eastAsia="zh-CN" w:bidi="ar"/>
              </w:rPr>
            </w:pPr>
            <w:r>
              <w:rPr>
                <w:rFonts w:hint="default" w:ascii="Times New Roman" w:hAnsi="Times New Roman" w:eastAsia="仿宋_GB2312" w:cs="Times New Roman"/>
                <w:i w:val="0"/>
                <w:iCs w:val="0"/>
                <w:color w:val="auto"/>
                <w:kern w:val="0"/>
                <w:sz w:val="18"/>
                <w:szCs w:val="18"/>
                <w:u w:val="none"/>
                <w:lang w:val="en-US" w:eastAsia="zh-CN" w:bidi="ar"/>
              </w:rPr>
              <w:t>执行有效</w:t>
            </w:r>
          </w:p>
        </w:tc>
        <w:tc>
          <w:tcPr>
            <w:tcW w:w="471" w:type="pct"/>
            <w:noWrap w:val="0"/>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u w:val="none"/>
                <w:lang w:val="en-US" w:eastAsia="zh-CN" w:bidi="ar"/>
              </w:rPr>
            </w:pPr>
            <w:r>
              <w:rPr>
                <w:rFonts w:hint="eastAsia" w:ascii="Times New Roman" w:hAnsi="Times New Roman" w:eastAsia="仿宋_GB2312" w:cs="Times New Roman"/>
                <w:i w:val="0"/>
                <w:iCs w:val="0"/>
                <w:color w:val="auto"/>
                <w:kern w:val="0"/>
                <w:sz w:val="18"/>
                <w:szCs w:val="18"/>
                <w:u w:val="none"/>
                <w:lang w:val="en-US" w:eastAsia="zh-CN" w:bidi="ar"/>
              </w:rPr>
              <w:t>2</w:t>
            </w:r>
          </w:p>
        </w:tc>
        <w:tc>
          <w:tcPr>
            <w:tcW w:w="650" w:type="pct"/>
            <w:noWrap w:val="0"/>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u w:val="none"/>
                <w:lang w:val="en-US" w:eastAsia="zh-CN" w:bidi="ar"/>
              </w:rPr>
            </w:pPr>
            <w:r>
              <w:rPr>
                <w:rFonts w:hint="eastAsia" w:ascii="Times New Roman" w:hAnsi="Times New Roman" w:eastAsia="仿宋_GB2312" w:cs="Times New Roman"/>
                <w:i w:val="0"/>
                <w:iCs w:val="0"/>
                <w:color w:val="auto"/>
                <w:kern w:val="0"/>
                <w:sz w:val="18"/>
                <w:szCs w:val="18"/>
                <w:u w:val="none"/>
                <w:lang w:val="en-US" w:eastAsia="zh-CN" w:bidi="ar"/>
              </w:rPr>
              <w:t>2</w:t>
            </w:r>
          </w:p>
        </w:tc>
        <w:tc>
          <w:tcPr>
            <w:tcW w:w="692" w:type="pct"/>
            <w:noWrap w:val="0"/>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352" w:type="pct"/>
            <w:noWrap w:val="0"/>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u w:val="none"/>
                <w:lang w:val="en-US" w:eastAsia="zh-CN" w:bidi="ar"/>
              </w:rPr>
            </w:pPr>
            <w:r>
              <w:rPr>
                <w:rFonts w:hint="default" w:ascii="Times New Roman" w:hAnsi="Times New Roman" w:eastAsia="仿宋_GB2312" w:cs="Times New Roman"/>
                <w:i w:val="0"/>
                <w:iCs w:val="0"/>
                <w:color w:val="auto"/>
                <w:kern w:val="0"/>
                <w:sz w:val="18"/>
                <w:szCs w:val="18"/>
                <w:u w:val="none"/>
                <w:lang w:val="en-US" w:eastAsia="zh-CN" w:bidi="ar"/>
              </w:rPr>
              <w:t>3%</w:t>
            </w:r>
          </w:p>
        </w:tc>
        <w:tc>
          <w:tcPr>
            <w:tcW w:w="560" w:type="pct"/>
            <w:vMerge w:val="continue"/>
            <w:noWrap w:val="0"/>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u w:val="none"/>
                <w:lang w:val="en-US" w:eastAsia="zh-CN" w:bidi="ar"/>
              </w:rPr>
            </w:pPr>
          </w:p>
        </w:tc>
        <w:tc>
          <w:tcPr>
            <w:tcW w:w="600" w:type="pct"/>
            <w:vMerge w:val="continue"/>
            <w:noWrap w:val="0"/>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u w:val="none"/>
                <w:lang w:val="en-US" w:eastAsia="zh-CN" w:bidi="ar"/>
              </w:rPr>
            </w:pPr>
          </w:p>
        </w:tc>
        <w:tc>
          <w:tcPr>
            <w:tcW w:w="632" w:type="pct"/>
            <w:vMerge w:val="restart"/>
            <w:noWrap w:val="0"/>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u w:val="none"/>
                <w:lang w:val="en-US" w:eastAsia="zh-CN" w:bidi="ar"/>
              </w:rPr>
            </w:pPr>
            <w:r>
              <w:rPr>
                <w:rFonts w:hint="default" w:ascii="Times New Roman" w:hAnsi="Times New Roman" w:eastAsia="仿宋_GB2312" w:cs="Times New Roman"/>
                <w:i w:val="0"/>
                <w:iCs w:val="0"/>
                <w:color w:val="auto"/>
                <w:kern w:val="0"/>
                <w:sz w:val="18"/>
                <w:szCs w:val="18"/>
                <w:u w:val="none"/>
                <w:lang w:val="en-US" w:eastAsia="zh-CN" w:bidi="ar"/>
              </w:rPr>
              <w:t>完成结果</w:t>
            </w:r>
          </w:p>
        </w:tc>
        <w:tc>
          <w:tcPr>
            <w:tcW w:w="1039" w:type="pct"/>
            <w:noWrap w:val="0"/>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u w:val="none"/>
                <w:lang w:val="en-US" w:eastAsia="zh-CN" w:bidi="ar"/>
              </w:rPr>
            </w:pPr>
            <w:r>
              <w:rPr>
                <w:rFonts w:hint="default" w:ascii="Times New Roman" w:hAnsi="Times New Roman" w:eastAsia="仿宋_GB2312" w:cs="Times New Roman"/>
                <w:i w:val="0"/>
                <w:iCs w:val="0"/>
                <w:color w:val="auto"/>
                <w:kern w:val="0"/>
                <w:sz w:val="18"/>
                <w:szCs w:val="18"/>
                <w:u w:val="none"/>
                <w:lang w:val="en-US" w:eastAsia="zh-CN" w:bidi="ar"/>
              </w:rPr>
              <w:t>预算完成★</w:t>
            </w:r>
          </w:p>
        </w:tc>
        <w:tc>
          <w:tcPr>
            <w:tcW w:w="471" w:type="pct"/>
            <w:noWrap w:val="0"/>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u w:val="none"/>
                <w:lang w:val="en-US" w:eastAsia="zh-CN" w:bidi="ar"/>
              </w:rPr>
            </w:pPr>
            <w:r>
              <w:rPr>
                <w:rFonts w:hint="eastAsia" w:ascii="Times New Roman" w:hAnsi="Times New Roman" w:eastAsia="仿宋_GB2312" w:cs="Times New Roman"/>
                <w:i w:val="0"/>
                <w:iCs w:val="0"/>
                <w:color w:val="auto"/>
                <w:kern w:val="0"/>
                <w:sz w:val="18"/>
                <w:szCs w:val="18"/>
                <w:u w:val="none"/>
                <w:lang w:val="en-US" w:eastAsia="zh-CN" w:bidi="ar"/>
              </w:rPr>
              <w:t>3</w:t>
            </w:r>
          </w:p>
        </w:tc>
        <w:tc>
          <w:tcPr>
            <w:tcW w:w="650" w:type="pct"/>
            <w:noWrap w:val="0"/>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u w:val="none"/>
                <w:lang w:val="en-US" w:eastAsia="zh-CN" w:bidi="ar"/>
              </w:rPr>
            </w:pPr>
            <w:r>
              <w:rPr>
                <w:rFonts w:hint="eastAsia" w:ascii="Times New Roman" w:hAnsi="Times New Roman" w:eastAsia="仿宋_GB2312" w:cs="Times New Roman"/>
                <w:i w:val="0"/>
                <w:iCs w:val="0"/>
                <w:color w:val="auto"/>
                <w:kern w:val="0"/>
                <w:sz w:val="18"/>
                <w:szCs w:val="18"/>
                <w:u w:val="none"/>
                <w:lang w:val="en-US" w:eastAsia="zh-CN" w:bidi="ar"/>
              </w:rPr>
              <w:t>3</w:t>
            </w:r>
          </w:p>
        </w:tc>
        <w:tc>
          <w:tcPr>
            <w:tcW w:w="692" w:type="pct"/>
            <w:noWrap w:val="0"/>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352" w:type="pct"/>
            <w:noWrap w:val="0"/>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u w:val="none"/>
                <w:lang w:val="en-US" w:eastAsia="zh-CN" w:bidi="ar"/>
              </w:rPr>
            </w:pPr>
            <w:r>
              <w:rPr>
                <w:rFonts w:hint="default" w:ascii="Times New Roman" w:hAnsi="Times New Roman" w:eastAsia="仿宋_GB2312" w:cs="Times New Roman"/>
                <w:i w:val="0"/>
                <w:iCs w:val="0"/>
                <w:color w:val="auto"/>
                <w:kern w:val="0"/>
                <w:sz w:val="18"/>
                <w:szCs w:val="18"/>
                <w:u w:val="none"/>
                <w:lang w:val="en-US" w:eastAsia="zh-CN" w:bidi="ar"/>
              </w:rPr>
              <w:t>10%</w:t>
            </w:r>
          </w:p>
        </w:tc>
        <w:tc>
          <w:tcPr>
            <w:tcW w:w="560" w:type="pct"/>
            <w:vMerge w:val="continue"/>
            <w:noWrap w:val="0"/>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u w:val="none"/>
                <w:lang w:val="en-US" w:eastAsia="zh-CN" w:bidi="ar"/>
              </w:rPr>
            </w:pPr>
          </w:p>
        </w:tc>
        <w:tc>
          <w:tcPr>
            <w:tcW w:w="600" w:type="pct"/>
            <w:vMerge w:val="continue"/>
            <w:noWrap w:val="0"/>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u w:val="none"/>
                <w:lang w:val="en-US" w:eastAsia="zh-CN" w:bidi="ar"/>
              </w:rPr>
            </w:pPr>
          </w:p>
        </w:tc>
        <w:tc>
          <w:tcPr>
            <w:tcW w:w="632" w:type="pct"/>
            <w:vMerge w:val="continue"/>
            <w:noWrap w:val="0"/>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u w:val="none"/>
                <w:lang w:val="en-US" w:eastAsia="zh-CN" w:bidi="ar"/>
              </w:rPr>
            </w:pPr>
          </w:p>
        </w:tc>
        <w:tc>
          <w:tcPr>
            <w:tcW w:w="1039" w:type="pct"/>
            <w:noWrap w:val="0"/>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u w:val="none"/>
                <w:lang w:val="en-US" w:eastAsia="zh-CN" w:bidi="ar"/>
              </w:rPr>
            </w:pPr>
            <w:r>
              <w:rPr>
                <w:rFonts w:hint="default" w:ascii="Times New Roman" w:hAnsi="Times New Roman" w:eastAsia="仿宋_GB2312" w:cs="Times New Roman"/>
                <w:i w:val="0"/>
                <w:iCs w:val="0"/>
                <w:color w:val="auto"/>
                <w:kern w:val="0"/>
                <w:sz w:val="18"/>
                <w:szCs w:val="18"/>
                <w:u w:val="none"/>
                <w:lang w:val="en-US" w:eastAsia="zh-CN" w:bidi="ar"/>
              </w:rPr>
              <w:t>资金结余★</w:t>
            </w:r>
          </w:p>
        </w:tc>
        <w:tc>
          <w:tcPr>
            <w:tcW w:w="471" w:type="pct"/>
            <w:noWrap w:val="0"/>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u w:val="none"/>
                <w:lang w:val="en-US" w:eastAsia="zh-CN" w:bidi="ar"/>
              </w:rPr>
            </w:pPr>
            <w:r>
              <w:rPr>
                <w:rFonts w:hint="eastAsia" w:ascii="Times New Roman" w:hAnsi="Times New Roman" w:eastAsia="仿宋_GB2312" w:cs="Times New Roman"/>
                <w:i w:val="0"/>
                <w:iCs w:val="0"/>
                <w:color w:val="auto"/>
                <w:kern w:val="0"/>
                <w:sz w:val="18"/>
                <w:szCs w:val="18"/>
                <w:u w:val="none"/>
                <w:lang w:val="en-US" w:eastAsia="zh-CN" w:bidi="ar"/>
              </w:rPr>
              <w:t>10</w:t>
            </w:r>
          </w:p>
        </w:tc>
        <w:tc>
          <w:tcPr>
            <w:tcW w:w="650" w:type="pct"/>
            <w:noWrap w:val="0"/>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u w:val="none"/>
                <w:lang w:val="en-US" w:eastAsia="zh-CN" w:bidi="ar"/>
              </w:rPr>
            </w:pPr>
            <w:r>
              <w:rPr>
                <w:rFonts w:hint="eastAsia" w:ascii="Times New Roman" w:hAnsi="Times New Roman" w:eastAsia="仿宋_GB2312" w:cs="Times New Roman"/>
                <w:i w:val="0"/>
                <w:iCs w:val="0"/>
                <w:color w:val="auto"/>
                <w:kern w:val="0"/>
                <w:sz w:val="18"/>
                <w:szCs w:val="18"/>
                <w:u w:val="none"/>
                <w:lang w:val="en-US" w:eastAsia="zh-CN" w:bidi="ar"/>
              </w:rPr>
              <w:t>10</w:t>
            </w:r>
          </w:p>
        </w:tc>
        <w:tc>
          <w:tcPr>
            <w:tcW w:w="692" w:type="pct"/>
            <w:noWrap w:val="0"/>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352" w:type="pct"/>
            <w:noWrap w:val="0"/>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u w:val="none"/>
                <w:lang w:val="en-US" w:eastAsia="zh-CN" w:bidi="ar"/>
              </w:rPr>
            </w:pPr>
            <w:r>
              <w:rPr>
                <w:rFonts w:hint="default" w:ascii="Times New Roman" w:hAnsi="Times New Roman" w:eastAsia="仿宋_GB2312" w:cs="Times New Roman"/>
                <w:i w:val="0"/>
                <w:iCs w:val="0"/>
                <w:color w:val="auto"/>
                <w:kern w:val="0"/>
                <w:sz w:val="18"/>
                <w:szCs w:val="18"/>
                <w:u w:val="none"/>
                <w:lang w:val="en-US" w:eastAsia="zh-CN" w:bidi="ar"/>
              </w:rPr>
              <w:t>4%</w:t>
            </w:r>
          </w:p>
        </w:tc>
        <w:tc>
          <w:tcPr>
            <w:tcW w:w="560" w:type="pct"/>
            <w:vMerge w:val="continue"/>
            <w:noWrap w:val="0"/>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u w:val="none"/>
                <w:lang w:val="en-US" w:eastAsia="zh-CN" w:bidi="ar"/>
              </w:rPr>
            </w:pPr>
          </w:p>
        </w:tc>
        <w:tc>
          <w:tcPr>
            <w:tcW w:w="600" w:type="pct"/>
            <w:vMerge w:val="continue"/>
            <w:noWrap w:val="0"/>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u w:val="none"/>
                <w:lang w:val="en-US" w:eastAsia="zh-CN" w:bidi="ar"/>
              </w:rPr>
            </w:pPr>
          </w:p>
        </w:tc>
        <w:tc>
          <w:tcPr>
            <w:tcW w:w="632" w:type="pct"/>
            <w:vMerge w:val="continue"/>
            <w:noWrap w:val="0"/>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u w:val="none"/>
                <w:lang w:val="en-US" w:eastAsia="zh-CN" w:bidi="ar"/>
              </w:rPr>
            </w:pPr>
          </w:p>
        </w:tc>
        <w:tc>
          <w:tcPr>
            <w:tcW w:w="1039" w:type="pct"/>
            <w:noWrap w:val="0"/>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u w:val="none"/>
                <w:lang w:val="en-US" w:eastAsia="zh-CN" w:bidi="ar"/>
              </w:rPr>
            </w:pPr>
            <w:r>
              <w:rPr>
                <w:rFonts w:hint="default" w:ascii="Times New Roman" w:hAnsi="Times New Roman" w:eastAsia="仿宋_GB2312" w:cs="Times New Roman"/>
                <w:i w:val="0"/>
                <w:iCs w:val="0"/>
                <w:color w:val="auto"/>
                <w:kern w:val="0"/>
                <w:sz w:val="18"/>
                <w:szCs w:val="18"/>
                <w:u w:val="none"/>
                <w:lang w:val="en-US" w:eastAsia="zh-CN" w:bidi="ar"/>
              </w:rPr>
              <w:t>目标完成★</w:t>
            </w:r>
          </w:p>
        </w:tc>
        <w:tc>
          <w:tcPr>
            <w:tcW w:w="471" w:type="pct"/>
            <w:noWrap w:val="0"/>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u w:val="none"/>
                <w:lang w:val="en-US" w:eastAsia="zh-CN" w:bidi="ar"/>
              </w:rPr>
            </w:pPr>
            <w:r>
              <w:rPr>
                <w:rFonts w:hint="eastAsia" w:ascii="Times New Roman" w:hAnsi="Times New Roman" w:eastAsia="仿宋_GB2312" w:cs="Times New Roman"/>
                <w:i w:val="0"/>
                <w:iCs w:val="0"/>
                <w:color w:val="auto"/>
                <w:kern w:val="0"/>
                <w:sz w:val="18"/>
                <w:szCs w:val="18"/>
                <w:u w:val="none"/>
                <w:lang w:val="en-US" w:eastAsia="zh-CN" w:bidi="ar"/>
              </w:rPr>
              <w:t>4</w:t>
            </w:r>
          </w:p>
        </w:tc>
        <w:tc>
          <w:tcPr>
            <w:tcW w:w="650" w:type="pct"/>
            <w:noWrap w:val="0"/>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u w:val="none"/>
                <w:lang w:val="en-US" w:eastAsia="zh-CN" w:bidi="ar"/>
              </w:rPr>
            </w:pPr>
            <w:r>
              <w:rPr>
                <w:rFonts w:hint="eastAsia" w:ascii="Times New Roman" w:hAnsi="Times New Roman" w:eastAsia="仿宋_GB2312" w:cs="Times New Roman"/>
                <w:i w:val="0"/>
                <w:iCs w:val="0"/>
                <w:color w:val="auto"/>
                <w:kern w:val="0"/>
                <w:sz w:val="18"/>
                <w:szCs w:val="18"/>
                <w:u w:val="none"/>
                <w:lang w:val="en-US" w:eastAsia="zh-CN" w:bidi="ar"/>
              </w:rPr>
              <w:t>4</w:t>
            </w:r>
          </w:p>
        </w:tc>
        <w:tc>
          <w:tcPr>
            <w:tcW w:w="692" w:type="pct"/>
            <w:noWrap w:val="0"/>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5" w:hRule="atLeast"/>
          <w:jc w:val="center"/>
        </w:trPr>
        <w:tc>
          <w:tcPr>
            <w:tcW w:w="352" w:type="pct"/>
            <w:noWrap w:val="0"/>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u w:val="none"/>
                <w:lang w:val="en-US" w:eastAsia="zh-CN" w:bidi="ar"/>
              </w:rPr>
            </w:pPr>
            <w:r>
              <w:rPr>
                <w:rFonts w:hint="default" w:ascii="Times New Roman" w:hAnsi="Times New Roman" w:eastAsia="仿宋_GB2312" w:cs="Times New Roman"/>
                <w:i w:val="0"/>
                <w:iCs w:val="0"/>
                <w:color w:val="auto"/>
                <w:kern w:val="0"/>
                <w:sz w:val="18"/>
                <w:szCs w:val="18"/>
                <w:u w:val="none"/>
                <w:lang w:val="en-US" w:eastAsia="zh-CN" w:bidi="ar"/>
              </w:rPr>
              <w:t>4%</w:t>
            </w:r>
          </w:p>
        </w:tc>
        <w:tc>
          <w:tcPr>
            <w:tcW w:w="560" w:type="pct"/>
            <w:vMerge w:val="continue"/>
            <w:noWrap w:val="0"/>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u w:val="none"/>
                <w:lang w:val="en-US" w:eastAsia="zh-CN" w:bidi="ar"/>
              </w:rPr>
            </w:pPr>
          </w:p>
        </w:tc>
        <w:tc>
          <w:tcPr>
            <w:tcW w:w="600" w:type="pct"/>
            <w:vMerge w:val="continue"/>
            <w:noWrap w:val="0"/>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u w:val="none"/>
                <w:lang w:val="en-US" w:eastAsia="zh-CN" w:bidi="ar"/>
              </w:rPr>
            </w:pPr>
          </w:p>
        </w:tc>
        <w:tc>
          <w:tcPr>
            <w:tcW w:w="632" w:type="pct"/>
            <w:vMerge w:val="continue"/>
            <w:noWrap w:val="0"/>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u w:val="none"/>
                <w:lang w:val="en-US" w:eastAsia="zh-CN" w:bidi="ar"/>
              </w:rPr>
            </w:pPr>
          </w:p>
        </w:tc>
        <w:tc>
          <w:tcPr>
            <w:tcW w:w="1039" w:type="pct"/>
            <w:noWrap w:val="0"/>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u w:val="none"/>
                <w:lang w:val="en-US" w:eastAsia="zh-CN" w:bidi="ar"/>
              </w:rPr>
            </w:pPr>
            <w:r>
              <w:rPr>
                <w:rFonts w:hint="default" w:ascii="Times New Roman" w:hAnsi="Times New Roman" w:eastAsia="仿宋_GB2312" w:cs="Times New Roman"/>
                <w:i w:val="0"/>
                <w:iCs w:val="0"/>
                <w:color w:val="auto"/>
                <w:kern w:val="0"/>
                <w:sz w:val="18"/>
                <w:szCs w:val="18"/>
                <w:u w:val="none"/>
                <w:lang w:val="en-US" w:eastAsia="zh-CN" w:bidi="ar"/>
              </w:rPr>
              <w:t>完成及时</w:t>
            </w:r>
          </w:p>
        </w:tc>
        <w:tc>
          <w:tcPr>
            <w:tcW w:w="471" w:type="pct"/>
            <w:noWrap w:val="0"/>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u w:val="none"/>
                <w:lang w:val="en-US" w:eastAsia="zh-CN" w:bidi="ar"/>
              </w:rPr>
            </w:pPr>
            <w:r>
              <w:rPr>
                <w:rFonts w:hint="eastAsia" w:ascii="Times New Roman" w:hAnsi="Times New Roman" w:eastAsia="仿宋_GB2312" w:cs="Times New Roman"/>
                <w:i w:val="0"/>
                <w:iCs w:val="0"/>
                <w:color w:val="auto"/>
                <w:kern w:val="0"/>
                <w:sz w:val="18"/>
                <w:szCs w:val="18"/>
                <w:u w:val="none"/>
                <w:lang w:val="en-US" w:eastAsia="zh-CN" w:bidi="ar"/>
              </w:rPr>
              <w:t>4</w:t>
            </w:r>
          </w:p>
        </w:tc>
        <w:tc>
          <w:tcPr>
            <w:tcW w:w="650" w:type="pct"/>
            <w:noWrap w:val="0"/>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u w:val="none"/>
                <w:lang w:val="en-US" w:eastAsia="zh-CN" w:bidi="ar"/>
              </w:rPr>
            </w:pPr>
            <w:r>
              <w:rPr>
                <w:rFonts w:hint="eastAsia" w:ascii="Times New Roman" w:hAnsi="Times New Roman" w:eastAsia="仿宋_GB2312" w:cs="Times New Roman"/>
                <w:i w:val="0"/>
                <w:iCs w:val="0"/>
                <w:color w:val="auto"/>
                <w:kern w:val="0"/>
                <w:sz w:val="18"/>
                <w:szCs w:val="18"/>
                <w:u w:val="none"/>
                <w:lang w:val="en-US" w:eastAsia="zh-CN" w:bidi="ar"/>
              </w:rPr>
              <w:t>4</w:t>
            </w:r>
          </w:p>
        </w:tc>
        <w:tc>
          <w:tcPr>
            <w:tcW w:w="692" w:type="pct"/>
            <w:noWrap w:val="0"/>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352" w:type="pct"/>
            <w:noWrap w:val="0"/>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u w:val="none"/>
                <w:lang w:val="en-US" w:eastAsia="zh-CN" w:bidi="ar"/>
              </w:rPr>
            </w:pPr>
            <w:r>
              <w:rPr>
                <w:rFonts w:hint="default" w:ascii="Times New Roman" w:hAnsi="Times New Roman" w:eastAsia="仿宋_GB2312" w:cs="Times New Roman"/>
                <w:i w:val="0"/>
                <w:iCs w:val="0"/>
                <w:color w:val="auto"/>
                <w:kern w:val="0"/>
                <w:sz w:val="18"/>
                <w:szCs w:val="18"/>
                <w:u w:val="none"/>
                <w:lang w:val="en-US" w:eastAsia="zh-CN" w:bidi="ar"/>
              </w:rPr>
              <w:t>2%</w:t>
            </w:r>
          </w:p>
        </w:tc>
        <w:tc>
          <w:tcPr>
            <w:tcW w:w="560" w:type="pct"/>
            <w:vMerge w:val="continue"/>
            <w:noWrap w:val="0"/>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u w:val="none"/>
                <w:lang w:val="en-US" w:eastAsia="zh-CN" w:bidi="ar"/>
              </w:rPr>
            </w:pPr>
          </w:p>
        </w:tc>
        <w:tc>
          <w:tcPr>
            <w:tcW w:w="600" w:type="pct"/>
            <w:vMerge w:val="continue"/>
            <w:noWrap w:val="0"/>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u w:val="none"/>
                <w:lang w:val="en-US" w:eastAsia="zh-CN" w:bidi="ar"/>
              </w:rPr>
            </w:pPr>
          </w:p>
        </w:tc>
        <w:tc>
          <w:tcPr>
            <w:tcW w:w="632" w:type="pct"/>
            <w:vMerge w:val="continue"/>
            <w:noWrap w:val="0"/>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u w:val="none"/>
                <w:lang w:val="en-US" w:eastAsia="zh-CN" w:bidi="ar"/>
              </w:rPr>
            </w:pPr>
          </w:p>
        </w:tc>
        <w:tc>
          <w:tcPr>
            <w:tcW w:w="1039" w:type="pct"/>
            <w:noWrap w:val="0"/>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u w:val="none"/>
                <w:lang w:val="en-US" w:eastAsia="zh-CN" w:bidi="ar"/>
              </w:rPr>
            </w:pPr>
            <w:r>
              <w:rPr>
                <w:rFonts w:hint="default" w:ascii="Times New Roman" w:hAnsi="Times New Roman" w:eastAsia="仿宋_GB2312" w:cs="Times New Roman"/>
                <w:i w:val="0"/>
                <w:iCs w:val="0"/>
                <w:color w:val="auto"/>
                <w:kern w:val="0"/>
                <w:sz w:val="18"/>
                <w:szCs w:val="18"/>
                <w:u w:val="none"/>
                <w:lang w:val="en-US" w:eastAsia="zh-CN" w:bidi="ar"/>
              </w:rPr>
              <w:t>违规记录</w:t>
            </w:r>
          </w:p>
        </w:tc>
        <w:tc>
          <w:tcPr>
            <w:tcW w:w="471" w:type="pct"/>
            <w:noWrap w:val="0"/>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u w:val="none"/>
                <w:lang w:val="en-US" w:eastAsia="zh-CN" w:bidi="ar"/>
              </w:rPr>
            </w:pPr>
            <w:r>
              <w:rPr>
                <w:rFonts w:hint="eastAsia" w:ascii="Times New Roman" w:hAnsi="Times New Roman" w:eastAsia="仿宋_GB2312" w:cs="Times New Roman"/>
                <w:i w:val="0"/>
                <w:iCs w:val="0"/>
                <w:color w:val="auto"/>
                <w:kern w:val="0"/>
                <w:sz w:val="18"/>
                <w:szCs w:val="18"/>
                <w:u w:val="none"/>
                <w:lang w:val="en-US" w:eastAsia="zh-CN" w:bidi="ar"/>
              </w:rPr>
              <w:t>2</w:t>
            </w:r>
          </w:p>
        </w:tc>
        <w:tc>
          <w:tcPr>
            <w:tcW w:w="650" w:type="pct"/>
            <w:noWrap w:val="0"/>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u w:val="none"/>
                <w:lang w:val="en-US" w:eastAsia="zh-CN" w:bidi="ar"/>
              </w:rPr>
            </w:pPr>
            <w:r>
              <w:rPr>
                <w:rFonts w:hint="eastAsia" w:ascii="Times New Roman" w:hAnsi="Times New Roman" w:eastAsia="仿宋_GB2312" w:cs="Times New Roman"/>
                <w:i w:val="0"/>
                <w:iCs w:val="0"/>
                <w:color w:val="auto"/>
                <w:kern w:val="0"/>
                <w:sz w:val="18"/>
                <w:szCs w:val="18"/>
                <w:u w:val="none"/>
                <w:lang w:val="en-US" w:eastAsia="zh-CN" w:bidi="ar"/>
              </w:rPr>
              <w:t>2</w:t>
            </w:r>
          </w:p>
        </w:tc>
        <w:tc>
          <w:tcPr>
            <w:tcW w:w="692" w:type="pct"/>
            <w:noWrap w:val="0"/>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352" w:type="pct"/>
            <w:vMerge w:val="restart"/>
            <w:noWrap w:val="0"/>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u w:val="none"/>
                <w:lang w:val="en-US" w:eastAsia="zh-CN" w:bidi="ar"/>
              </w:rPr>
            </w:pPr>
            <w:r>
              <w:rPr>
                <w:rFonts w:hint="default" w:ascii="Times New Roman" w:hAnsi="Times New Roman" w:eastAsia="仿宋_GB2312" w:cs="Times New Roman"/>
                <w:i w:val="0"/>
                <w:iCs w:val="0"/>
                <w:color w:val="auto"/>
                <w:kern w:val="0"/>
                <w:sz w:val="18"/>
                <w:szCs w:val="18"/>
                <w:u w:val="none"/>
                <w:lang w:val="en-US" w:eastAsia="zh-CN" w:bidi="ar"/>
              </w:rPr>
              <w:t>20%</w:t>
            </w:r>
          </w:p>
        </w:tc>
        <w:tc>
          <w:tcPr>
            <w:tcW w:w="560" w:type="pct"/>
            <w:vMerge w:val="restart"/>
            <w:noWrap w:val="0"/>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u w:val="none"/>
                <w:lang w:val="en-US" w:eastAsia="zh-CN" w:bidi="ar"/>
              </w:rPr>
            </w:pPr>
            <w:r>
              <w:rPr>
                <w:rFonts w:hint="default" w:ascii="Times New Roman" w:hAnsi="Times New Roman" w:eastAsia="仿宋_GB2312" w:cs="Times New Roman"/>
                <w:i w:val="0"/>
                <w:iCs w:val="0"/>
                <w:color w:val="auto"/>
                <w:kern w:val="0"/>
                <w:sz w:val="18"/>
                <w:szCs w:val="18"/>
                <w:u w:val="none"/>
                <w:lang w:val="en-US" w:eastAsia="zh-CN" w:bidi="ar"/>
              </w:rPr>
              <w:t>共性指标</w:t>
            </w:r>
          </w:p>
        </w:tc>
        <w:tc>
          <w:tcPr>
            <w:tcW w:w="600" w:type="pct"/>
            <w:vMerge w:val="restart"/>
            <w:noWrap w:val="0"/>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u w:val="none"/>
                <w:lang w:val="en-US" w:eastAsia="zh-CN" w:bidi="ar"/>
              </w:rPr>
            </w:pPr>
            <w:r>
              <w:rPr>
                <w:rFonts w:hint="eastAsia" w:eastAsia="仿宋_GB2312" w:cs="Times New Roman"/>
                <w:i w:val="0"/>
                <w:iCs w:val="0"/>
                <w:color w:val="auto"/>
                <w:kern w:val="0"/>
                <w:sz w:val="18"/>
                <w:szCs w:val="18"/>
                <w:u w:val="none"/>
                <w:lang w:val="en-US" w:eastAsia="zh-CN" w:bidi="ar"/>
              </w:rPr>
              <w:t>民生保障项目</w:t>
            </w:r>
          </w:p>
        </w:tc>
        <w:tc>
          <w:tcPr>
            <w:tcW w:w="632" w:type="pct"/>
            <w:vMerge w:val="restart"/>
            <w:noWrap w:val="0"/>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u w:val="none"/>
                <w:lang w:val="en-US" w:eastAsia="zh-CN" w:bidi="ar"/>
              </w:rPr>
            </w:pPr>
            <w:r>
              <w:rPr>
                <w:rFonts w:hint="default" w:ascii="Times New Roman" w:hAnsi="Times New Roman" w:eastAsia="仿宋_GB2312" w:cs="Times New Roman"/>
                <w:i w:val="0"/>
                <w:iCs w:val="0"/>
                <w:color w:val="auto"/>
                <w:kern w:val="0"/>
                <w:sz w:val="18"/>
                <w:szCs w:val="18"/>
                <w:u w:val="none"/>
                <w:lang w:val="en-US" w:eastAsia="zh-CN" w:bidi="ar"/>
              </w:rPr>
              <w:t>项目效果</w:t>
            </w:r>
          </w:p>
        </w:tc>
        <w:tc>
          <w:tcPr>
            <w:tcW w:w="1039" w:type="pct"/>
            <w:noWrap w:val="0"/>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u w:val="none"/>
                <w:lang w:val="en-US" w:eastAsia="zh-CN" w:bidi="ar"/>
              </w:rPr>
            </w:pPr>
            <w:r>
              <w:rPr>
                <w:rFonts w:hint="eastAsia" w:ascii="Times New Roman" w:hAnsi="Times New Roman" w:eastAsia="仿宋_GB2312" w:cs="Times New Roman"/>
                <w:i w:val="0"/>
                <w:iCs w:val="0"/>
                <w:color w:val="auto"/>
                <w:kern w:val="0"/>
                <w:sz w:val="18"/>
                <w:szCs w:val="18"/>
                <w:u w:val="none"/>
                <w:lang w:val="en-US" w:eastAsia="zh-CN" w:bidi="ar"/>
              </w:rPr>
              <w:t>区域均衡性</w:t>
            </w:r>
          </w:p>
        </w:tc>
        <w:tc>
          <w:tcPr>
            <w:tcW w:w="471" w:type="pct"/>
            <w:noWrap w:val="0"/>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u w:val="none"/>
                <w:lang w:val="en-US" w:eastAsia="zh-CN" w:bidi="ar"/>
              </w:rPr>
            </w:pPr>
            <w:r>
              <w:rPr>
                <w:rFonts w:hint="eastAsia" w:eastAsia="仿宋_GB2312" w:cs="Times New Roman"/>
                <w:i w:val="0"/>
                <w:iCs w:val="0"/>
                <w:color w:val="auto"/>
                <w:kern w:val="0"/>
                <w:sz w:val="18"/>
                <w:szCs w:val="18"/>
                <w:u w:val="none"/>
                <w:lang w:val="en-US" w:eastAsia="zh-CN" w:bidi="ar"/>
              </w:rPr>
              <w:t>10</w:t>
            </w:r>
          </w:p>
        </w:tc>
        <w:tc>
          <w:tcPr>
            <w:tcW w:w="650" w:type="pct"/>
            <w:noWrap w:val="0"/>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u w:val="none"/>
                <w:lang w:val="en-US" w:eastAsia="zh-CN" w:bidi="ar"/>
              </w:rPr>
            </w:pPr>
            <w:r>
              <w:rPr>
                <w:rFonts w:hint="eastAsia" w:eastAsia="仿宋_GB2312" w:cs="Times New Roman"/>
                <w:i w:val="0"/>
                <w:iCs w:val="0"/>
                <w:color w:val="auto"/>
                <w:kern w:val="0"/>
                <w:sz w:val="18"/>
                <w:szCs w:val="18"/>
                <w:u w:val="none"/>
                <w:lang w:val="en-US" w:eastAsia="zh-CN" w:bidi="ar"/>
              </w:rPr>
              <w:t>10</w:t>
            </w:r>
          </w:p>
        </w:tc>
        <w:tc>
          <w:tcPr>
            <w:tcW w:w="692" w:type="pct"/>
            <w:noWrap w:val="0"/>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352" w:type="pct"/>
            <w:vMerge w:val="continue"/>
            <w:noWrap w:val="0"/>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u w:val="none"/>
                <w:lang w:val="en-US" w:eastAsia="zh-CN" w:bidi="ar"/>
              </w:rPr>
            </w:pPr>
          </w:p>
        </w:tc>
        <w:tc>
          <w:tcPr>
            <w:tcW w:w="560" w:type="pct"/>
            <w:vMerge w:val="continue"/>
            <w:noWrap w:val="0"/>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u w:val="none"/>
                <w:lang w:val="en-US" w:eastAsia="zh-CN" w:bidi="ar"/>
              </w:rPr>
            </w:pPr>
          </w:p>
        </w:tc>
        <w:tc>
          <w:tcPr>
            <w:tcW w:w="600" w:type="pct"/>
            <w:vMerge w:val="continue"/>
            <w:noWrap w:val="0"/>
            <w:vAlign w:val="center"/>
          </w:tcPr>
          <w:p>
            <w:pPr>
              <w:keepNext w:val="0"/>
              <w:keepLines w:val="0"/>
              <w:widowControl/>
              <w:suppressLineNumbers w:val="0"/>
              <w:spacing w:line="240" w:lineRule="auto"/>
              <w:ind w:left="0" w:leftChars="0" w:firstLine="0" w:firstLineChars="0"/>
              <w:jc w:val="center"/>
              <w:textAlignment w:val="bottom"/>
              <w:rPr>
                <w:rFonts w:hint="eastAsia" w:eastAsia="仿宋_GB2312" w:cs="Times New Roman"/>
                <w:i w:val="0"/>
                <w:iCs w:val="0"/>
                <w:color w:val="auto"/>
                <w:kern w:val="0"/>
                <w:sz w:val="18"/>
                <w:szCs w:val="18"/>
                <w:u w:val="none"/>
                <w:lang w:val="en-US" w:eastAsia="zh-CN" w:bidi="ar"/>
              </w:rPr>
            </w:pPr>
          </w:p>
        </w:tc>
        <w:tc>
          <w:tcPr>
            <w:tcW w:w="632" w:type="pct"/>
            <w:vMerge w:val="continue"/>
            <w:noWrap w:val="0"/>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u w:val="none"/>
                <w:lang w:val="en-US" w:eastAsia="zh-CN" w:bidi="ar"/>
              </w:rPr>
            </w:pPr>
          </w:p>
        </w:tc>
        <w:tc>
          <w:tcPr>
            <w:tcW w:w="1039" w:type="pct"/>
            <w:noWrap w:val="0"/>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u w:val="none"/>
                <w:lang w:val="en-US" w:eastAsia="zh-CN" w:bidi="ar"/>
              </w:rPr>
            </w:pPr>
            <w:r>
              <w:rPr>
                <w:rFonts w:hint="eastAsia" w:ascii="Times New Roman" w:hAnsi="Times New Roman" w:eastAsia="仿宋_GB2312" w:cs="Times New Roman"/>
                <w:i w:val="0"/>
                <w:iCs w:val="0"/>
                <w:color w:val="auto"/>
                <w:kern w:val="0"/>
                <w:sz w:val="18"/>
                <w:szCs w:val="18"/>
                <w:u w:val="none"/>
                <w:lang w:val="en-US" w:eastAsia="zh-CN" w:bidi="ar"/>
              </w:rPr>
              <w:t>对象公平性★</w:t>
            </w:r>
          </w:p>
        </w:tc>
        <w:tc>
          <w:tcPr>
            <w:tcW w:w="471" w:type="pct"/>
            <w:noWrap w:val="0"/>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u w:val="none"/>
                <w:lang w:val="en-US" w:eastAsia="zh-CN" w:bidi="ar"/>
              </w:rPr>
            </w:pPr>
            <w:r>
              <w:rPr>
                <w:rFonts w:hint="eastAsia" w:eastAsia="仿宋_GB2312" w:cs="Times New Roman"/>
                <w:i w:val="0"/>
                <w:iCs w:val="0"/>
                <w:color w:val="auto"/>
                <w:kern w:val="0"/>
                <w:sz w:val="18"/>
                <w:szCs w:val="18"/>
                <w:u w:val="none"/>
                <w:lang w:val="en-US" w:eastAsia="zh-CN" w:bidi="ar"/>
              </w:rPr>
              <w:t>10</w:t>
            </w:r>
          </w:p>
        </w:tc>
        <w:tc>
          <w:tcPr>
            <w:tcW w:w="650" w:type="pct"/>
            <w:noWrap w:val="0"/>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u w:val="none"/>
                <w:lang w:val="en-US" w:eastAsia="zh-CN" w:bidi="ar"/>
              </w:rPr>
            </w:pPr>
            <w:r>
              <w:rPr>
                <w:rFonts w:hint="eastAsia" w:eastAsia="仿宋_GB2312" w:cs="Times New Roman"/>
                <w:i w:val="0"/>
                <w:iCs w:val="0"/>
                <w:color w:val="auto"/>
                <w:kern w:val="0"/>
                <w:sz w:val="18"/>
                <w:szCs w:val="18"/>
                <w:u w:val="none"/>
                <w:lang w:val="en-US" w:eastAsia="zh-CN" w:bidi="ar"/>
              </w:rPr>
              <w:t>10</w:t>
            </w:r>
          </w:p>
        </w:tc>
        <w:tc>
          <w:tcPr>
            <w:tcW w:w="692" w:type="pct"/>
            <w:noWrap w:val="0"/>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352" w:type="pct"/>
            <w:vMerge w:val="restart"/>
            <w:noWrap w:val="0"/>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u w:val="none"/>
                <w:lang w:val="en-US" w:eastAsia="zh-CN" w:bidi="ar"/>
              </w:rPr>
            </w:pPr>
            <w:r>
              <w:rPr>
                <w:rFonts w:hint="default" w:ascii="Times New Roman" w:hAnsi="Times New Roman" w:eastAsia="仿宋_GB2312" w:cs="Times New Roman"/>
                <w:i w:val="0"/>
                <w:iCs w:val="0"/>
                <w:color w:val="auto"/>
                <w:kern w:val="0"/>
                <w:sz w:val="18"/>
                <w:szCs w:val="18"/>
                <w:u w:val="none"/>
                <w:lang w:val="en-US" w:eastAsia="zh-CN" w:bidi="ar"/>
              </w:rPr>
              <w:t>30%</w:t>
            </w:r>
          </w:p>
        </w:tc>
        <w:tc>
          <w:tcPr>
            <w:tcW w:w="560" w:type="pct"/>
            <w:vMerge w:val="restart"/>
            <w:noWrap w:val="0"/>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u w:val="none"/>
                <w:lang w:val="en-US" w:eastAsia="zh-CN" w:bidi="ar"/>
              </w:rPr>
            </w:pPr>
            <w:r>
              <w:rPr>
                <w:rFonts w:hint="default" w:ascii="Times New Roman" w:hAnsi="Times New Roman" w:eastAsia="仿宋_GB2312" w:cs="Times New Roman"/>
                <w:i w:val="0"/>
                <w:iCs w:val="0"/>
                <w:color w:val="auto"/>
                <w:kern w:val="0"/>
                <w:sz w:val="18"/>
                <w:szCs w:val="18"/>
                <w:u w:val="none"/>
                <w:lang w:val="en-US" w:eastAsia="zh-CN" w:bidi="ar"/>
              </w:rPr>
              <w:t>特性指标</w:t>
            </w:r>
          </w:p>
        </w:tc>
        <w:tc>
          <w:tcPr>
            <w:tcW w:w="600" w:type="pct"/>
            <w:vMerge w:val="restart"/>
            <w:noWrap w:val="0"/>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u w:val="none"/>
                <w:lang w:val="en-US" w:eastAsia="zh-CN" w:bidi="ar"/>
              </w:rPr>
            </w:pPr>
            <w:r>
              <w:rPr>
                <w:rFonts w:hint="eastAsia" w:ascii="Times New Roman" w:hAnsi="Times New Roman" w:eastAsia="仿宋_GB2312" w:cs="Times New Roman"/>
                <w:i w:val="0"/>
                <w:iCs w:val="0"/>
                <w:color w:val="auto"/>
                <w:kern w:val="0"/>
                <w:sz w:val="18"/>
                <w:szCs w:val="18"/>
                <w:u w:val="none"/>
                <w:lang w:val="en-US" w:eastAsia="zh-CN" w:bidi="ar"/>
              </w:rPr>
              <w:t>社会保障与就业</w:t>
            </w:r>
          </w:p>
        </w:tc>
        <w:tc>
          <w:tcPr>
            <w:tcW w:w="632" w:type="pct"/>
            <w:noWrap w:val="0"/>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u w:val="none"/>
                <w:lang w:val="en-US" w:eastAsia="zh-CN" w:bidi="ar"/>
              </w:rPr>
            </w:pPr>
            <w:r>
              <w:rPr>
                <w:rFonts w:hint="eastAsia" w:ascii="Times New Roman" w:hAnsi="Times New Roman" w:eastAsia="仿宋_GB2312" w:cs="Times New Roman"/>
                <w:i w:val="0"/>
                <w:iCs w:val="0"/>
                <w:color w:val="auto"/>
                <w:kern w:val="0"/>
                <w:sz w:val="18"/>
                <w:szCs w:val="18"/>
                <w:u w:val="none"/>
                <w:lang w:val="en-US" w:eastAsia="zh-CN" w:bidi="ar"/>
              </w:rPr>
              <w:t>基础管理</w:t>
            </w:r>
          </w:p>
        </w:tc>
        <w:tc>
          <w:tcPr>
            <w:tcW w:w="1039" w:type="pct"/>
            <w:noWrap w:val="0"/>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u w:val="none"/>
                <w:lang w:val="en-US" w:eastAsia="zh-CN" w:bidi="ar"/>
              </w:rPr>
            </w:pPr>
            <w:r>
              <w:rPr>
                <w:rFonts w:hint="eastAsia" w:ascii="Times New Roman" w:hAnsi="Times New Roman" w:eastAsia="仿宋_GB2312" w:cs="Times New Roman"/>
                <w:i w:val="0"/>
                <w:iCs w:val="0"/>
                <w:color w:val="auto"/>
                <w:kern w:val="0"/>
                <w:sz w:val="18"/>
                <w:szCs w:val="18"/>
                <w:u w:val="none"/>
                <w:lang w:val="en-US" w:eastAsia="zh-CN" w:bidi="ar"/>
              </w:rPr>
              <w:t>保障质量提升</w:t>
            </w:r>
          </w:p>
        </w:tc>
        <w:tc>
          <w:tcPr>
            <w:tcW w:w="471" w:type="pct"/>
            <w:noWrap w:val="0"/>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u w:val="none"/>
                <w:lang w:val="en-US" w:eastAsia="zh-CN" w:bidi="ar"/>
              </w:rPr>
            </w:pPr>
            <w:r>
              <w:rPr>
                <w:rFonts w:hint="eastAsia" w:ascii="Times New Roman" w:hAnsi="Times New Roman" w:eastAsia="仿宋_GB2312" w:cs="Times New Roman"/>
                <w:i w:val="0"/>
                <w:iCs w:val="0"/>
                <w:color w:val="auto"/>
                <w:kern w:val="0"/>
                <w:sz w:val="18"/>
                <w:szCs w:val="18"/>
                <w:u w:val="none"/>
                <w:lang w:val="en-US" w:eastAsia="zh-CN" w:bidi="ar"/>
              </w:rPr>
              <w:t>1</w:t>
            </w:r>
            <w:r>
              <w:rPr>
                <w:rFonts w:hint="eastAsia" w:eastAsia="仿宋_GB2312" w:cs="Times New Roman"/>
                <w:i w:val="0"/>
                <w:iCs w:val="0"/>
                <w:color w:val="auto"/>
                <w:kern w:val="0"/>
                <w:sz w:val="18"/>
                <w:szCs w:val="18"/>
                <w:u w:val="none"/>
                <w:lang w:val="en-US" w:eastAsia="zh-CN" w:bidi="ar"/>
              </w:rPr>
              <w:t>5</w:t>
            </w:r>
          </w:p>
        </w:tc>
        <w:tc>
          <w:tcPr>
            <w:tcW w:w="650" w:type="pct"/>
            <w:noWrap w:val="0"/>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u w:val="none"/>
                <w:lang w:val="en-US" w:eastAsia="zh-CN" w:bidi="ar"/>
              </w:rPr>
            </w:pPr>
            <w:r>
              <w:rPr>
                <w:rFonts w:hint="eastAsia" w:ascii="Times New Roman" w:hAnsi="Times New Roman" w:eastAsia="仿宋_GB2312" w:cs="Times New Roman"/>
                <w:i w:val="0"/>
                <w:iCs w:val="0"/>
                <w:color w:val="auto"/>
                <w:kern w:val="0"/>
                <w:sz w:val="18"/>
                <w:szCs w:val="18"/>
                <w:u w:val="none"/>
                <w:lang w:val="en-US" w:eastAsia="zh-CN" w:bidi="ar"/>
              </w:rPr>
              <w:t>1</w:t>
            </w:r>
            <w:r>
              <w:rPr>
                <w:rFonts w:hint="eastAsia" w:eastAsia="仿宋_GB2312" w:cs="Times New Roman"/>
                <w:i w:val="0"/>
                <w:iCs w:val="0"/>
                <w:color w:val="auto"/>
                <w:kern w:val="0"/>
                <w:sz w:val="18"/>
                <w:szCs w:val="18"/>
                <w:u w:val="none"/>
                <w:lang w:val="en-US" w:eastAsia="zh-CN" w:bidi="ar"/>
              </w:rPr>
              <w:t>5</w:t>
            </w:r>
          </w:p>
        </w:tc>
        <w:tc>
          <w:tcPr>
            <w:tcW w:w="692" w:type="pct"/>
            <w:noWrap w:val="0"/>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352" w:type="pct"/>
            <w:vMerge w:val="continue"/>
            <w:noWrap w:val="0"/>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u w:val="none"/>
                <w:lang w:val="en-US" w:eastAsia="zh-CN" w:bidi="ar"/>
              </w:rPr>
            </w:pPr>
          </w:p>
        </w:tc>
        <w:tc>
          <w:tcPr>
            <w:tcW w:w="560" w:type="pct"/>
            <w:vMerge w:val="continue"/>
            <w:noWrap w:val="0"/>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u w:val="none"/>
                <w:lang w:val="en-US" w:eastAsia="zh-CN" w:bidi="ar"/>
              </w:rPr>
            </w:pPr>
          </w:p>
        </w:tc>
        <w:tc>
          <w:tcPr>
            <w:tcW w:w="600" w:type="pct"/>
            <w:vMerge w:val="continue"/>
            <w:noWrap w:val="0"/>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u w:val="none"/>
                <w:lang w:val="en-US" w:eastAsia="zh-CN" w:bidi="ar"/>
              </w:rPr>
            </w:pPr>
          </w:p>
        </w:tc>
        <w:tc>
          <w:tcPr>
            <w:tcW w:w="632" w:type="pct"/>
            <w:noWrap w:val="0"/>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u w:val="none"/>
                <w:lang w:val="en-US" w:eastAsia="zh-CN" w:bidi="ar"/>
              </w:rPr>
            </w:pPr>
            <w:r>
              <w:rPr>
                <w:rFonts w:hint="eastAsia" w:ascii="Times New Roman" w:hAnsi="Times New Roman" w:eastAsia="仿宋_GB2312" w:cs="Times New Roman"/>
                <w:i w:val="0"/>
                <w:iCs w:val="0"/>
                <w:color w:val="auto"/>
                <w:kern w:val="0"/>
                <w:sz w:val="18"/>
                <w:szCs w:val="18"/>
                <w:u w:val="none"/>
                <w:lang w:val="en-US" w:eastAsia="zh-CN" w:bidi="ar"/>
              </w:rPr>
              <w:t>社会效益</w:t>
            </w:r>
          </w:p>
        </w:tc>
        <w:tc>
          <w:tcPr>
            <w:tcW w:w="1039" w:type="pct"/>
            <w:noWrap w:val="0"/>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u w:val="none"/>
                <w:lang w:val="en-US" w:eastAsia="zh-CN" w:bidi="ar"/>
              </w:rPr>
            </w:pPr>
            <w:r>
              <w:rPr>
                <w:rFonts w:hint="eastAsia" w:eastAsia="仿宋_GB2312" w:cs="Times New Roman"/>
                <w:i w:val="0"/>
                <w:iCs w:val="0"/>
                <w:color w:val="auto"/>
                <w:kern w:val="0"/>
                <w:sz w:val="18"/>
                <w:szCs w:val="18"/>
                <w:u w:val="none"/>
                <w:lang w:val="en-US" w:eastAsia="zh-CN" w:bidi="ar"/>
              </w:rPr>
              <w:t>社会影响</w:t>
            </w:r>
          </w:p>
        </w:tc>
        <w:tc>
          <w:tcPr>
            <w:tcW w:w="471" w:type="pct"/>
            <w:noWrap w:val="0"/>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u w:val="none"/>
                <w:lang w:val="en-US" w:eastAsia="zh-CN" w:bidi="ar"/>
              </w:rPr>
            </w:pPr>
            <w:r>
              <w:rPr>
                <w:rFonts w:hint="eastAsia" w:ascii="Times New Roman" w:hAnsi="Times New Roman" w:eastAsia="仿宋_GB2312" w:cs="Times New Roman"/>
                <w:i w:val="0"/>
                <w:iCs w:val="0"/>
                <w:color w:val="auto"/>
                <w:kern w:val="0"/>
                <w:sz w:val="18"/>
                <w:szCs w:val="18"/>
                <w:u w:val="none"/>
                <w:lang w:val="en-US" w:eastAsia="zh-CN" w:bidi="ar"/>
              </w:rPr>
              <w:t>1</w:t>
            </w:r>
            <w:r>
              <w:rPr>
                <w:rFonts w:hint="eastAsia" w:eastAsia="仿宋_GB2312" w:cs="Times New Roman"/>
                <w:i w:val="0"/>
                <w:iCs w:val="0"/>
                <w:color w:val="auto"/>
                <w:kern w:val="0"/>
                <w:sz w:val="18"/>
                <w:szCs w:val="18"/>
                <w:u w:val="none"/>
                <w:lang w:val="en-US" w:eastAsia="zh-CN" w:bidi="ar"/>
              </w:rPr>
              <w:t>0</w:t>
            </w:r>
          </w:p>
        </w:tc>
        <w:tc>
          <w:tcPr>
            <w:tcW w:w="650" w:type="pct"/>
            <w:noWrap w:val="0"/>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u w:val="none"/>
                <w:lang w:val="en-US" w:eastAsia="zh-CN" w:bidi="ar"/>
              </w:rPr>
            </w:pPr>
            <w:r>
              <w:rPr>
                <w:rFonts w:hint="eastAsia" w:eastAsia="仿宋_GB2312" w:cs="Times New Roman"/>
                <w:i w:val="0"/>
                <w:iCs w:val="0"/>
                <w:color w:val="auto"/>
                <w:kern w:val="0"/>
                <w:sz w:val="18"/>
                <w:szCs w:val="18"/>
                <w:u w:val="none"/>
                <w:lang w:val="en-US" w:eastAsia="zh-CN" w:bidi="ar"/>
              </w:rPr>
              <w:t>10</w:t>
            </w:r>
          </w:p>
        </w:tc>
        <w:tc>
          <w:tcPr>
            <w:tcW w:w="692" w:type="pct"/>
            <w:noWrap w:val="0"/>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352" w:type="pct"/>
            <w:noWrap w:val="0"/>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u w:val="none"/>
                <w:lang w:val="en-US" w:eastAsia="zh-CN" w:bidi="ar"/>
              </w:rPr>
            </w:pPr>
            <w:r>
              <w:rPr>
                <w:rFonts w:hint="eastAsia" w:ascii="Times New Roman" w:hAnsi="Times New Roman" w:eastAsia="仿宋_GB2312" w:cs="Times New Roman"/>
                <w:i w:val="0"/>
                <w:iCs w:val="0"/>
                <w:color w:val="auto"/>
                <w:kern w:val="0"/>
                <w:sz w:val="18"/>
                <w:szCs w:val="18"/>
                <w:u w:val="none"/>
                <w:lang w:val="en-US" w:eastAsia="zh-CN" w:bidi="ar"/>
              </w:rPr>
              <w:t>10%</w:t>
            </w:r>
          </w:p>
        </w:tc>
        <w:tc>
          <w:tcPr>
            <w:tcW w:w="1160" w:type="pct"/>
            <w:gridSpan w:val="2"/>
            <w:noWrap w:val="0"/>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u w:val="none"/>
                <w:lang w:val="en-US" w:eastAsia="zh-CN" w:bidi="ar"/>
              </w:rPr>
            </w:pPr>
            <w:r>
              <w:rPr>
                <w:rFonts w:hint="eastAsia" w:ascii="Times New Roman" w:hAnsi="Times New Roman" w:eastAsia="仿宋_GB2312" w:cs="Times New Roman"/>
                <w:i w:val="0"/>
                <w:iCs w:val="0"/>
                <w:color w:val="auto"/>
                <w:kern w:val="0"/>
                <w:sz w:val="18"/>
                <w:szCs w:val="18"/>
                <w:u w:val="none"/>
                <w:lang w:val="en-US" w:eastAsia="zh-CN" w:bidi="ar"/>
              </w:rPr>
              <w:t>个性指标</w:t>
            </w:r>
          </w:p>
        </w:tc>
        <w:tc>
          <w:tcPr>
            <w:tcW w:w="632" w:type="pct"/>
            <w:noWrap w:val="0"/>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u w:val="none"/>
                <w:lang w:val="en-US" w:eastAsia="zh-CN" w:bidi="ar"/>
              </w:rPr>
            </w:pPr>
            <w:r>
              <w:rPr>
                <w:rFonts w:hint="eastAsia" w:ascii="Times New Roman" w:hAnsi="Times New Roman" w:eastAsia="仿宋_GB2312" w:cs="Times New Roman"/>
                <w:i w:val="0"/>
                <w:iCs w:val="0"/>
                <w:color w:val="auto"/>
                <w:kern w:val="0"/>
                <w:sz w:val="18"/>
                <w:szCs w:val="18"/>
                <w:u w:val="none"/>
                <w:lang w:val="en-US" w:eastAsia="zh-CN" w:bidi="ar"/>
              </w:rPr>
              <w:t>满意度</w:t>
            </w:r>
          </w:p>
        </w:tc>
        <w:tc>
          <w:tcPr>
            <w:tcW w:w="1039" w:type="pct"/>
            <w:noWrap w:val="0"/>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u w:val="none"/>
                <w:lang w:val="en-US" w:eastAsia="zh-CN" w:bidi="ar"/>
              </w:rPr>
            </w:pPr>
            <w:r>
              <w:rPr>
                <w:rFonts w:hint="eastAsia" w:eastAsia="仿宋_GB2312" w:cs="Times New Roman"/>
                <w:i w:val="0"/>
                <w:iCs w:val="0"/>
                <w:color w:val="auto"/>
                <w:kern w:val="0"/>
                <w:sz w:val="18"/>
                <w:szCs w:val="18"/>
                <w:u w:val="none"/>
                <w:lang w:val="en-US" w:eastAsia="zh-CN" w:bidi="ar"/>
              </w:rPr>
              <w:t>受益群众</w:t>
            </w:r>
            <w:r>
              <w:rPr>
                <w:rFonts w:hint="eastAsia" w:ascii="Times New Roman" w:hAnsi="Times New Roman" w:eastAsia="仿宋_GB2312" w:cs="Times New Roman"/>
                <w:i w:val="0"/>
                <w:iCs w:val="0"/>
                <w:color w:val="auto"/>
                <w:kern w:val="0"/>
                <w:sz w:val="18"/>
                <w:szCs w:val="18"/>
                <w:u w:val="none"/>
                <w:lang w:val="en-US" w:eastAsia="zh-CN" w:bidi="ar"/>
              </w:rPr>
              <w:t>满意度</w:t>
            </w:r>
          </w:p>
        </w:tc>
        <w:tc>
          <w:tcPr>
            <w:tcW w:w="471" w:type="pct"/>
            <w:noWrap w:val="0"/>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u w:val="none"/>
                <w:lang w:val="en-US" w:eastAsia="zh-CN" w:bidi="ar"/>
              </w:rPr>
            </w:pPr>
            <w:r>
              <w:rPr>
                <w:rFonts w:hint="eastAsia" w:ascii="Times New Roman" w:hAnsi="Times New Roman" w:eastAsia="仿宋_GB2312" w:cs="Times New Roman"/>
                <w:i w:val="0"/>
                <w:iCs w:val="0"/>
                <w:color w:val="auto"/>
                <w:kern w:val="0"/>
                <w:sz w:val="18"/>
                <w:szCs w:val="18"/>
                <w:u w:val="none"/>
                <w:lang w:val="en-US" w:eastAsia="zh-CN" w:bidi="ar"/>
              </w:rPr>
              <w:t>7</w:t>
            </w:r>
          </w:p>
        </w:tc>
        <w:tc>
          <w:tcPr>
            <w:tcW w:w="650" w:type="pct"/>
            <w:noWrap w:val="0"/>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u w:val="none"/>
                <w:lang w:val="en-US" w:eastAsia="zh-CN" w:bidi="ar"/>
              </w:rPr>
            </w:pPr>
            <w:r>
              <w:rPr>
                <w:rFonts w:hint="eastAsia" w:eastAsia="仿宋_GB2312" w:cs="Times New Roman"/>
                <w:i w:val="0"/>
                <w:iCs w:val="0"/>
                <w:color w:val="auto"/>
                <w:kern w:val="0"/>
                <w:sz w:val="18"/>
                <w:szCs w:val="18"/>
                <w:u w:val="none"/>
                <w:lang w:val="en-US" w:eastAsia="zh-CN" w:bidi="ar"/>
              </w:rPr>
              <w:t>7</w:t>
            </w:r>
          </w:p>
        </w:tc>
        <w:tc>
          <w:tcPr>
            <w:tcW w:w="692" w:type="pct"/>
            <w:noWrap w:val="0"/>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i w:val="0"/>
                <w:iCs w:val="0"/>
                <w:color w:val="auto"/>
                <w:kern w:val="0"/>
                <w:sz w:val="18"/>
                <w:szCs w:val="18"/>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jc w:val="center"/>
        </w:trPr>
        <w:tc>
          <w:tcPr>
            <w:tcW w:w="3185" w:type="pct"/>
            <w:gridSpan w:val="5"/>
            <w:shd w:val="clear" w:color="auto" w:fill="BEBEBE"/>
            <w:noWrap w:val="0"/>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b/>
                <w:bCs/>
                <w:i w:val="0"/>
                <w:iCs w:val="0"/>
                <w:color w:val="auto"/>
                <w:kern w:val="0"/>
                <w:sz w:val="18"/>
                <w:szCs w:val="18"/>
                <w:u w:val="none"/>
                <w:lang w:val="en-US" w:eastAsia="zh-CN" w:bidi="ar"/>
              </w:rPr>
            </w:pPr>
            <w:r>
              <w:rPr>
                <w:rFonts w:hint="eastAsia" w:ascii="Times New Roman" w:hAnsi="Times New Roman" w:eastAsia="仿宋_GB2312" w:cs="Times New Roman"/>
                <w:b/>
                <w:bCs/>
                <w:i w:val="0"/>
                <w:iCs w:val="0"/>
                <w:color w:val="auto"/>
                <w:kern w:val="0"/>
                <w:sz w:val="18"/>
                <w:szCs w:val="18"/>
                <w:u w:val="none"/>
                <w:lang w:val="en-US" w:eastAsia="zh-CN" w:bidi="ar"/>
              </w:rPr>
              <w:t>总分</w:t>
            </w:r>
          </w:p>
        </w:tc>
        <w:tc>
          <w:tcPr>
            <w:tcW w:w="471" w:type="pct"/>
            <w:shd w:val="clear" w:color="auto" w:fill="BEBEBE"/>
            <w:noWrap w:val="0"/>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b/>
                <w:bCs/>
                <w:i w:val="0"/>
                <w:iCs w:val="0"/>
                <w:color w:val="auto"/>
                <w:kern w:val="0"/>
                <w:sz w:val="18"/>
                <w:szCs w:val="18"/>
                <w:u w:val="none"/>
                <w:lang w:val="en-US" w:eastAsia="zh-CN" w:bidi="ar"/>
              </w:rPr>
            </w:pPr>
            <w:r>
              <w:rPr>
                <w:rFonts w:hint="eastAsia" w:eastAsia="仿宋_GB2312" w:cs="Times New Roman"/>
                <w:b/>
                <w:bCs/>
                <w:i w:val="0"/>
                <w:iCs w:val="0"/>
                <w:color w:val="auto"/>
                <w:kern w:val="0"/>
                <w:sz w:val="18"/>
                <w:szCs w:val="18"/>
                <w:u w:val="none"/>
                <w:lang w:val="en-US" w:eastAsia="zh-CN" w:bidi="ar"/>
              </w:rPr>
              <w:t>92</w:t>
            </w:r>
          </w:p>
        </w:tc>
        <w:tc>
          <w:tcPr>
            <w:tcW w:w="650" w:type="pct"/>
            <w:shd w:val="clear" w:color="auto" w:fill="BEBEBE"/>
            <w:noWrap w:val="0"/>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b/>
                <w:bCs/>
                <w:i w:val="0"/>
                <w:iCs w:val="0"/>
                <w:color w:val="auto"/>
                <w:kern w:val="0"/>
                <w:sz w:val="18"/>
                <w:szCs w:val="18"/>
                <w:u w:val="none"/>
                <w:lang w:val="en-US" w:eastAsia="zh-CN" w:bidi="ar"/>
              </w:rPr>
            </w:pPr>
            <w:r>
              <w:rPr>
                <w:rFonts w:hint="eastAsia" w:eastAsia="仿宋_GB2312" w:cs="Times New Roman"/>
                <w:b/>
                <w:bCs/>
                <w:i w:val="0"/>
                <w:iCs w:val="0"/>
                <w:color w:val="auto"/>
                <w:kern w:val="0"/>
                <w:sz w:val="18"/>
                <w:szCs w:val="18"/>
                <w:u w:val="none"/>
                <w:lang w:val="en-US" w:eastAsia="zh-CN" w:bidi="ar"/>
              </w:rPr>
              <w:t>92</w:t>
            </w:r>
          </w:p>
        </w:tc>
        <w:tc>
          <w:tcPr>
            <w:tcW w:w="692" w:type="pct"/>
            <w:shd w:val="clear" w:color="auto" w:fill="BEBEBE"/>
            <w:noWrap w:val="0"/>
            <w:vAlign w:val="center"/>
          </w:tcPr>
          <w:p>
            <w:pPr>
              <w:keepNext w:val="0"/>
              <w:keepLines w:val="0"/>
              <w:widowControl/>
              <w:suppressLineNumbers w:val="0"/>
              <w:spacing w:line="240" w:lineRule="auto"/>
              <w:ind w:left="0" w:leftChars="0" w:firstLine="0" w:firstLineChars="0"/>
              <w:jc w:val="center"/>
              <w:textAlignment w:val="bottom"/>
              <w:rPr>
                <w:rFonts w:hint="default" w:ascii="Times New Roman" w:hAnsi="Times New Roman" w:eastAsia="仿宋_GB2312" w:cs="Times New Roman"/>
                <w:b/>
                <w:bCs/>
                <w:i w:val="0"/>
                <w:iCs w:val="0"/>
                <w:color w:val="auto"/>
                <w:kern w:val="0"/>
                <w:sz w:val="18"/>
                <w:szCs w:val="18"/>
                <w:u w:val="none"/>
                <w:lang w:val="en-US" w:eastAsia="zh-CN" w:bidi="ar"/>
              </w:rPr>
            </w:pPr>
            <w:r>
              <w:rPr>
                <w:rFonts w:hint="eastAsia" w:ascii="Times New Roman" w:hAnsi="Times New Roman" w:eastAsia="仿宋_GB2312" w:cs="Times New Roman"/>
                <w:b/>
                <w:bCs/>
                <w:i w:val="0"/>
                <w:iCs w:val="0"/>
                <w:color w:val="auto"/>
                <w:kern w:val="0"/>
                <w:sz w:val="18"/>
                <w:szCs w:val="18"/>
                <w:u w:val="none"/>
                <w:lang w:val="en-US" w:eastAsia="zh-CN" w:bidi="ar"/>
              </w:rPr>
              <w:t>0</w:t>
            </w:r>
          </w:p>
        </w:tc>
      </w:tr>
    </w:tbl>
    <w:p>
      <w:pPr>
        <w:pStyle w:val="4"/>
        <w:spacing w:line="600" w:lineRule="exact"/>
        <w:ind w:firstLine="640"/>
        <w:rPr>
          <w:rFonts w:hint="default" w:ascii="Times New Roman" w:hAnsi="Times New Roman" w:eastAsia="仿宋_GB2312" w:cs="Times New Roman"/>
        </w:rPr>
      </w:pPr>
      <w:bookmarkStart w:id="75" w:name="_Toc23345"/>
      <w:bookmarkStart w:id="76" w:name="_Toc6006"/>
      <w:r>
        <w:rPr>
          <w:rFonts w:hint="eastAsia" w:eastAsia="仿宋_GB2312" w:cs="Times New Roman"/>
          <w:lang w:val="en-US" w:eastAsia="zh-CN"/>
        </w:rPr>
        <w:t>3、</w:t>
      </w:r>
      <w:r>
        <w:rPr>
          <w:rFonts w:hint="default" w:ascii="Times New Roman" w:hAnsi="Times New Roman" w:eastAsia="仿宋_GB2312" w:cs="Times New Roman"/>
          <w:lang w:val="en-US" w:eastAsia="zh-CN"/>
        </w:rPr>
        <w:t>绩效结果应用</w:t>
      </w:r>
      <w:r>
        <w:rPr>
          <w:rFonts w:hint="default" w:ascii="Times New Roman" w:hAnsi="Times New Roman" w:eastAsia="仿宋_GB2312" w:cs="Times New Roman"/>
        </w:rPr>
        <w:t>情况分析</w:t>
      </w:r>
      <w:bookmarkEnd w:id="74"/>
      <w:bookmarkEnd w:id="75"/>
      <w:bookmarkEnd w:id="76"/>
    </w:p>
    <w:p>
      <w:pPr>
        <w:pStyle w:val="24"/>
        <w:keepNext w:val="0"/>
        <w:keepLines w:val="0"/>
        <w:pageBreakBefore w:val="0"/>
        <w:widowControl w:val="0"/>
        <w:kinsoku/>
        <w:wordWrap/>
        <w:overflowPunct/>
        <w:topLinePunct w:val="0"/>
        <w:autoSpaceDE/>
        <w:autoSpaceDN/>
        <w:bidi w:val="0"/>
        <w:adjustRightInd/>
        <w:snapToGrid w:val="0"/>
        <w:spacing w:line="600" w:lineRule="exact"/>
        <w:jc w:val="both"/>
        <w:textAlignment w:val="auto"/>
        <w:rPr>
          <w:rFonts w:hint="default" w:eastAsia="仿宋_GB2312" w:cs="Times New Roman"/>
          <w:color w:val="000000"/>
          <w:kern w:val="0"/>
          <w:sz w:val="32"/>
          <w:szCs w:val="32"/>
          <w:highlight w:val="none"/>
          <w:lang w:val="en-US" w:eastAsia="zh-CN" w:bidi="ar"/>
        </w:rPr>
      </w:pPr>
      <w:r>
        <w:rPr>
          <w:rFonts w:hint="default" w:eastAsia="仿宋_GB2312" w:cs="Times New Roman"/>
          <w:color w:val="000000"/>
          <w:kern w:val="0"/>
          <w:sz w:val="32"/>
          <w:szCs w:val="32"/>
          <w:highlight w:val="none"/>
          <w:lang w:val="en-US" w:eastAsia="zh-CN" w:bidi="ar"/>
        </w:rPr>
        <w:t>该指标权重为</w:t>
      </w:r>
      <w:r>
        <w:rPr>
          <w:rFonts w:hint="eastAsia" w:eastAsia="仿宋_GB2312" w:cs="Times New Roman"/>
          <w:color w:val="000000"/>
          <w:kern w:val="0"/>
          <w:sz w:val="32"/>
          <w:szCs w:val="32"/>
          <w:highlight w:val="none"/>
          <w:lang w:val="en-US" w:eastAsia="zh-CN" w:bidi="ar"/>
        </w:rPr>
        <w:t>1</w:t>
      </w:r>
      <w:r>
        <w:rPr>
          <w:rFonts w:hint="default" w:eastAsia="仿宋_GB2312" w:cs="Times New Roman"/>
          <w:color w:val="000000"/>
          <w:kern w:val="0"/>
          <w:sz w:val="32"/>
          <w:szCs w:val="32"/>
          <w:highlight w:val="none"/>
          <w:lang w:val="en-US" w:eastAsia="zh-CN" w:bidi="ar"/>
        </w:rPr>
        <w:t>0分，评价权重</w:t>
      </w:r>
      <w:r>
        <w:rPr>
          <w:rFonts w:hint="eastAsia" w:eastAsia="仿宋_GB2312" w:cs="Times New Roman"/>
          <w:color w:val="000000"/>
          <w:kern w:val="0"/>
          <w:sz w:val="32"/>
          <w:szCs w:val="32"/>
          <w:highlight w:val="none"/>
          <w:lang w:val="en-US" w:eastAsia="zh-CN" w:bidi="ar"/>
        </w:rPr>
        <w:t>2</w:t>
      </w:r>
      <w:r>
        <w:rPr>
          <w:rFonts w:hint="default" w:eastAsia="仿宋_GB2312" w:cs="Times New Roman"/>
          <w:color w:val="000000"/>
          <w:kern w:val="0"/>
          <w:sz w:val="32"/>
          <w:szCs w:val="32"/>
          <w:highlight w:val="none"/>
          <w:lang w:val="en-US" w:eastAsia="zh-CN" w:bidi="ar"/>
        </w:rPr>
        <w:t>分，评价权重得分</w:t>
      </w:r>
      <w:r>
        <w:rPr>
          <w:rFonts w:hint="eastAsia" w:eastAsia="仿宋_GB2312" w:cs="Times New Roman"/>
          <w:color w:val="000000"/>
          <w:kern w:val="0"/>
          <w:sz w:val="32"/>
          <w:szCs w:val="32"/>
          <w:highlight w:val="none"/>
          <w:lang w:val="en-US" w:eastAsia="zh-CN" w:bidi="ar"/>
        </w:rPr>
        <w:t>2</w:t>
      </w:r>
      <w:r>
        <w:rPr>
          <w:rFonts w:hint="default" w:eastAsia="仿宋_GB2312" w:cs="Times New Roman"/>
          <w:color w:val="000000"/>
          <w:kern w:val="0"/>
          <w:sz w:val="32"/>
          <w:szCs w:val="32"/>
          <w:highlight w:val="none"/>
          <w:lang w:val="en-US" w:eastAsia="zh-CN" w:bidi="ar"/>
        </w:rPr>
        <w:t>分。用于考察评价部门是否按要求将相关绩效信息向社会公开</w:t>
      </w:r>
      <w:r>
        <w:rPr>
          <w:rFonts w:hint="eastAsia" w:eastAsia="仿宋_GB2312" w:cs="Times New Roman"/>
          <w:color w:val="000000"/>
          <w:kern w:val="0"/>
          <w:sz w:val="32"/>
          <w:szCs w:val="32"/>
          <w:highlight w:val="none"/>
          <w:lang w:val="en-US" w:eastAsia="zh-CN" w:bidi="ar"/>
        </w:rPr>
        <w:t>；评价部门根据绩效管理结果整改问题、完善政策、改进管理的情况；评价部门按要求及时向财政部门反馈结果应用情况等</w:t>
      </w:r>
      <w:r>
        <w:rPr>
          <w:rFonts w:hint="default" w:eastAsia="仿宋_GB2312" w:cs="Times New Roman"/>
          <w:color w:val="000000"/>
          <w:kern w:val="0"/>
          <w:sz w:val="32"/>
          <w:szCs w:val="32"/>
          <w:highlight w:val="none"/>
          <w:lang w:val="en-US" w:eastAsia="zh-CN" w:bidi="ar"/>
        </w:rPr>
        <w:t>。</w:t>
      </w:r>
    </w:p>
    <w:p>
      <w:pPr>
        <w:pStyle w:val="24"/>
        <w:keepNext w:val="0"/>
        <w:keepLines w:val="0"/>
        <w:pageBreakBefore w:val="0"/>
        <w:widowControl w:val="0"/>
        <w:kinsoku/>
        <w:wordWrap/>
        <w:overflowPunct/>
        <w:topLinePunct w:val="0"/>
        <w:autoSpaceDE/>
        <w:autoSpaceDN/>
        <w:bidi w:val="0"/>
        <w:adjustRightInd/>
        <w:snapToGrid w:val="0"/>
        <w:spacing w:line="600" w:lineRule="exact"/>
        <w:jc w:val="both"/>
        <w:textAlignment w:val="auto"/>
        <w:rPr>
          <w:rFonts w:hint="default" w:eastAsia="仿宋_GB2312" w:cs="Times New Roman"/>
          <w:color w:val="000000"/>
          <w:kern w:val="0"/>
          <w:sz w:val="32"/>
          <w:szCs w:val="32"/>
          <w:highlight w:val="none"/>
          <w:lang w:val="en-US" w:eastAsia="zh-CN" w:bidi="ar"/>
        </w:rPr>
      </w:pPr>
      <w:r>
        <w:rPr>
          <w:rFonts w:hint="default" w:eastAsia="仿宋_GB2312" w:cs="Times New Roman"/>
          <w:color w:val="000000"/>
          <w:kern w:val="0"/>
          <w:sz w:val="32"/>
          <w:szCs w:val="32"/>
          <w:highlight w:val="none"/>
          <w:lang w:val="en-US" w:eastAsia="zh-CN" w:bidi="ar"/>
        </w:rPr>
        <w:t>各分项指标得分和绩效分析如下：</w:t>
      </w:r>
    </w:p>
    <w:p>
      <w:pPr>
        <w:widowControl/>
        <w:spacing w:line="600" w:lineRule="exact"/>
        <w:ind w:firstLine="480"/>
        <w:jc w:val="center"/>
        <w:rPr>
          <w:rFonts w:hint="default" w:ascii="Times New Roman" w:hAnsi="Times New Roman" w:eastAsia="仿宋_GB2312" w:cs="Times New Roman"/>
          <w:b/>
          <w:bCs/>
          <w:color w:val="000000"/>
          <w:kern w:val="0"/>
          <w:highlight w:val="none"/>
          <w:lang w:bidi="ar"/>
        </w:rPr>
      </w:pPr>
      <w:r>
        <w:rPr>
          <w:rFonts w:hint="default" w:ascii="Times New Roman" w:hAnsi="Times New Roman" w:eastAsia="仿宋_GB2312" w:cs="Times New Roman"/>
          <w:b/>
          <w:bCs/>
          <w:color w:val="000000"/>
          <w:kern w:val="0"/>
          <w:highlight w:val="none"/>
          <w:lang w:bidi="ar"/>
        </w:rPr>
        <w:t>表</w:t>
      </w:r>
      <w:r>
        <w:rPr>
          <w:rFonts w:hint="eastAsia" w:eastAsia="仿宋_GB2312" w:cs="Times New Roman"/>
          <w:b/>
          <w:bCs/>
          <w:color w:val="000000"/>
          <w:kern w:val="0"/>
          <w:highlight w:val="none"/>
          <w:lang w:val="en-US" w:eastAsia="zh-CN" w:bidi="ar"/>
        </w:rPr>
        <w:t>14</w:t>
      </w:r>
      <w:r>
        <w:rPr>
          <w:rFonts w:hint="default" w:ascii="Times New Roman" w:hAnsi="Times New Roman" w:eastAsia="仿宋_GB2312" w:cs="Times New Roman"/>
          <w:b/>
          <w:bCs/>
          <w:color w:val="000000"/>
          <w:kern w:val="0"/>
          <w:highlight w:val="none"/>
          <w:lang w:bidi="ar"/>
        </w:rPr>
        <w:t>部门整体支出</w:t>
      </w:r>
      <w:r>
        <w:rPr>
          <w:rFonts w:hint="default" w:ascii="Times New Roman" w:hAnsi="Times New Roman" w:eastAsia="仿宋_GB2312" w:cs="Times New Roman"/>
          <w:b/>
          <w:bCs/>
          <w:color w:val="000000"/>
          <w:kern w:val="0"/>
          <w:highlight w:val="none"/>
          <w:lang w:val="en-US" w:eastAsia="zh-CN" w:bidi="ar"/>
        </w:rPr>
        <w:t>绩效结果</w:t>
      </w:r>
      <w:r>
        <w:rPr>
          <w:rFonts w:hint="eastAsia" w:eastAsia="仿宋_GB2312" w:cs="Times New Roman"/>
          <w:b/>
          <w:bCs/>
          <w:color w:val="000000"/>
          <w:kern w:val="0"/>
          <w:highlight w:val="none"/>
          <w:lang w:val="en-US" w:eastAsia="zh-CN" w:bidi="ar"/>
        </w:rPr>
        <w:t>应用</w:t>
      </w:r>
      <w:r>
        <w:rPr>
          <w:rFonts w:hint="default" w:ascii="Times New Roman" w:hAnsi="Times New Roman" w:eastAsia="仿宋_GB2312" w:cs="Times New Roman"/>
          <w:b/>
          <w:bCs/>
          <w:color w:val="000000"/>
          <w:kern w:val="0"/>
          <w:highlight w:val="none"/>
          <w:lang w:bidi="ar"/>
        </w:rPr>
        <w:t>情况得分表</w:t>
      </w:r>
    </w:p>
    <w:tbl>
      <w:tblPr>
        <w:tblStyle w:val="41"/>
        <w:tblW w:w="894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20"/>
        <w:gridCol w:w="1333"/>
        <w:gridCol w:w="1467"/>
        <w:gridCol w:w="900"/>
        <w:gridCol w:w="1267"/>
        <w:gridCol w:w="1197"/>
        <w:gridCol w:w="10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20" w:type="dxa"/>
            <w:shd w:val="clear" w:color="auto" w:fill="BEBEBE"/>
            <w:vAlign w:val="center"/>
          </w:tcPr>
          <w:p>
            <w:pPr>
              <w:widowControl/>
              <w:spacing w:line="240" w:lineRule="auto"/>
              <w:ind w:firstLine="0" w:firstLineChars="0"/>
              <w:jc w:val="center"/>
              <w:rPr>
                <w:rFonts w:hint="default" w:ascii="Times New Roman" w:hAnsi="Times New Roman" w:eastAsia="仿宋_GB2312" w:cs="Times New Roman"/>
                <w:b/>
                <w:bCs/>
                <w:color w:val="000000"/>
                <w:kern w:val="0"/>
                <w:highlight w:val="none"/>
                <w:lang w:bidi="ar"/>
              </w:rPr>
            </w:pPr>
            <w:r>
              <w:rPr>
                <w:rFonts w:hint="default" w:ascii="Times New Roman" w:hAnsi="Times New Roman" w:eastAsia="仿宋_GB2312" w:cs="Times New Roman"/>
                <w:b/>
                <w:bCs/>
                <w:color w:val="000000"/>
                <w:kern w:val="0"/>
                <w:highlight w:val="none"/>
                <w:lang w:bidi="ar"/>
              </w:rPr>
              <w:t>一级指标</w:t>
            </w:r>
          </w:p>
        </w:tc>
        <w:tc>
          <w:tcPr>
            <w:tcW w:w="1333" w:type="dxa"/>
            <w:shd w:val="clear" w:color="auto" w:fill="BEBEBE"/>
            <w:vAlign w:val="center"/>
          </w:tcPr>
          <w:p>
            <w:pPr>
              <w:widowControl/>
              <w:spacing w:line="240" w:lineRule="auto"/>
              <w:ind w:firstLine="0" w:firstLineChars="0"/>
              <w:jc w:val="center"/>
              <w:rPr>
                <w:rFonts w:hint="default" w:ascii="Times New Roman" w:hAnsi="Times New Roman" w:eastAsia="仿宋_GB2312" w:cs="Times New Roman"/>
                <w:b/>
                <w:bCs/>
                <w:color w:val="000000"/>
                <w:kern w:val="0"/>
                <w:highlight w:val="none"/>
                <w:lang w:bidi="ar"/>
              </w:rPr>
            </w:pPr>
            <w:r>
              <w:rPr>
                <w:rFonts w:hint="default" w:ascii="Times New Roman" w:hAnsi="Times New Roman" w:eastAsia="仿宋_GB2312" w:cs="Times New Roman"/>
                <w:b/>
                <w:bCs/>
                <w:color w:val="000000"/>
                <w:kern w:val="0"/>
                <w:highlight w:val="none"/>
                <w:lang w:bidi="ar"/>
              </w:rPr>
              <w:t>二级指标</w:t>
            </w:r>
          </w:p>
        </w:tc>
        <w:tc>
          <w:tcPr>
            <w:tcW w:w="1467" w:type="dxa"/>
            <w:shd w:val="clear" w:color="auto" w:fill="BEBEBE"/>
            <w:vAlign w:val="center"/>
          </w:tcPr>
          <w:p>
            <w:pPr>
              <w:widowControl/>
              <w:spacing w:line="240" w:lineRule="auto"/>
              <w:ind w:firstLine="0" w:firstLineChars="0"/>
              <w:jc w:val="center"/>
              <w:rPr>
                <w:rFonts w:hint="default" w:ascii="Times New Roman" w:hAnsi="Times New Roman" w:eastAsia="仿宋_GB2312" w:cs="Times New Roman"/>
                <w:b/>
                <w:bCs/>
                <w:color w:val="000000"/>
                <w:kern w:val="0"/>
                <w:highlight w:val="none"/>
                <w:lang w:bidi="ar"/>
              </w:rPr>
            </w:pPr>
            <w:r>
              <w:rPr>
                <w:rFonts w:hint="default" w:ascii="Times New Roman" w:hAnsi="Times New Roman" w:eastAsia="仿宋_GB2312" w:cs="Times New Roman"/>
                <w:b/>
                <w:bCs/>
                <w:color w:val="000000"/>
                <w:kern w:val="0"/>
                <w:highlight w:val="none"/>
                <w:lang w:bidi="ar"/>
              </w:rPr>
              <w:t>三级指标</w:t>
            </w:r>
          </w:p>
        </w:tc>
        <w:tc>
          <w:tcPr>
            <w:tcW w:w="900" w:type="dxa"/>
            <w:shd w:val="clear" w:color="auto" w:fill="BEBEBE"/>
            <w:vAlign w:val="center"/>
          </w:tcPr>
          <w:p>
            <w:pPr>
              <w:widowControl/>
              <w:spacing w:line="240" w:lineRule="auto"/>
              <w:ind w:firstLine="0" w:firstLineChars="0"/>
              <w:jc w:val="center"/>
              <w:rPr>
                <w:rFonts w:hint="default" w:ascii="Times New Roman" w:hAnsi="Times New Roman" w:eastAsia="仿宋_GB2312" w:cs="Times New Roman"/>
                <w:b/>
                <w:bCs/>
                <w:color w:val="000000"/>
                <w:kern w:val="0"/>
                <w:highlight w:val="none"/>
                <w:lang w:bidi="ar"/>
              </w:rPr>
            </w:pPr>
            <w:r>
              <w:rPr>
                <w:rFonts w:hint="default" w:ascii="Times New Roman" w:hAnsi="Times New Roman" w:eastAsia="仿宋_GB2312" w:cs="Times New Roman"/>
                <w:b/>
                <w:bCs/>
                <w:color w:val="000000"/>
                <w:kern w:val="0"/>
                <w:highlight w:val="none"/>
                <w:lang w:bidi="ar"/>
              </w:rPr>
              <w:t>权重</w:t>
            </w:r>
          </w:p>
        </w:tc>
        <w:tc>
          <w:tcPr>
            <w:tcW w:w="1267" w:type="dxa"/>
            <w:shd w:val="clear" w:color="auto" w:fill="BEBEBE"/>
            <w:vAlign w:val="center"/>
          </w:tcPr>
          <w:p>
            <w:pPr>
              <w:widowControl/>
              <w:spacing w:line="240" w:lineRule="auto"/>
              <w:ind w:firstLine="0" w:firstLineChars="0"/>
              <w:jc w:val="center"/>
              <w:rPr>
                <w:rFonts w:hint="default" w:ascii="Times New Roman" w:hAnsi="Times New Roman" w:eastAsia="仿宋_GB2312" w:cs="Times New Roman"/>
                <w:b/>
                <w:bCs/>
                <w:color w:val="000000"/>
                <w:kern w:val="0"/>
                <w:highlight w:val="none"/>
                <w:lang w:val="en-US" w:eastAsia="zh-CN" w:bidi="ar"/>
              </w:rPr>
            </w:pPr>
            <w:r>
              <w:rPr>
                <w:rFonts w:hint="default" w:ascii="Times New Roman" w:hAnsi="Times New Roman" w:eastAsia="仿宋_GB2312" w:cs="Times New Roman"/>
                <w:b/>
                <w:bCs/>
                <w:color w:val="000000"/>
                <w:kern w:val="0"/>
                <w:highlight w:val="none"/>
                <w:lang w:val="en-US" w:eastAsia="zh-CN" w:bidi="ar"/>
              </w:rPr>
              <w:t>评价权重</w:t>
            </w:r>
          </w:p>
        </w:tc>
        <w:tc>
          <w:tcPr>
            <w:tcW w:w="1197" w:type="dxa"/>
            <w:shd w:val="clear" w:color="auto" w:fill="BEBEBE"/>
            <w:vAlign w:val="center"/>
          </w:tcPr>
          <w:p>
            <w:pPr>
              <w:widowControl/>
              <w:spacing w:line="240" w:lineRule="auto"/>
              <w:ind w:firstLine="0" w:firstLineChars="0"/>
              <w:jc w:val="center"/>
              <w:rPr>
                <w:rFonts w:hint="default" w:ascii="Times New Roman" w:hAnsi="Times New Roman" w:eastAsia="仿宋_GB2312" w:cs="Times New Roman"/>
                <w:b/>
                <w:bCs/>
                <w:color w:val="000000"/>
                <w:kern w:val="0"/>
                <w:highlight w:val="none"/>
                <w:lang w:bidi="ar"/>
              </w:rPr>
            </w:pPr>
            <w:r>
              <w:rPr>
                <w:rFonts w:hint="default" w:ascii="Times New Roman" w:hAnsi="Times New Roman" w:eastAsia="仿宋_GB2312" w:cs="Times New Roman"/>
                <w:b/>
                <w:bCs/>
                <w:color w:val="000000"/>
                <w:kern w:val="0"/>
                <w:highlight w:val="none"/>
                <w:lang w:val="en-US" w:eastAsia="zh-CN" w:bidi="ar"/>
              </w:rPr>
              <w:t>评价</w:t>
            </w:r>
            <w:r>
              <w:rPr>
                <w:rFonts w:hint="default" w:ascii="Times New Roman" w:hAnsi="Times New Roman" w:eastAsia="仿宋_GB2312" w:cs="Times New Roman"/>
                <w:b/>
                <w:bCs/>
                <w:color w:val="000000"/>
                <w:kern w:val="0"/>
                <w:highlight w:val="none"/>
                <w:lang w:bidi="ar"/>
              </w:rPr>
              <w:t>得分</w:t>
            </w:r>
          </w:p>
        </w:tc>
        <w:tc>
          <w:tcPr>
            <w:tcW w:w="1062" w:type="dxa"/>
            <w:shd w:val="clear" w:color="auto" w:fill="BEBEBE"/>
            <w:vAlign w:val="center"/>
          </w:tcPr>
          <w:p>
            <w:pPr>
              <w:widowControl/>
              <w:spacing w:line="240" w:lineRule="auto"/>
              <w:ind w:firstLine="0" w:firstLineChars="0"/>
              <w:jc w:val="center"/>
              <w:rPr>
                <w:rFonts w:hint="default" w:ascii="Times New Roman" w:hAnsi="Times New Roman" w:eastAsia="仿宋_GB2312" w:cs="Times New Roman"/>
                <w:b/>
                <w:bCs/>
                <w:color w:val="000000"/>
                <w:kern w:val="0"/>
                <w:highlight w:val="none"/>
                <w:lang w:bidi="ar"/>
              </w:rPr>
            </w:pPr>
            <w:r>
              <w:rPr>
                <w:rFonts w:hint="default" w:ascii="Times New Roman" w:hAnsi="Times New Roman" w:eastAsia="仿宋_GB2312" w:cs="Times New Roman"/>
                <w:b/>
                <w:bCs/>
                <w:color w:val="000000"/>
                <w:kern w:val="0"/>
                <w:highlight w:val="none"/>
                <w:lang w:bidi="ar"/>
              </w:rPr>
              <w:t>得分率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720" w:type="dxa"/>
            <w:vMerge w:val="restart"/>
            <w:vAlign w:val="center"/>
          </w:tcPr>
          <w:p>
            <w:pPr>
              <w:widowControl/>
              <w:spacing w:line="240" w:lineRule="auto"/>
              <w:ind w:firstLine="0" w:firstLineChars="0"/>
              <w:jc w:val="center"/>
              <w:rPr>
                <w:rFonts w:hint="default" w:eastAsia="仿宋_GB2312" w:cs="Times New Roman"/>
                <w:color w:val="000000"/>
                <w:kern w:val="0"/>
                <w:highlight w:val="none"/>
                <w:lang w:val="en-US" w:eastAsia="zh-CN" w:bidi="ar"/>
              </w:rPr>
            </w:pPr>
            <w:r>
              <w:rPr>
                <w:rFonts w:hint="eastAsia" w:eastAsia="仿宋_GB2312" w:cs="Times New Roman"/>
                <w:color w:val="000000"/>
                <w:kern w:val="0"/>
                <w:highlight w:val="none"/>
                <w:lang w:val="en-US" w:eastAsia="zh-CN" w:bidi="ar"/>
              </w:rPr>
              <w:t>绩效结果应用（10分）</w:t>
            </w:r>
          </w:p>
        </w:tc>
        <w:tc>
          <w:tcPr>
            <w:tcW w:w="1333" w:type="dxa"/>
            <w:vAlign w:val="center"/>
          </w:tcPr>
          <w:p>
            <w:pPr>
              <w:widowControl/>
              <w:spacing w:line="240" w:lineRule="auto"/>
              <w:ind w:firstLine="0" w:firstLineChars="0"/>
              <w:jc w:val="center"/>
              <w:rPr>
                <w:rFonts w:hint="default" w:eastAsia="仿宋_GB2312" w:cs="Times New Roman"/>
                <w:color w:val="000000"/>
                <w:kern w:val="0"/>
                <w:highlight w:val="none"/>
                <w:lang w:val="en-US" w:eastAsia="zh-CN" w:bidi="ar"/>
              </w:rPr>
            </w:pPr>
            <w:r>
              <w:rPr>
                <w:rFonts w:hint="eastAsia" w:eastAsia="仿宋_GB2312" w:cs="Times New Roman"/>
                <w:color w:val="000000"/>
                <w:kern w:val="0"/>
                <w:highlight w:val="none"/>
                <w:lang w:val="en-US" w:eastAsia="zh-CN" w:bidi="ar"/>
              </w:rPr>
              <w:t>信息公开（2分）</w:t>
            </w:r>
          </w:p>
        </w:tc>
        <w:tc>
          <w:tcPr>
            <w:tcW w:w="1467" w:type="dxa"/>
            <w:vAlign w:val="center"/>
          </w:tcPr>
          <w:p>
            <w:pPr>
              <w:widowControl/>
              <w:spacing w:line="240" w:lineRule="auto"/>
              <w:ind w:firstLine="0" w:firstLineChars="0"/>
              <w:jc w:val="center"/>
              <w:rPr>
                <w:rFonts w:hint="default" w:eastAsia="仿宋_GB2312" w:cs="Times New Roman"/>
                <w:color w:val="000000"/>
                <w:kern w:val="0"/>
                <w:highlight w:val="none"/>
                <w:lang w:val="en-US" w:eastAsia="zh-CN" w:bidi="ar"/>
              </w:rPr>
            </w:pPr>
            <w:r>
              <w:rPr>
                <w:rFonts w:hint="eastAsia" w:eastAsia="仿宋_GB2312" w:cs="Times New Roman"/>
                <w:color w:val="000000"/>
                <w:kern w:val="0"/>
                <w:highlight w:val="none"/>
                <w:lang w:val="en-US" w:eastAsia="zh-CN" w:bidi="ar"/>
              </w:rPr>
              <w:t>自评公开</w:t>
            </w:r>
          </w:p>
        </w:tc>
        <w:tc>
          <w:tcPr>
            <w:tcW w:w="900" w:type="dxa"/>
            <w:vAlign w:val="center"/>
          </w:tcPr>
          <w:p>
            <w:pPr>
              <w:widowControl/>
              <w:spacing w:line="240" w:lineRule="auto"/>
              <w:ind w:firstLine="0" w:firstLineChars="0"/>
              <w:jc w:val="center"/>
              <w:rPr>
                <w:rFonts w:hint="default" w:eastAsia="仿宋_GB2312" w:cs="Times New Roman"/>
                <w:color w:val="000000"/>
                <w:kern w:val="0"/>
                <w:highlight w:val="none"/>
                <w:lang w:val="en-US" w:eastAsia="zh-CN" w:bidi="ar"/>
              </w:rPr>
            </w:pPr>
            <w:r>
              <w:rPr>
                <w:rFonts w:hint="eastAsia" w:eastAsia="仿宋_GB2312" w:cs="Times New Roman"/>
                <w:color w:val="000000"/>
                <w:kern w:val="0"/>
                <w:highlight w:val="none"/>
                <w:lang w:val="en-US" w:eastAsia="zh-CN" w:bidi="ar"/>
              </w:rPr>
              <w:t>2</w:t>
            </w:r>
          </w:p>
        </w:tc>
        <w:tc>
          <w:tcPr>
            <w:tcW w:w="1267" w:type="dxa"/>
            <w:vAlign w:val="center"/>
          </w:tcPr>
          <w:p>
            <w:pPr>
              <w:widowControl/>
              <w:spacing w:line="240" w:lineRule="auto"/>
              <w:ind w:firstLine="0" w:firstLineChars="0"/>
              <w:jc w:val="center"/>
              <w:rPr>
                <w:rFonts w:hint="default" w:eastAsia="仿宋_GB2312" w:cs="Times New Roman"/>
                <w:color w:val="000000"/>
                <w:kern w:val="0"/>
                <w:highlight w:val="none"/>
                <w:lang w:val="en-US" w:eastAsia="zh-CN" w:bidi="ar"/>
              </w:rPr>
            </w:pPr>
            <w:r>
              <w:rPr>
                <w:rFonts w:hint="eastAsia" w:eastAsia="仿宋_GB2312" w:cs="Times New Roman"/>
                <w:color w:val="000000"/>
                <w:kern w:val="0"/>
                <w:highlight w:val="none"/>
                <w:lang w:val="en-US" w:eastAsia="zh-CN" w:bidi="ar"/>
              </w:rPr>
              <w:t>2</w:t>
            </w:r>
          </w:p>
        </w:tc>
        <w:tc>
          <w:tcPr>
            <w:tcW w:w="1197" w:type="dxa"/>
            <w:vAlign w:val="center"/>
          </w:tcPr>
          <w:p>
            <w:pPr>
              <w:widowControl/>
              <w:spacing w:line="240" w:lineRule="auto"/>
              <w:ind w:firstLine="0" w:firstLineChars="0"/>
              <w:jc w:val="center"/>
              <w:rPr>
                <w:rFonts w:hint="default" w:eastAsia="仿宋_GB2312" w:cs="Times New Roman"/>
                <w:color w:val="000000"/>
                <w:kern w:val="0"/>
                <w:highlight w:val="none"/>
                <w:lang w:val="en-US" w:eastAsia="zh-CN" w:bidi="ar"/>
              </w:rPr>
            </w:pPr>
            <w:r>
              <w:rPr>
                <w:rFonts w:hint="eastAsia" w:eastAsia="仿宋_GB2312" w:cs="Times New Roman"/>
                <w:color w:val="000000"/>
                <w:kern w:val="0"/>
                <w:highlight w:val="none"/>
                <w:lang w:val="en-US" w:eastAsia="zh-CN" w:bidi="ar"/>
              </w:rPr>
              <w:t>2</w:t>
            </w:r>
          </w:p>
        </w:tc>
        <w:tc>
          <w:tcPr>
            <w:tcW w:w="1062" w:type="dxa"/>
            <w:vAlign w:val="center"/>
          </w:tcPr>
          <w:p>
            <w:pPr>
              <w:widowControl/>
              <w:spacing w:line="240" w:lineRule="auto"/>
              <w:ind w:firstLine="0" w:firstLineChars="0"/>
              <w:jc w:val="center"/>
              <w:rPr>
                <w:rFonts w:hint="default" w:eastAsia="仿宋_GB2312" w:cs="Times New Roman"/>
                <w:color w:val="000000"/>
                <w:kern w:val="0"/>
                <w:highlight w:val="none"/>
                <w:lang w:val="en-US" w:eastAsia="zh-CN" w:bidi="ar"/>
              </w:rPr>
            </w:pPr>
            <w:r>
              <w:rPr>
                <w:rFonts w:hint="eastAsia" w:eastAsia="仿宋_GB2312" w:cs="Times New Roman"/>
                <w:color w:val="000000"/>
                <w:kern w:val="0"/>
                <w:highlight w:val="none"/>
                <w:lang w:val="en-US" w:eastAsia="zh-CN" w:bidi="ar"/>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720" w:type="dxa"/>
            <w:vMerge w:val="continue"/>
            <w:vAlign w:val="center"/>
          </w:tcPr>
          <w:p>
            <w:pPr>
              <w:widowControl/>
              <w:spacing w:line="240" w:lineRule="auto"/>
              <w:ind w:firstLine="0" w:firstLineChars="0"/>
              <w:jc w:val="center"/>
              <w:rPr>
                <w:rFonts w:hint="default" w:eastAsia="仿宋_GB2312" w:cs="Times New Roman"/>
                <w:color w:val="000000"/>
                <w:kern w:val="0"/>
                <w:highlight w:val="none"/>
                <w:lang w:val="en-US" w:eastAsia="zh-CN" w:bidi="ar"/>
              </w:rPr>
            </w:pPr>
          </w:p>
        </w:tc>
        <w:tc>
          <w:tcPr>
            <w:tcW w:w="1333" w:type="dxa"/>
            <w:vMerge w:val="restart"/>
            <w:vAlign w:val="center"/>
          </w:tcPr>
          <w:p>
            <w:pPr>
              <w:widowControl/>
              <w:spacing w:line="240" w:lineRule="auto"/>
              <w:ind w:firstLine="0" w:firstLineChars="0"/>
              <w:jc w:val="center"/>
              <w:rPr>
                <w:rFonts w:hint="default" w:eastAsia="仿宋_GB2312" w:cs="Times New Roman"/>
                <w:color w:val="000000"/>
                <w:kern w:val="0"/>
                <w:highlight w:val="none"/>
                <w:lang w:val="en-US" w:eastAsia="zh-CN" w:bidi="ar"/>
              </w:rPr>
            </w:pPr>
            <w:r>
              <w:rPr>
                <w:rFonts w:hint="eastAsia" w:eastAsia="仿宋_GB2312" w:cs="Times New Roman"/>
                <w:color w:val="000000"/>
                <w:kern w:val="0"/>
                <w:highlight w:val="none"/>
                <w:lang w:val="en-US" w:eastAsia="zh-CN" w:bidi="ar"/>
              </w:rPr>
              <w:t>整改反馈（8分）</w:t>
            </w:r>
          </w:p>
        </w:tc>
        <w:tc>
          <w:tcPr>
            <w:tcW w:w="1467" w:type="dxa"/>
            <w:vAlign w:val="center"/>
          </w:tcPr>
          <w:p>
            <w:pPr>
              <w:widowControl/>
              <w:spacing w:line="240" w:lineRule="auto"/>
              <w:ind w:firstLine="0" w:firstLineChars="0"/>
              <w:jc w:val="center"/>
              <w:rPr>
                <w:rFonts w:hint="default" w:eastAsia="仿宋_GB2312" w:cs="Times New Roman"/>
                <w:color w:val="000000"/>
                <w:kern w:val="0"/>
                <w:highlight w:val="none"/>
                <w:lang w:val="en-US" w:eastAsia="zh-CN" w:bidi="ar"/>
              </w:rPr>
            </w:pPr>
            <w:r>
              <w:rPr>
                <w:rFonts w:hint="eastAsia" w:eastAsia="仿宋_GB2312" w:cs="Times New Roman"/>
                <w:color w:val="000000"/>
                <w:kern w:val="0"/>
                <w:highlight w:val="none"/>
                <w:lang w:val="en-US" w:eastAsia="zh-CN" w:bidi="ar"/>
              </w:rPr>
              <w:t>问题整改</w:t>
            </w:r>
          </w:p>
        </w:tc>
        <w:tc>
          <w:tcPr>
            <w:tcW w:w="900" w:type="dxa"/>
            <w:vAlign w:val="center"/>
          </w:tcPr>
          <w:p>
            <w:pPr>
              <w:widowControl/>
              <w:spacing w:line="240" w:lineRule="auto"/>
              <w:ind w:firstLine="0" w:firstLineChars="0"/>
              <w:jc w:val="center"/>
              <w:rPr>
                <w:rFonts w:hint="default" w:eastAsia="仿宋_GB2312" w:cs="Times New Roman"/>
                <w:color w:val="000000"/>
                <w:kern w:val="0"/>
                <w:highlight w:val="none"/>
                <w:lang w:val="en-US" w:eastAsia="zh-CN" w:bidi="ar"/>
              </w:rPr>
            </w:pPr>
            <w:r>
              <w:rPr>
                <w:rFonts w:hint="eastAsia" w:eastAsia="仿宋_GB2312" w:cs="Times New Roman"/>
                <w:color w:val="000000"/>
                <w:kern w:val="0"/>
                <w:highlight w:val="none"/>
                <w:lang w:val="en-US" w:eastAsia="zh-CN" w:bidi="ar"/>
              </w:rPr>
              <w:t>4</w:t>
            </w:r>
          </w:p>
        </w:tc>
        <w:tc>
          <w:tcPr>
            <w:tcW w:w="3526" w:type="dxa"/>
            <w:gridSpan w:val="3"/>
            <w:vAlign w:val="center"/>
          </w:tcPr>
          <w:p>
            <w:pPr>
              <w:widowControl/>
              <w:spacing w:line="240" w:lineRule="auto"/>
              <w:ind w:firstLine="0" w:firstLineChars="0"/>
              <w:jc w:val="center"/>
              <w:rPr>
                <w:rFonts w:hint="default" w:eastAsia="仿宋_GB2312" w:cs="Times New Roman"/>
                <w:color w:val="000000"/>
                <w:kern w:val="0"/>
                <w:highlight w:val="none"/>
                <w:lang w:val="en-US" w:eastAsia="zh-CN" w:bidi="ar"/>
              </w:rPr>
            </w:pPr>
            <w:r>
              <w:rPr>
                <w:rFonts w:hint="eastAsia" w:eastAsia="仿宋_GB2312" w:cs="Times New Roman"/>
                <w:color w:val="000000"/>
                <w:kern w:val="0"/>
                <w:highlight w:val="none"/>
                <w:lang w:val="en-US" w:eastAsia="zh-CN" w:bidi="ar"/>
              </w:rPr>
              <w:t>指标不适用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720" w:type="dxa"/>
            <w:vMerge w:val="continue"/>
            <w:vAlign w:val="center"/>
          </w:tcPr>
          <w:p>
            <w:pPr>
              <w:widowControl/>
              <w:spacing w:line="240" w:lineRule="auto"/>
              <w:ind w:firstLine="0" w:firstLineChars="0"/>
              <w:jc w:val="center"/>
              <w:rPr>
                <w:rFonts w:hint="default" w:eastAsia="仿宋_GB2312" w:cs="Times New Roman"/>
                <w:color w:val="000000"/>
                <w:kern w:val="0"/>
                <w:highlight w:val="none"/>
                <w:lang w:val="en-US" w:eastAsia="zh-CN" w:bidi="ar"/>
              </w:rPr>
            </w:pPr>
          </w:p>
        </w:tc>
        <w:tc>
          <w:tcPr>
            <w:tcW w:w="1333" w:type="dxa"/>
            <w:vMerge w:val="continue"/>
            <w:vAlign w:val="center"/>
          </w:tcPr>
          <w:p>
            <w:pPr>
              <w:widowControl/>
              <w:spacing w:line="240" w:lineRule="auto"/>
              <w:ind w:firstLine="0" w:firstLineChars="0"/>
              <w:jc w:val="center"/>
              <w:rPr>
                <w:rFonts w:hint="default" w:eastAsia="仿宋_GB2312" w:cs="Times New Roman"/>
                <w:color w:val="000000"/>
                <w:kern w:val="0"/>
                <w:highlight w:val="none"/>
                <w:lang w:val="en-US" w:eastAsia="zh-CN" w:bidi="ar"/>
              </w:rPr>
            </w:pPr>
          </w:p>
        </w:tc>
        <w:tc>
          <w:tcPr>
            <w:tcW w:w="1467" w:type="dxa"/>
            <w:vAlign w:val="center"/>
          </w:tcPr>
          <w:p>
            <w:pPr>
              <w:widowControl/>
              <w:spacing w:line="240" w:lineRule="auto"/>
              <w:ind w:firstLine="0" w:firstLineChars="0"/>
              <w:jc w:val="center"/>
              <w:rPr>
                <w:rFonts w:hint="default" w:eastAsia="仿宋_GB2312" w:cs="Times New Roman"/>
                <w:color w:val="000000"/>
                <w:kern w:val="0"/>
                <w:highlight w:val="none"/>
                <w:lang w:val="en-US" w:eastAsia="zh-CN" w:bidi="ar"/>
              </w:rPr>
            </w:pPr>
            <w:r>
              <w:rPr>
                <w:rFonts w:hint="eastAsia" w:eastAsia="仿宋_GB2312" w:cs="Times New Roman"/>
                <w:color w:val="000000"/>
                <w:kern w:val="0"/>
                <w:highlight w:val="none"/>
                <w:lang w:val="en-US" w:eastAsia="zh-CN" w:bidi="ar"/>
              </w:rPr>
              <w:t>应用反馈</w:t>
            </w:r>
          </w:p>
        </w:tc>
        <w:tc>
          <w:tcPr>
            <w:tcW w:w="900" w:type="dxa"/>
            <w:vAlign w:val="center"/>
          </w:tcPr>
          <w:p>
            <w:pPr>
              <w:widowControl/>
              <w:spacing w:line="240" w:lineRule="auto"/>
              <w:ind w:firstLine="0" w:firstLineChars="0"/>
              <w:jc w:val="center"/>
              <w:rPr>
                <w:rFonts w:hint="default" w:eastAsia="仿宋_GB2312" w:cs="Times New Roman"/>
                <w:color w:val="000000"/>
                <w:kern w:val="0"/>
                <w:highlight w:val="none"/>
                <w:lang w:val="en-US" w:eastAsia="zh-CN" w:bidi="ar"/>
              </w:rPr>
            </w:pPr>
            <w:r>
              <w:rPr>
                <w:rFonts w:hint="eastAsia" w:eastAsia="仿宋_GB2312" w:cs="Times New Roman"/>
                <w:color w:val="000000"/>
                <w:kern w:val="0"/>
                <w:highlight w:val="none"/>
                <w:lang w:val="en-US" w:eastAsia="zh-CN" w:bidi="ar"/>
              </w:rPr>
              <w:t>4</w:t>
            </w:r>
          </w:p>
        </w:tc>
        <w:tc>
          <w:tcPr>
            <w:tcW w:w="3526" w:type="dxa"/>
            <w:gridSpan w:val="3"/>
            <w:vAlign w:val="center"/>
          </w:tcPr>
          <w:p>
            <w:pPr>
              <w:widowControl/>
              <w:spacing w:line="240" w:lineRule="auto"/>
              <w:ind w:firstLine="0" w:firstLineChars="0"/>
              <w:jc w:val="center"/>
              <w:rPr>
                <w:rFonts w:hint="default" w:eastAsia="仿宋_GB2312" w:cs="Times New Roman"/>
                <w:color w:val="000000"/>
                <w:kern w:val="0"/>
                <w:highlight w:val="none"/>
                <w:lang w:val="en-US" w:eastAsia="zh-CN" w:bidi="ar"/>
              </w:rPr>
            </w:pPr>
            <w:r>
              <w:rPr>
                <w:rFonts w:hint="eastAsia" w:eastAsia="仿宋_GB2312" w:cs="Times New Roman"/>
                <w:color w:val="000000"/>
                <w:kern w:val="0"/>
                <w:highlight w:val="none"/>
                <w:lang w:val="en-US" w:eastAsia="zh-CN" w:bidi="ar"/>
              </w:rPr>
              <w:t>指标不适用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520" w:type="dxa"/>
            <w:gridSpan w:val="3"/>
            <w:shd w:val="clear" w:color="auto" w:fill="BEBEBE"/>
            <w:vAlign w:val="center"/>
          </w:tcPr>
          <w:p>
            <w:pPr>
              <w:widowControl/>
              <w:spacing w:line="240" w:lineRule="auto"/>
              <w:ind w:firstLine="0" w:firstLineChars="0"/>
              <w:jc w:val="center"/>
              <w:rPr>
                <w:rFonts w:hint="default" w:ascii="Times New Roman" w:hAnsi="Times New Roman" w:eastAsia="仿宋_GB2312" w:cs="Times New Roman"/>
                <w:b/>
                <w:bCs/>
                <w:color w:val="000000"/>
                <w:kern w:val="0"/>
                <w:highlight w:val="none"/>
                <w:lang w:bidi="ar"/>
              </w:rPr>
            </w:pPr>
            <w:r>
              <w:rPr>
                <w:rFonts w:hint="default" w:ascii="Times New Roman" w:hAnsi="Times New Roman" w:eastAsia="仿宋_GB2312" w:cs="Times New Roman"/>
                <w:b/>
                <w:bCs/>
                <w:color w:val="000000"/>
                <w:kern w:val="0"/>
                <w:highlight w:val="none"/>
                <w:lang w:bidi="ar"/>
              </w:rPr>
              <w:t>得分合计</w:t>
            </w:r>
          </w:p>
        </w:tc>
        <w:tc>
          <w:tcPr>
            <w:tcW w:w="900" w:type="dxa"/>
            <w:shd w:val="clear" w:color="auto" w:fill="BEBEBE"/>
            <w:vAlign w:val="center"/>
          </w:tcPr>
          <w:p>
            <w:pPr>
              <w:widowControl/>
              <w:spacing w:line="240" w:lineRule="auto"/>
              <w:ind w:firstLine="0" w:firstLineChars="0"/>
              <w:jc w:val="center"/>
              <w:rPr>
                <w:rFonts w:hint="default" w:ascii="Times New Roman" w:hAnsi="Times New Roman" w:eastAsia="仿宋_GB2312" w:cs="Times New Roman"/>
                <w:b/>
                <w:bCs/>
                <w:color w:val="000000"/>
                <w:kern w:val="0"/>
                <w:highlight w:val="none"/>
                <w:lang w:val="en-US" w:eastAsia="zh-CN" w:bidi="ar"/>
              </w:rPr>
            </w:pPr>
            <w:r>
              <w:rPr>
                <w:rFonts w:hint="eastAsia" w:eastAsia="仿宋_GB2312" w:cs="Times New Roman"/>
                <w:b/>
                <w:bCs/>
                <w:color w:val="000000"/>
                <w:kern w:val="0"/>
                <w:highlight w:val="none"/>
                <w:lang w:val="en-US" w:eastAsia="zh-CN" w:bidi="ar"/>
              </w:rPr>
              <w:t>1</w:t>
            </w:r>
            <w:r>
              <w:rPr>
                <w:rFonts w:hint="default" w:ascii="Times New Roman" w:hAnsi="Times New Roman" w:eastAsia="仿宋_GB2312" w:cs="Times New Roman"/>
                <w:b/>
                <w:bCs/>
                <w:color w:val="000000"/>
                <w:kern w:val="0"/>
                <w:highlight w:val="none"/>
                <w:lang w:val="en-US" w:eastAsia="zh-CN" w:bidi="ar"/>
              </w:rPr>
              <w:t>0</w:t>
            </w:r>
          </w:p>
        </w:tc>
        <w:tc>
          <w:tcPr>
            <w:tcW w:w="1267" w:type="dxa"/>
            <w:shd w:val="clear" w:color="auto" w:fill="BEBEBE"/>
            <w:vAlign w:val="center"/>
          </w:tcPr>
          <w:p>
            <w:pPr>
              <w:widowControl/>
              <w:spacing w:line="240" w:lineRule="auto"/>
              <w:ind w:firstLine="0" w:firstLineChars="0"/>
              <w:jc w:val="center"/>
              <w:rPr>
                <w:rFonts w:hint="default" w:ascii="Times New Roman" w:hAnsi="Times New Roman" w:eastAsia="仿宋_GB2312" w:cs="Times New Roman"/>
                <w:b/>
                <w:bCs/>
                <w:color w:val="000000"/>
                <w:kern w:val="0"/>
                <w:highlight w:val="none"/>
                <w:lang w:val="en-US" w:eastAsia="zh-CN" w:bidi="ar"/>
              </w:rPr>
            </w:pPr>
            <w:r>
              <w:rPr>
                <w:rFonts w:hint="eastAsia" w:eastAsia="仿宋_GB2312" w:cs="Times New Roman"/>
                <w:b/>
                <w:bCs/>
                <w:color w:val="000000"/>
                <w:kern w:val="0"/>
                <w:highlight w:val="none"/>
                <w:lang w:val="en-US" w:eastAsia="zh-CN" w:bidi="ar"/>
              </w:rPr>
              <w:t>2</w:t>
            </w:r>
          </w:p>
        </w:tc>
        <w:tc>
          <w:tcPr>
            <w:tcW w:w="1197" w:type="dxa"/>
            <w:shd w:val="clear" w:color="auto" w:fill="BEBEBE"/>
            <w:vAlign w:val="center"/>
          </w:tcPr>
          <w:p>
            <w:pPr>
              <w:widowControl/>
              <w:spacing w:line="240" w:lineRule="auto"/>
              <w:ind w:firstLine="0" w:firstLineChars="0"/>
              <w:jc w:val="center"/>
              <w:rPr>
                <w:rFonts w:hint="default" w:ascii="Times New Roman" w:hAnsi="Times New Roman" w:eastAsia="仿宋_GB2312" w:cs="Times New Roman"/>
                <w:b/>
                <w:bCs/>
                <w:color w:val="000000"/>
                <w:kern w:val="0"/>
                <w:highlight w:val="none"/>
                <w:lang w:val="en-US" w:eastAsia="zh-CN" w:bidi="ar"/>
              </w:rPr>
            </w:pPr>
            <w:r>
              <w:rPr>
                <w:rFonts w:hint="eastAsia" w:eastAsia="仿宋_GB2312" w:cs="Times New Roman"/>
                <w:b/>
                <w:bCs/>
                <w:color w:val="000000"/>
                <w:kern w:val="0"/>
                <w:highlight w:val="none"/>
                <w:lang w:val="en-US" w:eastAsia="zh-CN" w:bidi="ar"/>
              </w:rPr>
              <w:t>2</w:t>
            </w:r>
          </w:p>
        </w:tc>
        <w:tc>
          <w:tcPr>
            <w:tcW w:w="1062" w:type="dxa"/>
            <w:shd w:val="clear" w:color="auto" w:fill="BEBEBE"/>
            <w:vAlign w:val="center"/>
          </w:tcPr>
          <w:p>
            <w:pPr>
              <w:widowControl/>
              <w:spacing w:line="240" w:lineRule="auto"/>
              <w:ind w:firstLine="0" w:firstLineChars="0"/>
              <w:jc w:val="center"/>
              <w:rPr>
                <w:rFonts w:hint="default" w:ascii="Times New Roman" w:hAnsi="Times New Roman" w:eastAsia="仿宋_GB2312" w:cs="Times New Roman"/>
                <w:b/>
                <w:bCs/>
                <w:color w:val="000000"/>
                <w:kern w:val="0"/>
                <w:highlight w:val="none"/>
                <w:lang w:val="en-US" w:eastAsia="zh-CN" w:bidi="ar"/>
              </w:rPr>
            </w:pPr>
            <w:r>
              <w:rPr>
                <w:rFonts w:hint="eastAsia" w:eastAsia="仿宋_GB2312" w:cs="Times New Roman"/>
                <w:b/>
                <w:bCs/>
                <w:color w:val="000000"/>
                <w:kern w:val="0"/>
                <w:highlight w:val="none"/>
                <w:lang w:val="en-US" w:eastAsia="zh-CN" w:bidi="ar"/>
              </w:rPr>
              <w:t>100%</w:t>
            </w:r>
          </w:p>
        </w:tc>
      </w:tr>
    </w:tbl>
    <w:p>
      <w:pPr>
        <w:pStyle w:val="24"/>
        <w:keepNext w:val="0"/>
        <w:keepLines w:val="0"/>
        <w:pageBreakBefore w:val="0"/>
        <w:widowControl w:val="0"/>
        <w:kinsoku/>
        <w:wordWrap/>
        <w:overflowPunct/>
        <w:topLinePunct w:val="0"/>
        <w:autoSpaceDE/>
        <w:autoSpaceDN/>
        <w:bidi w:val="0"/>
        <w:adjustRightInd/>
        <w:snapToGrid w:val="0"/>
        <w:spacing w:line="600" w:lineRule="exact"/>
        <w:jc w:val="both"/>
        <w:textAlignment w:val="auto"/>
        <w:rPr>
          <w:rFonts w:hint="default" w:ascii="Times New Roman" w:hAnsi="Times New Roman" w:eastAsia="仿宋_GB2312" w:cs="Times New Roman"/>
          <w:b/>
          <w:bCs/>
          <w:kern w:val="0"/>
          <w:sz w:val="32"/>
          <w:szCs w:val="32"/>
          <w:highlight w:val="none"/>
          <w:shd w:val="clear" w:color="auto" w:fill="FFFFFF"/>
          <w:lang w:val="en-US" w:eastAsia="zh-CN"/>
        </w:rPr>
      </w:pPr>
      <w:r>
        <w:rPr>
          <w:rFonts w:hint="default" w:ascii="Times New Roman" w:hAnsi="Times New Roman" w:eastAsia="仿宋_GB2312" w:cs="Times New Roman"/>
          <w:b/>
          <w:bCs/>
          <w:kern w:val="0"/>
          <w:sz w:val="32"/>
          <w:szCs w:val="32"/>
          <w:highlight w:val="none"/>
          <w:shd w:val="clear" w:color="auto" w:fill="FFFFFF"/>
          <w:lang w:val="en-US" w:eastAsia="zh-CN"/>
        </w:rPr>
        <w:t>——</w:t>
      </w:r>
      <w:r>
        <w:rPr>
          <w:rFonts w:hint="eastAsia" w:eastAsia="仿宋_GB2312" w:cs="Times New Roman"/>
          <w:b/>
          <w:bCs/>
          <w:kern w:val="0"/>
          <w:sz w:val="32"/>
          <w:szCs w:val="32"/>
          <w:highlight w:val="none"/>
          <w:shd w:val="clear" w:color="auto" w:fill="FFFFFF"/>
          <w:lang w:val="en-US" w:eastAsia="zh-CN"/>
        </w:rPr>
        <w:t>自评公开</w:t>
      </w:r>
      <w:r>
        <w:rPr>
          <w:rFonts w:hint="default" w:ascii="Times New Roman" w:hAnsi="Times New Roman" w:eastAsia="仿宋_GB2312" w:cs="Times New Roman"/>
          <w:b/>
          <w:bCs/>
          <w:kern w:val="0"/>
          <w:sz w:val="32"/>
          <w:szCs w:val="32"/>
          <w:highlight w:val="none"/>
          <w:shd w:val="clear" w:color="auto" w:fill="FFFFFF"/>
          <w:lang w:val="en-US" w:eastAsia="zh-CN"/>
        </w:rPr>
        <w:t>指标分析（权重</w:t>
      </w:r>
      <w:r>
        <w:rPr>
          <w:rFonts w:hint="eastAsia" w:eastAsia="仿宋_GB2312" w:cs="Times New Roman"/>
          <w:b/>
          <w:bCs/>
          <w:kern w:val="0"/>
          <w:sz w:val="32"/>
          <w:szCs w:val="32"/>
          <w:highlight w:val="none"/>
          <w:shd w:val="clear" w:color="auto" w:fill="FFFFFF"/>
          <w:lang w:val="en-US" w:eastAsia="zh-CN"/>
        </w:rPr>
        <w:t>2</w:t>
      </w:r>
      <w:r>
        <w:rPr>
          <w:rFonts w:hint="default" w:ascii="Times New Roman" w:hAnsi="Times New Roman" w:eastAsia="仿宋_GB2312" w:cs="Times New Roman"/>
          <w:b/>
          <w:bCs/>
          <w:kern w:val="0"/>
          <w:sz w:val="32"/>
          <w:szCs w:val="32"/>
          <w:highlight w:val="none"/>
          <w:shd w:val="clear" w:color="auto" w:fill="FFFFFF"/>
          <w:lang w:val="en-US" w:eastAsia="zh-CN"/>
        </w:rPr>
        <w:t>分，评价权重</w:t>
      </w:r>
      <w:r>
        <w:rPr>
          <w:rFonts w:hint="eastAsia" w:eastAsia="仿宋_GB2312" w:cs="Times New Roman"/>
          <w:b/>
          <w:bCs/>
          <w:kern w:val="0"/>
          <w:sz w:val="32"/>
          <w:szCs w:val="32"/>
          <w:highlight w:val="none"/>
          <w:shd w:val="clear" w:color="auto" w:fill="FFFFFF"/>
          <w:lang w:val="en-US" w:eastAsia="zh-CN"/>
        </w:rPr>
        <w:t>2</w:t>
      </w:r>
      <w:r>
        <w:rPr>
          <w:rFonts w:hint="default" w:ascii="Times New Roman" w:hAnsi="Times New Roman" w:eastAsia="仿宋_GB2312" w:cs="Times New Roman"/>
          <w:b/>
          <w:bCs/>
          <w:kern w:val="0"/>
          <w:sz w:val="32"/>
          <w:szCs w:val="32"/>
          <w:highlight w:val="none"/>
          <w:shd w:val="clear" w:color="auto" w:fill="FFFFFF"/>
          <w:lang w:val="en-US" w:eastAsia="zh-CN"/>
        </w:rPr>
        <w:t>分，评价权重得分</w:t>
      </w:r>
      <w:r>
        <w:rPr>
          <w:rFonts w:hint="eastAsia" w:eastAsia="仿宋_GB2312" w:cs="Times New Roman"/>
          <w:b/>
          <w:bCs/>
          <w:kern w:val="0"/>
          <w:sz w:val="32"/>
          <w:szCs w:val="32"/>
          <w:highlight w:val="none"/>
          <w:shd w:val="clear" w:color="auto" w:fill="FFFFFF"/>
          <w:lang w:val="en-US" w:eastAsia="zh-CN"/>
        </w:rPr>
        <w:t>2</w:t>
      </w:r>
      <w:r>
        <w:rPr>
          <w:rFonts w:hint="default" w:ascii="Times New Roman" w:hAnsi="Times New Roman" w:eastAsia="仿宋_GB2312" w:cs="Times New Roman"/>
          <w:b/>
          <w:bCs/>
          <w:kern w:val="0"/>
          <w:sz w:val="32"/>
          <w:szCs w:val="32"/>
          <w:highlight w:val="none"/>
          <w:shd w:val="clear" w:color="auto" w:fill="FFFFFF"/>
          <w:lang w:val="en-US" w:eastAsia="zh-CN"/>
        </w:rPr>
        <w:t>分）</w:t>
      </w:r>
    </w:p>
    <w:p>
      <w:pPr>
        <w:pStyle w:val="24"/>
        <w:keepNext w:val="0"/>
        <w:keepLines w:val="0"/>
        <w:pageBreakBefore w:val="0"/>
        <w:widowControl w:val="0"/>
        <w:kinsoku/>
        <w:wordWrap/>
        <w:overflowPunct/>
        <w:topLinePunct w:val="0"/>
        <w:autoSpaceDE/>
        <w:autoSpaceDN/>
        <w:bidi w:val="0"/>
        <w:adjustRightInd/>
        <w:snapToGrid w:val="0"/>
        <w:spacing w:line="600" w:lineRule="exact"/>
        <w:jc w:val="both"/>
        <w:textAlignment w:val="auto"/>
        <w:rPr>
          <w:rFonts w:hint="default" w:ascii="Times New Roman" w:hAnsi="Times New Roman" w:eastAsia="仿宋_GB2312" w:cs="Times New Roman"/>
          <w:b/>
          <w:bCs/>
          <w:color w:val="000000"/>
          <w:kern w:val="0"/>
          <w:highlight w:val="none"/>
          <w:shd w:val="clear" w:color="auto" w:fill="FFFFFF"/>
          <w:lang w:val="en-US" w:eastAsia="zh-CN"/>
        </w:rPr>
      </w:pPr>
      <w:r>
        <w:rPr>
          <w:rFonts w:hint="eastAsia" w:eastAsia="仿宋_GB2312" w:cs="Times New Roman"/>
          <w:kern w:val="0"/>
          <w:sz w:val="32"/>
          <w:szCs w:val="32"/>
          <w:highlight w:val="none"/>
          <w:shd w:val="clear" w:color="auto" w:fill="FFFFFF"/>
          <w:lang w:val="en-US" w:eastAsia="zh-CN" w:bidi="ar-SA"/>
        </w:rPr>
        <w:t>阿坝县人力资源和社会保障局</w:t>
      </w:r>
      <w:r>
        <w:rPr>
          <w:rFonts w:hint="eastAsia" w:ascii="Times New Roman" w:hAnsi="Times New Roman" w:eastAsia="仿宋_GB2312" w:cs="Times New Roman"/>
          <w:kern w:val="0"/>
          <w:sz w:val="32"/>
          <w:szCs w:val="32"/>
          <w:highlight w:val="none"/>
          <w:shd w:val="clear" w:color="auto" w:fill="FFFFFF"/>
          <w:lang w:val="en-US" w:eastAsia="zh-CN" w:bidi="ar-SA"/>
        </w:rPr>
        <w:t>已按要求将</w:t>
      </w:r>
      <w:r>
        <w:rPr>
          <w:rFonts w:hint="eastAsia" w:eastAsia="仿宋_GB2312" w:cs="Times New Roman"/>
          <w:kern w:val="0"/>
          <w:sz w:val="32"/>
          <w:szCs w:val="32"/>
          <w:highlight w:val="none"/>
          <w:shd w:val="clear" w:color="auto" w:fill="FFFFFF"/>
          <w:lang w:val="en-US" w:eastAsia="zh-CN" w:bidi="ar-SA"/>
        </w:rPr>
        <w:t>2022年</w:t>
      </w:r>
      <w:r>
        <w:rPr>
          <w:rFonts w:hint="eastAsia" w:ascii="Times New Roman" w:hAnsi="Times New Roman" w:eastAsia="仿宋_GB2312" w:cs="Times New Roman"/>
          <w:kern w:val="0"/>
          <w:sz w:val="32"/>
          <w:szCs w:val="32"/>
          <w:highlight w:val="none"/>
          <w:shd w:val="clear" w:color="auto" w:fill="FFFFFF"/>
          <w:lang w:val="en-US" w:eastAsia="zh-CN" w:bidi="ar-SA"/>
        </w:rPr>
        <w:t>预算、</w:t>
      </w:r>
      <w:r>
        <w:rPr>
          <w:rFonts w:hint="eastAsia" w:eastAsia="仿宋_GB2312" w:cs="Times New Roman"/>
          <w:kern w:val="0"/>
          <w:sz w:val="32"/>
          <w:szCs w:val="32"/>
          <w:highlight w:val="none"/>
          <w:shd w:val="clear" w:color="auto" w:fill="FFFFFF"/>
          <w:lang w:val="en-US" w:eastAsia="zh-CN" w:bidi="ar-SA"/>
        </w:rPr>
        <w:t>2022年</w:t>
      </w:r>
      <w:r>
        <w:rPr>
          <w:rFonts w:hint="eastAsia" w:ascii="Times New Roman" w:hAnsi="Times New Roman" w:eastAsia="仿宋_GB2312" w:cs="Times New Roman"/>
          <w:kern w:val="0"/>
          <w:sz w:val="32"/>
          <w:szCs w:val="32"/>
          <w:highlight w:val="none"/>
          <w:shd w:val="clear" w:color="auto" w:fill="FFFFFF"/>
          <w:lang w:val="en-US" w:eastAsia="zh-CN" w:bidi="ar-SA"/>
        </w:rPr>
        <w:t>决算</w:t>
      </w:r>
      <w:r>
        <w:rPr>
          <w:rFonts w:hint="eastAsia" w:eastAsia="仿宋_GB2312" w:cs="Times New Roman"/>
          <w:kern w:val="0"/>
          <w:sz w:val="32"/>
          <w:szCs w:val="32"/>
          <w:highlight w:val="none"/>
          <w:shd w:val="clear" w:color="auto" w:fill="FFFFFF"/>
          <w:lang w:val="en-US" w:eastAsia="zh-CN" w:bidi="ar-SA"/>
        </w:rPr>
        <w:t>；</w:t>
      </w:r>
      <w:r>
        <w:rPr>
          <w:rFonts w:hint="eastAsia" w:ascii="Times New Roman" w:hAnsi="Times New Roman" w:eastAsia="仿宋_GB2312" w:cs="Times New Roman"/>
          <w:kern w:val="0"/>
          <w:sz w:val="32"/>
          <w:szCs w:val="32"/>
          <w:highlight w:val="none"/>
          <w:shd w:val="clear" w:color="auto" w:fill="FFFFFF"/>
          <w:lang w:val="en-US" w:eastAsia="zh-CN" w:bidi="ar-SA"/>
        </w:rPr>
        <w:t>其中</w:t>
      </w:r>
      <w:r>
        <w:rPr>
          <w:rFonts w:hint="eastAsia" w:eastAsia="仿宋_GB2312" w:cs="Times New Roman"/>
          <w:kern w:val="0"/>
          <w:sz w:val="32"/>
          <w:szCs w:val="32"/>
          <w:highlight w:val="none"/>
          <w:shd w:val="clear" w:color="auto" w:fill="FFFFFF"/>
          <w:lang w:val="en-US" w:eastAsia="zh-CN" w:bidi="ar-SA"/>
        </w:rPr>
        <w:t>阿坝县人力资源和社会保障局</w:t>
      </w:r>
      <w:r>
        <w:rPr>
          <w:rFonts w:hint="eastAsia" w:ascii="Times New Roman" w:hAnsi="Times New Roman" w:eastAsia="仿宋_GB2312" w:cs="Times New Roman"/>
          <w:kern w:val="0"/>
          <w:sz w:val="32"/>
          <w:szCs w:val="32"/>
          <w:highlight w:val="none"/>
          <w:shd w:val="clear" w:color="auto" w:fill="FFFFFF"/>
          <w:lang w:val="en-US" w:eastAsia="zh-CN" w:bidi="ar-SA"/>
        </w:rPr>
        <w:t>于</w:t>
      </w:r>
      <w:r>
        <w:rPr>
          <w:rFonts w:hint="eastAsia" w:eastAsia="仿宋_GB2312" w:cs="Times New Roman"/>
          <w:kern w:val="0"/>
          <w:sz w:val="32"/>
          <w:szCs w:val="32"/>
          <w:highlight w:val="none"/>
          <w:shd w:val="clear" w:color="auto" w:fill="FFFFFF"/>
          <w:lang w:val="en-US" w:eastAsia="zh-CN" w:bidi="ar-SA"/>
        </w:rPr>
        <w:t>2022年1</w:t>
      </w:r>
      <w:r>
        <w:rPr>
          <w:rFonts w:hint="eastAsia" w:ascii="Times New Roman" w:hAnsi="Times New Roman" w:eastAsia="仿宋_GB2312" w:cs="Times New Roman"/>
          <w:kern w:val="0"/>
          <w:sz w:val="32"/>
          <w:szCs w:val="32"/>
          <w:highlight w:val="none"/>
          <w:shd w:val="clear" w:color="auto" w:fill="FFFFFF"/>
          <w:lang w:val="en-US" w:eastAsia="zh-CN" w:bidi="ar-SA"/>
        </w:rPr>
        <w:t>月</w:t>
      </w:r>
      <w:r>
        <w:rPr>
          <w:rFonts w:hint="eastAsia" w:eastAsia="仿宋_GB2312" w:cs="Times New Roman"/>
          <w:kern w:val="0"/>
          <w:sz w:val="32"/>
          <w:szCs w:val="32"/>
          <w:highlight w:val="none"/>
          <w:shd w:val="clear" w:color="auto" w:fill="FFFFFF"/>
          <w:lang w:val="en-US" w:eastAsia="zh-CN" w:bidi="ar-SA"/>
        </w:rPr>
        <w:t>8</w:t>
      </w:r>
      <w:r>
        <w:rPr>
          <w:rFonts w:hint="eastAsia" w:ascii="Times New Roman" w:hAnsi="Times New Roman" w:eastAsia="仿宋_GB2312" w:cs="Times New Roman"/>
          <w:kern w:val="0"/>
          <w:sz w:val="32"/>
          <w:szCs w:val="32"/>
          <w:highlight w:val="none"/>
          <w:shd w:val="clear" w:color="auto" w:fill="FFFFFF"/>
          <w:lang w:val="en-US" w:eastAsia="zh-CN" w:bidi="ar-SA"/>
        </w:rPr>
        <w:t>日公开</w:t>
      </w:r>
      <w:r>
        <w:rPr>
          <w:rFonts w:hint="eastAsia" w:eastAsia="仿宋_GB2312" w:cs="Times New Roman"/>
          <w:kern w:val="0"/>
          <w:sz w:val="32"/>
          <w:szCs w:val="32"/>
          <w:highlight w:val="none"/>
          <w:shd w:val="clear" w:color="auto" w:fill="FFFFFF"/>
          <w:lang w:val="en-US" w:eastAsia="zh-CN" w:bidi="ar-SA"/>
        </w:rPr>
        <w:t>2022年</w:t>
      </w:r>
      <w:r>
        <w:rPr>
          <w:rFonts w:hint="eastAsia" w:ascii="Times New Roman" w:hAnsi="Times New Roman" w:eastAsia="仿宋_GB2312" w:cs="Times New Roman"/>
          <w:kern w:val="0"/>
          <w:sz w:val="32"/>
          <w:szCs w:val="32"/>
          <w:highlight w:val="none"/>
          <w:shd w:val="clear" w:color="auto" w:fill="FFFFFF"/>
          <w:lang w:val="en-US" w:eastAsia="zh-CN" w:bidi="ar-SA"/>
        </w:rPr>
        <w:t>预算报表，202</w:t>
      </w:r>
      <w:r>
        <w:rPr>
          <w:rFonts w:hint="eastAsia" w:eastAsia="仿宋_GB2312" w:cs="Times New Roman"/>
          <w:kern w:val="0"/>
          <w:sz w:val="32"/>
          <w:szCs w:val="32"/>
          <w:highlight w:val="none"/>
          <w:shd w:val="clear" w:color="auto" w:fill="FFFFFF"/>
          <w:lang w:val="en-US" w:eastAsia="zh-CN" w:bidi="ar-SA"/>
        </w:rPr>
        <w:t>3</w:t>
      </w:r>
      <w:r>
        <w:rPr>
          <w:rFonts w:hint="eastAsia" w:ascii="Times New Roman" w:hAnsi="Times New Roman" w:eastAsia="仿宋_GB2312" w:cs="Times New Roman"/>
          <w:kern w:val="0"/>
          <w:sz w:val="32"/>
          <w:szCs w:val="32"/>
          <w:highlight w:val="none"/>
          <w:shd w:val="clear" w:color="auto" w:fill="FFFFFF"/>
          <w:lang w:val="en-US" w:eastAsia="zh-CN" w:bidi="ar-SA"/>
        </w:rPr>
        <w:t>年9月</w:t>
      </w:r>
      <w:r>
        <w:rPr>
          <w:rFonts w:hint="eastAsia" w:eastAsia="仿宋_GB2312" w:cs="Times New Roman"/>
          <w:kern w:val="0"/>
          <w:sz w:val="32"/>
          <w:szCs w:val="32"/>
          <w:highlight w:val="none"/>
          <w:shd w:val="clear" w:color="auto" w:fill="FFFFFF"/>
          <w:lang w:val="en-US" w:eastAsia="zh-CN" w:bidi="ar-SA"/>
        </w:rPr>
        <w:t>13</w:t>
      </w:r>
      <w:r>
        <w:rPr>
          <w:rFonts w:hint="eastAsia" w:ascii="Times New Roman" w:hAnsi="Times New Roman" w:eastAsia="仿宋_GB2312" w:cs="Times New Roman"/>
          <w:kern w:val="0"/>
          <w:sz w:val="32"/>
          <w:szCs w:val="32"/>
          <w:highlight w:val="none"/>
          <w:shd w:val="clear" w:color="auto" w:fill="FFFFFF"/>
          <w:lang w:val="en-US" w:eastAsia="zh-CN" w:bidi="ar-SA"/>
        </w:rPr>
        <w:t>日公开</w:t>
      </w:r>
      <w:r>
        <w:rPr>
          <w:rFonts w:hint="eastAsia" w:eastAsia="仿宋_GB2312" w:cs="Times New Roman"/>
          <w:kern w:val="0"/>
          <w:sz w:val="32"/>
          <w:szCs w:val="32"/>
          <w:highlight w:val="none"/>
          <w:shd w:val="clear" w:color="auto" w:fill="FFFFFF"/>
          <w:lang w:val="en-US" w:eastAsia="zh-CN" w:bidi="ar-SA"/>
        </w:rPr>
        <w:t>2022年</w:t>
      </w:r>
      <w:r>
        <w:rPr>
          <w:rFonts w:hint="eastAsia" w:ascii="Times New Roman" w:hAnsi="Times New Roman" w:eastAsia="仿宋_GB2312" w:cs="Times New Roman"/>
          <w:kern w:val="0"/>
          <w:sz w:val="32"/>
          <w:szCs w:val="32"/>
          <w:highlight w:val="none"/>
          <w:shd w:val="clear" w:color="auto" w:fill="FFFFFF"/>
          <w:lang w:val="en-US" w:eastAsia="zh-CN" w:bidi="ar-SA"/>
        </w:rPr>
        <w:t>决算报表。</w:t>
      </w:r>
    </w:p>
    <w:p>
      <w:pPr>
        <w:spacing w:line="360" w:lineRule="auto"/>
        <w:ind w:left="0" w:leftChars="0" w:firstLine="0" w:firstLineChars="0"/>
        <w:jc w:val="center"/>
        <w:rPr>
          <w:rFonts w:hint="default" w:ascii="Times New Roman" w:hAnsi="Times New Roman" w:eastAsia="仿宋_GB2312" w:cs="Times New Roman"/>
          <w:b w:val="0"/>
          <w:bCs w:val="0"/>
          <w:kern w:val="0"/>
          <w:sz w:val="32"/>
          <w:szCs w:val="32"/>
          <w:shd w:val="clear" w:color="auto" w:fill="FFFFFF"/>
          <w:lang w:val="en-US" w:eastAsia="zh-CN"/>
        </w:rPr>
      </w:pPr>
      <w:r>
        <w:rPr>
          <w:rFonts w:hint="default" w:ascii="Times New Roman" w:hAnsi="Times New Roman" w:eastAsia="仿宋_GB2312" w:cs="Times New Roman"/>
          <w:b/>
          <w:bCs/>
          <w:color w:val="000000"/>
          <w:kern w:val="0"/>
          <w:highlight w:val="none"/>
          <w:shd w:val="clear" w:color="auto" w:fill="FFFFFF"/>
          <w:lang w:val="en-US" w:eastAsia="zh-CN"/>
        </w:rPr>
        <w:t>图</w:t>
      </w:r>
      <w:r>
        <w:rPr>
          <w:rFonts w:hint="eastAsia" w:ascii="Times New Roman" w:hAnsi="Times New Roman" w:eastAsia="仿宋_GB2312" w:cs="Times New Roman"/>
          <w:b/>
          <w:bCs/>
          <w:color w:val="000000"/>
          <w:kern w:val="0"/>
          <w:highlight w:val="none"/>
          <w:shd w:val="clear" w:color="auto" w:fill="FFFFFF"/>
          <w:lang w:val="en-US" w:eastAsia="zh-CN"/>
        </w:rPr>
        <w:t>3</w:t>
      </w:r>
      <w:r>
        <w:rPr>
          <w:rFonts w:hint="default" w:ascii="Times New Roman" w:hAnsi="Times New Roman" w:eastAsia="仿宋_GB2312" w:cs="Times New Roman"/>
          <w:b/>
          <w:bCs/>
          <w:color w:val="000000"/>
          <w:kern w:val="0"/>
          <w:highlight w:val="none"/>
          <w:shd w:val="clear" w:color="auto" w:fill="FFFFFF"/>
          <w:lang w:val="en-US" w:eastAsia="zh-CN"/>
        </w:rPr>
        <w:t xml:space="preserve"> </w:t>
      </w:r>
      <w:r>
        <w:rPr>
          <w:rFonts w:hint="eastAsia" w:eastAsia="仿宋_GB2312" w:cs="Times New Roman"/>
          <w:b/>
          <w:bCs/>
          <w:color w:val="000000"/>
          <w:kern w:val="0"/>
          <w:highlight w:val="none"/>
          <w:shd w:val="clear" w:color="auto" w:fill="FFFFFF"/>
          <w:lang w:eastAsia="zh-CN"/>
        </w:rPr>
        <w:t>2022年</w:t>
      </w:r>
      <w:r>
        <w:rPr>
          <w:rFonts w:hint="default" w:ascii="Times New Roman" w:hAnsi="Times New Roman" w:eastAsia="仿宋_GB2312" w:cs="Times New Roman"/>
          <w:b/>
          <w:bCs/>
          <w:color w:val="000000"/>
          <w:kern w:val="0"/>
          <w:highlight w:val="none"/>
          <w:shd w:val="clear" w:color="auto" w:fill="FFFFFF"/>
        </w:rPr>
        <w:t>预算</w:t>
      </w:r>
      <w:r>
        <w:rPr>
          <w:rFonts w:hint="eastAsia" w:ascii="Times New Roman" w:hAnsi="Times New Roman" w:eastAsia="仿宋_GB2312" w:cs="Times New Roman"/>
          <w:b/>
          <w:bCs/>
          <w:color w:val="000000"/>
          <w:kern w:val="0"/>
          <w:highlight w:val="none"/>
          <w:shd w:val="clear" w:color="auto" w:fill="FFFFFF"/>
          <w:lang w:eastAsia="zh-CN"/>
        </w:rPr>
        <w:t>、</w:t>
      </w:r>
      <w:r>
        <w:rPr>
          <w:rFonts w:hint="eastAsia" w:ascii="Times New Roman" w:hAnsi="Times New Roman" w:eastAsia="仿宋_GB2312" w:cs="Times New Roman"/>
          <w:b/>
          <w:bCs/>
          <w:color w:val="000000"/>
          <w:kern w:val="0"/>
          <w:highlight w:val="none"/>
          <w:shd w:val="clear" w:color="auto" w:fill="FFFFFF"/>
          <w:lang w:val="en-US" w:eastAsia="zh-CN"/>
        </w:rPr>
        <w:t>决算公开</w:t>
      </w:r>
      <w:r>
        <w:rPr>
          <w:rFonts w:hint="default" w:ascii="Times New Roman" w:hAnsi="Times New Roman" w:eastAsia="仿宋_GB2312" w:cs="Times New Roman"/>
          <w:b/>
          <w:bCs/>
          <w:color w:val="000000"/>
          <w:kern w:val="0"/>
          <w:highlight w:val="none"/>
          <w:shd w:val="clear" w:color="auto" w:fill="FFFFFF"/>
        </w:rPr>
        <w:t>情况图</w:t>
      </w:r>
    </w:p>
    <w:p>
      <w:pPr>
        <w:pStyle w:val="24"/>
        <w:keepNext w:val="0"/>
        <w:keepLines w:val="0"/>
        <w:pageBreakBefore w:val="0"/>
        <w:widowControl w:val="0"/>
        <w:kinsoku/>
        <w:wordWrap/>
        <w:overflowPunct/>
        <w:topLinePunct w:val="0"/>
        <w:autoSpaceDE/>
        <w:autoSpaceDN/>
        <w:bidi w:val="0"/>
        <w:adjustRightInd/>
        <w:snapToGrid w:val="0"/>
        <w:spacing w:line="360" w:lineRule="auto"/>
        <w:ind w:left="0" w:leftChars="0" w:firstLine="0" w:firstLineChars="0"/>
        <w:jc w:val="center"/>
        <w:textAlignment w:val="auto"/>
        <w:rPr>
          <w:rFonts w:hint="eastAsia" w:eastAsia="仿宋_GB2312" w:cs="Times New Roman"/>
          <w:lang w:val="en-US" w:eastAsia="zh-CN"/>
        </w:rPr>
      </w:pPr>
      <w:r>
        <w:drawing>
          <wp:inline distT="0" distB="0" distL="114300" distR="114300">
            <wp:extent cx="5575935" cy="2069465"/>
            <wp:effectExtent l="0" t="0" r="12065" b="63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7"/>
                    <a:stretch>
                      <a:fillRect/>
                    </a:stretch>
                  </pic:blipFill>
                  <pic:spPr>
                    <a:xfrm>
                      <a:off x="0" y="0"/>
                      <a:ext cx="5575935" cy="2069465"/>
                    </a:xfrm>
                    <a:prstGeom prst="rect">
                      <a:avLst/>
                    </a:prstGeom>
                    <a:noFill/>
                    <a:ln>
                      <a:noFill/>
                    </a:ln>
                  </pic:spPr>
                </pic:pic>
              </a:graphicData>
            </a:graphic>
          </wp:inline>
        </w:drawing>
      </w:r>
    </w:p>
    <w:p>
      <w:pPr>
        <w:pStyle w:val="4"/>
        <w:pageBreakBefore w:val="0"/>
        <w:widowControl w:val="0"/>
        <w:numPr>
          <w:ilvl w:val="0"/>
          <w:numId w:val="0"/>
        </w:numPr>
        <w:kinsoku/>
        <w:wordWrap/>
        <w:overflowPunct/>
        <w:topLinePunct w:val="0"/>
        <w:autoSpaceDE/>
        <w:autoSpaceDN/>
        <w:bidi w:val="0"/>
        <w:adjustRightInd/>
        <w:spacing w:line="600" w:lineRule="exact"/>
        <w:ind w:firstLine="642" w:firstLineChars="200"/>
        <w:textAlignment w:val="auto"/>
        <w:rPr>
          <w:rFonts w:hint="default" w:ascii="Times New Roman" w:hAnsi="Times New Roman" w:eastAsia="仿宋_GB2312" w:cs="Times New Roman"/>
        </w:rPr>
      </w:pPr>
      <w:bookmarkStart w:id="77" w:name="_Toc7642"/>
      <w:bookmarkStart w:id="78" w:name="_Toc13075"/>
      <w:r>
        <w:rPr>
          <w:rFonts w:hint="eastAsia" w:eastAsia="仿宋_GB2312" w:cs="Times New Roman"/>
          <w:lang w:val="en-US" w:eastAsia="zh-CN"/>
        </w:rPr>
        <w:t>4</w:t>
      </w:r>
      <w:r>
        <w:rPr>
          <w:rFonts w:hint="default" w:ascii="Times New Roman" w:hAnsi="Times New Roman" w:eastAsia="仿宋_GB2312" w:cs="Times New Roman"/>
          <w:lang w:val="en-US" w:eastAsia="zh-CN"/>
        </w:rPr>
        <w:t>、</w:t>
      </w:r>
      <w:r>
        <w:rPr>
          <w:rFonts w:hint="eastAsia" w:eastAsia="仿宋_GB2312" w:cs="Times New Roman"/>
          <w:lang w:val="en-US" w:eastAsia="zh-CN"/>
        </w:rPr>
        <w:t>自评质量情况</w:t>
      </w:r>
      <w:r>
        <w:rPr>
          <w:rFonts w:hint="default" w:ascii="Times New Roman" w:hAnsi="Times New Roman" w:eastAsia="仿宋_GB2312" w:cs="Times New Roman"/>
        </w:rPr>
        <w:t>分析</w:t>
      </w:r>
      <w:bookmarkEnd w:id="77"/>
      <w:bookmarkEnd w:id="78"/>
    </w:p>
    <w:p>
      <w:pPr>
        <w:pStyle w:val="24"/>
        <w:keepNext w:val="0"/>
        <w:keepLines w:val="0"/>
        <w:pageBreakBefore w:val="0"/>
        <w:widowControl w:val="0"/>
        <w:kinsoku/>
        <w:wordWrap/>
        <w:overflowPunct/>
        <w:topLinePunct w:val="0"/>
        <w:autoSpaceDE/>
        <w:autoSpaceDN/>
        <w:bidi w:val="0"/>
        <w:adjustRightInd/>
        <w:snapToGrid w:val="0"/>
        <w:spacing w:line="600" w:lineRule="exact"/>
        <w:jc w:val="both"/>
        <w:textAlignment w:val="auto"/>
        <w:rPr>
          <w:rFonts w:hint="default" w:ascii="Times New Roman" w:hAnsi="Times New Roman" w:eastAsia="仿宋_GB2312" w:cs="Times New Roman"/>
          <w:color w:val="000000"/>
          <w:kern w:val="0"/>
          <w:sz w:val="32"/>
          <w:szCs w:val="32"/>
          <w:highlight w:val="none"/>
          <w:lang w:val="en-US" w:eastAsia="zh-CN" w:bidi="ar"/>
        </w:rPr>
      </w:pPr>
      <w:r>
        <w:rPr>
          <w:rFonts w:hint="default" w:ascii="Times New Roman" w:hAnsi="Times New Roman" w:eastAsia="仿宋_GB2312" w:cs="Times New Roman"/>
          <w:kern w:val="0"/>
          <w:sz w:val="32"/>
          <w:szCs w:val="32"/>
          <w:shd w:val="clear" w:color="auto" w:fill="FFFFFF"/>
        </w:rPr>
        <w:t>该指标</w:t>
      </w:r>
      <w:r>
        <w:rPr>
          <w:rFonts w:hint="default" w:ascii="Times New Roman" w:hAnsi="Times New Roman" w:eastAsia="仿宋_GB2312" w:cs="Times New Roman"/>
          <w:kern w:val="0"/>
          <w:sz w:val="32"/>
          <w:szCs w:val="32"/>
          <w:highlight w:val="none"/>
          <w:shd w:val="clear" w:color="auto" w:fill="FFFFFF"/>
        </w:rPr>
        <w:t>权重为</w:t>
      </w:r>
      <w:r>
        <w:rPr>
          <w:rFonts w:hint="default" w:ascii="Times New Roman" w:hAnsi="Times New Roman" w:eastAsia="仿宋_GB2312" w:cs="Times New Roman"/>
          <w:color w:val="000000"/>
          <w:kern w:val="0"/>
          <w:sz w:val="32"/>
          <w:szCs w:val="32"/>
          <w:highlight w:val="none"/>
          <w:lang w:val="en-US" w:eastAsia="zh-CN" w:bidi="ar"/>
        </w:rPr>
        <w:t>10分，评价权重10分，评价权重得分</w:t>
      </w:r>
      <w:r>
        <w:rPr>
          <w:rFonts w:hint="eastAsia" w:eastAsia="仿宋_GB2312" w:cs="Times New Roman"/>
          <w:color w:val="000000"/>
          <w:kern w:val="0"/>
          <w:sz w:val="32"/>
          <w:szCs w:val="32"/>
          <w:highlight w:val="none"/>
          <w:lang w:val="en-US" w:eastAsia="zh-CN" w:bidi="ar"/>
        </w:rPr>
        <w:t>0</w:t>
      </w:r>
      <w:r>
        <w:rPr>
          <w:rFonts w:hint="default" w:ascii="Times New Roman" w:hAnsi="Times New Roman" w:eastAsia="仿宋_GB2312" w:cs="Times New Roman"/>
          <w:color w:val="000000"/>
          <w:kern w:val="0"/>
          <w:sz w:val="32"/>
          <w:szCs w:val="32"/>
          <w:highlight w:val="none"/>
          <w:lang w:val="en-US" w:eastAsia="zh-CN" w:bidi="ar"/>
        </w:rPr>
        <w:t>分。用于考察评价部门整体</w:t>
      </w:r>
      <w:r>
        <w:rPr>
          <w:rFonts w:hint="default" w:eastAsia="仿宋_GB2312" w:cs="Times New Roman"/>
          <w:color w:val="000000"/>
          <w:kern w:val="0"/>
          <w:sz w:val="32"/>
          <w:szCs w:val="32"/>
          <w:highlight w:val="none"/>
          <w:lang w:val="en-US" w:eastAsia="zh-CN" w:bidi="ar"/>
        </w:rPr>
        <w:t>支出</w:t>
      </w:r>
      <w:r>
        <w:rPr>
          <w:rFonts w:hint="default" w:ascii="Times New Roman" w:hAnsi="Times New Roman" w:eastAsia="仿宋_GB2312" w:cs="Times New Roman"/>
          <w:color w:val="000000"/>
          <w:kern w:val="0"/>
          <w:sz w:val="32"/>
          <w:szCs w:val="32"/>
          <w:highlight w:val="none"/>
          <w:lang w:val="en-US" w:eastAsia="zh-CN" w:bidi="ar"/>
        </w:rPr>
        <w:t>自评质量</w:t>
      </w:r>
      <w:r>
        <w:rPr>
          <w:rFonts w:hint="eastAsia" w:eastAsia="仿宋_GB2312" w:cs="Times New Roman"/>
          <w:color w:val="000000"/>
          <w:kern w:val="0"/>
          <w:sz w:val="32"/>
          <w:szCs w:val="32"/>
          <w:highlight w:val="none"/>
          <w:lang w:val="en-US" w:eastAsia="zh-CN" w:bidi="ar"/>
        </w:rPr>
        <w:t>情况</w:t>
      </w:r>
      <w:r>
        <w:rPr>
          <w:rFonts w:hint="default" w:ascii="Times New Roman" w:hAnsi="Times New Roman" w:eastAsia="仿宋_GB2312" w:cs="Times New Roman"/>
          <w:color w:val="000000"/>
          <w:kern w:val="0"/>
          <w:sz w:val="32"/>
          <w:szCs w:val="32"/>
          <w:highlight w:val="none"/>
          <w:lang w:val="en-US" w:eastAsia="zh-CN" w:bidi="ar"/>
        </w:rPr>
        <w:t>。</w:t>
      </w:r>
    </w:p>
    <w:p>
      <w:pPr>
        <w:pStyle w:val="24"/>
        <w:keepNext w:val="0"/>
        <w:keepLines w:val="0"/>
        <w:pageBreakBefore w:val="0"/>
        <w:widowControl w:val="0"/>
        <w:kinsoku/>
        <w:wordWrap/>
        <w:overflowPunct/>
        <w:topLinePunct w:val="0"/>
        <w:autoSpaceDE/>
        <w:autoSpaceDN/>
        <w:bidi w:val="0"/>
        <w:adjustRightInd/>
        <w:snapToGrid w:val="0"/>
        <w:spacing w:line="600" w:lineRule="exact"/>
        <w:jc w:val="both"/>
        <w:textAlignment w:val="auto"/>
        <w:rPr>
          <w:rFonts w:hint="default" w:ascii="Times New Roman" w:hAnsi="Times New Roman" w:eastAsia="仿宋_GB2312" w:cs="Times New Roman"/>
          <w:b/>
          <w:bCs/>
          <w:color w:val="000000"/>
          <w:kern w:val="0"/>
          <w:sz w:val="21"/>
          <w:szCs w:val="21"/>
          <w:lang w:bidi="ar"/>
        </w:rPr>
      </w:pPr>
      <w:r>
        <w:rPr>
          <w:rFonts w:hint="default" w:ascii="Times New Roman" w:hAnsi="Times New Roman" w:eastAsia="仿宋_GB2312" w:cs="Times New Roman"/>
          <w:color w:val="000000"/>
          <w:kern w:val="0"/>
          <w:sz w:val="32"/>
          <w:szCs w:val="32"/>
          <w:highlight w:val="none"/>
          <w:lang w:val="en-US" w:eastAsia="zh-CN" w:bidi="ar"/>
        </w:rPr>
        <w:t>各分项指标得分和</w:t>
      </w:r>
      <w:r>
        <w:rPr>
          <w:rFonts w:hint="default" w:eastAsia="仿宋_GB2312" w:cs="Times New Roman"/>
          <w:color w:val="000000"/>
          <w:kern w:val="0"/>
          <w:sz w:val="32"/>
          <w:szCs w:val="32"/>
          <w:highlight w:val="none"/>
          <w:lang w:val="en-US" w:eastAsia="zh-CN" w:bidi="ar"/>
        </w:rPr>
        <w:t>绩效</w:t>
      </w:r>
      <w:r>
        <w:rPr>
          <w:rFonts w:hint="default" w:ascii="Times New Roman" w:hAnsi="Times New Roman" w:eastAsia="仿宋_GB2312" w:cs="Times New Roman"/>
          <w:color w:val="000000"/>
          <w:kern w:val="0"/>
          <w:sz w:val="32"/>
          <w:szCs w:val="32"/>
          <w:highlight w:val="none"/>
          <w:lang w:val="en-US" w:eastAsia="zh-CN" w:bidi="ar"/>
        </w:rPr>
        <w:t>分析</w:t>
      </w:r>
      <w:r>
        <w:rPr>
          <w:rFonts w:hint="default" w:ascii="Times New Roman" w:hAnsi="Times New Roman" w:eastAsia="仿宋_GB2312" w:cs="Times New Roman"/>
          <w:kern w:val="0"/>
          <w:sz w:val="32"/>
          <w:szCs w:val="32"/>
          <w:shd w:val="clear" w:color="auto" w:fill="FFFFFF"/>
        </w:rPr>
        <w:t>如下：</w:t>
      </w:r>
    </w:p>
    <w:p>
      <w:pPr>
        <w:widowControl/>
        <w:spacing w:line="600" w:lineRule="exact"/>
        <w:ind w:firstLine="480"/>
        <w:jc w:val="center"/>
        <w:rPr>
          <w:rFonts w:hint="default" w:ascii="Times New Roman" w:hAnsi="Times New Roman" w:eastAsia="仿宋_GB2312" w:cs="Times New Roman"/>
          <w:color w:val="000000"/>
          <w:kern w:val="0"/>
          <w:lang w:bidi="ar"/>
        </w:rPr>
      </w:pPr>
      <w:r>
        <w:rPr>
          <w:rFonts w:hint="default" w:ascii="Times New Roman" w:hAnsi="Times New Roman" w:eastAsia="仿宋_GB2312" w:cs="Times New Roman"/>
          <w:b/>
          <w:bCs/>
          <w:color w:val="000000"/>
          <w:kern w:val="0"/>
          <w:lang w:bidi="ar"/>
        </w:rPr>
        <w:t>表</w:t>
      </w:r>
      <w:r>
        <w:rPr>
          <w:rFonts w:hint="eastAsia" w:eastAsia="仿宋_GB2312" w:cs="Times New Roman"/>
          <w:b/>
          <w:bCs/>
          <w:color w:val="000000"/>
          <w:kern w:val="0"/>
          <w:lang w:val="en-US" w:eastAsia="zh-CN" w:bidi="ar"/>
        </w:rPr>
        <w:t>12</w:t>
      </w:r>
      <w:r>
        <w:rPr>
          <w:rFonts w:hint="default" w:ascii="Times New Roman" w:hAnsi="Times New Roman" w:eastAsia="仿宋_GB2312" w:cs="Times New Roman"/>
          <w:b/>
          <w:bCs/>
          <w:color w:val="000000"/>
          <w:kern w:val="0"/>
          <w:lang w:bidi="ar"/>
        </w:rPr>
        <w:t xml:space="preserve"> 部门整体支出</w:t>
      </w:r>
      <w:r>
        <w:rPr>
          <w:rFonts w:hint="default" w:ascii="Times New Roman" w:hAnsi="Times New Roman" w:eastAsia="仿宋_GB2312" w:cs="Times New Roman"/>
          <w:b/>
          <w:bCs/>
          <w:color w:val="000000"/>
          <w:kern w:val="0"/>
          <w:lang w:val="en-US" w:eastAsia="zh-CN" w:bidi="ar"/>
        </w:rPr>
        <w:t>自评</w:t>
      </w:r>
      <w:r>
        <w:rPr>
          <w:rFonts w:hint="eastAsia" w:eastAsia="仿宋_GB2312" w:cs="Times New Roman"/>
          <w:b/>
          <w:bCs/>
          <w:color w:val="000000"/>
          <w:kern w:val="0"/>
          <w:lang w:val="en-US" w:eastAsia="zh-CN" w:bidi="ar"/>
        </w:rPr>
        <w:t>质量</w:t>
      </w:r>
      <w:r>
        <w:rPr>
          <w:rFonts w:hint="default" w:ascii="Times New Roman" w:hAnsi="Times New Roman" w:eastAsia="仿宋_GB2312" w:cs="Times New Roman"/>
          <w:b/>
          <w:bCs/>
          <w:color w:val="000000"/>
          <w:kern w:val="0"/>
          <w:lang w:bidi="ar"/>
        </w:rPr>
        <w:t>情况得分表</w:t>
      </w:r>
    </w:p>
    <w:tbl>
      <w:tblPr>
        <w:tblStyle w:val="41"/>
        <w:tblW w:w="91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59"/>
        <w:gridCol w:w="1655"/>
        <w:gridCol w:w="1744"/>
        <w:gridCol w:w="962"/>
        <w:gridCol w:w="866"/>
        <w:gridCol w:w="705"/>
        <w:gridCol w:w="11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059" w:type="dxa"/>
            <w:shd w:val="clear" w:color="auto" w:fill="BEBEBE"/>
            <w:vAlign w:val="center"/>
          </w:tcPr>
          <w:p>
            <w:pPr>
              <w:widowControl/>
              <w:spacing w:line="240" w:lineRule="auto"/>
              <w:ind w:firstLine="0" w:firstLineChars="0"/>
              <w:jc w:val="center"/>
              <w:rPr>
                <w:rFonts w:hint="default" w:ascii="Times New Roman" w:hAnsi="Times New Roman" w:eastAsia="仿宋_GB2312" w:cs="Times New Roman"/>
                <w:b/>
                <w:bCs/>
                <w:color w:val="000000"/>
                <w:kern w:val="0"/>
                <w:lang w:bidi="ar"/>
              </w:rPr>
            </w:pPr>
            <w:r>
              <w:rPr>
                <w:rFonts w:hint="default" w:ascii="Times New Roman" w:hAnsi="Times New Roman" w:eastAsia="仿宋_GB2312" w:cs="Times New Roman"/>
                <w:b/>
                <w:bCs/>
                <w:color w:val="000000"/>
                <w:kern w:val="0"/>
                <w:lang w:bidi="ar"/>
              </w:rPr>
              <w:t>一级指标</w:t>
            </w:r>
          </w:p>
        </w:tc>
        <w:tc>
          <w:tcPr>
            <w:tcW w:w="1655" w:type="dxa"/>
            <w:shd w:val="clear" w:color="auto" w:fill="BEBEBE"/>
            <w:vAlign w:val="center"/>
          </w:tcPr>
          <w:p>
            <w:pPr>
              <w:widowControl/>
              <w:spacing w:line="240" w:lineRule="auto"/>
              <w:ind w:firstLine="0" w:firstLineChars="0"/>
              <w:jc w:val="center"/>
              <w:rPr>
                <w:rFonts w:hint="default" w:ascii="Times New Roman" w:hAnsi="Times New Roman" w:eastAsia="仿宋_GB2312" w:cs="Times New Roman"/>
                <w:b/>
                <w:bCs/>
                <w:color w:val="000000"/>
                <w:kern w:val="0"/>
                <w:lang w:bidi="ar"/>
              </w:rPr>
            </w:pPr>
            <w:r>
              <w:rPr>
                <w:rFonts w:hint="default" w:ascii="Times New Roman" w:hAnsi="Times New Roman" w:eastAsia="仿宋_GB2312" w:cs="Times New Roman"/>
                <w:b/>
                <w:bCs/>
                <w:color w:val="000000"/>
                <w:kern w:val="0"/>
                <w:lang w:bidi="ar"/>
              </w:rPr>
              <w:t>二级指标</w:t>
            </w:r>
          </w:p>
        </w:tc>
        <w:tc>
          <w:tcPr>
            <w:tcW w:w="1744" w:type="dxa"/>
            <w:shd w:val="clear" w:color="auto" w:fill="BEBEBE"/>
            <w:vAlign w:val="center"/>
          </w:tcPr>
          <w:p>
            <w:pPr>
              <w:widowControl/>
              <w:spacing w:line="240" w:lineRule="auto"/>
              <w:ind w:firstLine="0" w:firstLineChars="0"/>
              <w:jc w:val="center"/>
              <w:rPr>
                <w:rFonts w:hint="default" w:ascii="Times New Roman" w:hAnsi="Times New Roman" w:eastAsia="仿宋_GB2312" w:cs="Times New Roman"/>
                <w:b/>
                <w:bCs/>
                <w:color w:val="000000"/>
                <w:kern w:val="0"/>
                <w:lang w:bidi="ar"/>
              </w:rPr>
            </w:pPr>
            <w:r>
              <w:rPr>
                <w:rFonts w:hint="default" w:ascii="Times New Roman" w:hAnsi="Times New Roman" w:eastAsia="仿宋_GB2312" w:cs="Times New Roman"/>
                <w:b/>
                <w:bCs/>
                <w:color w:val="000000"/>
                <w:kern w:val="0"/>
                <w:lang w:bidi="ar"/>
              </w:rPr>
              <w:t>三级指标</w:t>
            </w:r>
          </w:p>
        </w:tc>
        <w:tc>
          <w:tcPr>
            <w:tcW w:w="962" w:type="dxa"/>
            <w:shd w:val="clear" w:color="auto" w:fill="BEBEBE"/>
            <w:vAlign w:val="center"/>
          </w:tcPr>
          <w:p>
            <w:pPr>
              <w:widowControl/>
              <w:spacing w:line="240" w:lineRule="auto"/>
              <w:ind w:firstLine="0" w:firstLineChars="0"/>
              <w:jc w:val="center"/>
              <w:rPr>
                <w:rFonts w:hint="default" w:ascii="Times New Roman" w:hAnsi="Times New Roman" w:eastAsia="仿宋_GB2312" w:cs="Times New Roman"/>
                <w:b/>
                <w:bCs/>
                <w:color w:val="000000"/>
                <w:kern w:val="0"/>
                <w:lang w:bidi="ar"/>
              </w:rPr>
            </w:pPr>
            <w:r>
              <w:rPr>
                <w:rFonts w:hint="default" w:ascii="Times New Roman" w:hAnsi="Times New Roman" w:eastAsia="仿宋_GB2312" w:cs="Times New Roman"/>
                <w:b/>
                <w:bCs/>
                <w:color w:val="000000"/>
                <w:kern w:val="0"/>
                <w:lang w:bidi="ar"/>
              </w:rPr>
              <w:t>权重</w:t>
            </w:r>
          </w:p>
        </w:tc>
        <w:tc>
          <w:tcPr>
            <w:tcW w:w="866" w:type="dxa"/>
            <w:shd w:val="clear" w:color="auto" w:fill="BEBEBE"/>
            <w:vAlign w:val="center"/>
          </w:tcPr>
          <w:p>
            <w:pPr>
              <w:widowControl/>
              <w:spacing w:line="240" w:lineRule="auto"/>
              <w:ind w:firstLine="0" w:firstLineChars="0"/>
              <w:jc w:val="center"/>
              <w:rPr>
                <w:rFonts w:hint="default" w:ascii="Times New Roman" w:hAnsi="Times New Roman" w:eastAsia="仿宋_GB2312" w:cs="Times New Roman"/>
                <w:b/>
                <w:bCs/>
                <w:color w:val="000000"/>
                <w:kern w:val="0"/>
                <w:lang w:val="en-US" w:eastAsia="zh-CN" w:bidi="ar"/>
              </w:rPr>
            </w:pPr>
            <w:r>
              <w:rPr>
                <w:rFonts w:hint="default" w:ascii="Times New Roman" w:hAnsi="Times New Roman" w:eastAsia="仿宋_GB2312" w:cs="Times New Roman"/>
                <w:b/>
                <w:bCs/>
                <w:color w:val="000000"/>
                <w:kern w:val="0"/>
                <w:lang w:val="en-US" w:eastAsia="zh-CN" w:bidi="ar"/>
              </w:rPr>
              <w:t>评价权重</w:t>
            </w:r>
          </w:p>
        </w:tc>
        <w:tc>
          <w:tcPr>
            <w:tcW w:w="705" w:type="dxa"/>
            <w:shd w:val="clear" w:color="auto" w:fill="BEBEBE"/>
            <w:vAlign w:val="center"/>
          </w:tcPr>
          <w:p>
            <w:pPr>
              <w:widowControl/>
              <w:spacing w:line="240" w:lineRule="auto"/>
              <w:ind w:firstLine="0" w:firstLineChars="0"/>
              <w:jc w:val="center"/>
              <w:rPr>
                <w:rFonts w:hint="default" w:ascii="Times New Roman" w:hAnsi="Times New Roman" w:eastAsia="仿宋_GB2312" w:cs="Times New Roman"/>
                <w:b/>
                <w:bCs/>
                <w:color w:val="000000"/>
                <w:kern w:val="0"/>
                <w:lang w:bidi="ar"/>
              </w:rPr>
            </w:pPr>
            <w:r>
              <w:rPr>
                <w:rFonts w:hint="default" w:ascii="Times New Roman" w:hAnsi="Times New Roman" w:eastAsia="仿宋_GB2312" w:cs="Times New Roman"/>
                <w:b/>
                <w:bCs/>
                <w:color w:val="000000"/>
                <w:kern w:val="0"/>
                <w:lang w:val="en-US" w:eastAsia="zh-CN" w:bidi="ar"/>
              </w:rPr>
              <w:t>评价</w:t>
            </w:r>
            <w:r>
              <w:rPr>
                <w:rFonts w:hint="default" w:ascii="Times New Roman" w:hAnsi="Times New Roman" w:eastAsia="仿宋_GB2312" w:cs="Times New Roman"/>
                <w:b/>
                <w:bCs/>
                <w:color w:val="000000"/>
                <w:kern w:val="0"/>
                <w:lang w:bidi="ar"/>
              </w:rPr>
              <w:t>得分</w:t>
            </w:r>
          </w:p>
        </w:tc>
        <w:tc>
          <w:tcPr>
            <w:tcW w:w="1176" w:type="dxa"/>
            <w:shd w:val="clear" w:color="auto" w:fill="BEBEBE"/>
            <w:vAlign w:val="center"/>
          </w:tcPr>
          <w:p>
            <w:pPr>
              <w:widowControl/>
              <w:spacing w:line="240" w:lineRule="auto"/>
              <w:ind w:firstLine="0" w:firstLineChars="0"/>
              <w:jc w:val="center"/>
              <w:rPr>
                <w:rFonts w:hint="default" w:ascii="Times New Roman" w:hAnsi="Times New Roman" w:eastAsia="仿宋_GB2312" w:cs="Times New Roman"/>
                <w:b/>
                <w:bCs/>
                <w:color w:val="000000"/>
                <w:kern w:val="0"/>
                <w:lang w:bidi="ar"/>
              </w:rPr>
            </w:pPr>
            <w:r>
              <w:rPr>
                <w:rFonts w:hint="default" w:ascii="Times New Roman" w:hAnsi="Times New Roman" w:eastAsia="仿宋_GB2312" w:cs="Times New Roman"/>
                <w:b/>
                <w:bCs/>
                <w:color w:val="000000"/>
                <w:kern w:val="0"/>
                <w:lang w:bidi="ar"/>
              </w:rPr>
              <w:t>得分率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59" w:type="dxa"/>
            <w:vAlign w:val="center"/>
          </w:tcPr>
          <w:p>
            <w:pPr>
              <w:widowControl/>
              <w:spacing w:line="240" w:lineRule="auto"/>
              <w:ind w:firstLine="0" w:firstLineChars="0"/>
              <w:jc w:val="center"/>
              <w:rPr>
                <w:rFonts w:hint="default" w:ascii="Times New Roman" w:hAnsi="Times New Roman" w:eastAsia="仿宋_GB2312" w:cs="Times New Roman"/>
                <w:color w:val="000000"/>
                <w:kern w:val="0"/>
                <w:lang w:val="en-US" w:eastAsia="zh-CN" w:bidi="ar"/>
              </w:rPr>
            </w:pPr>
            <w:r>
              <w:rPr>
                <w:rFonts w:hint="eastAsia" w:ascii="Times New Roman" w:hAnsi="Times New Roman" w:eastAsia="仿宋_GB2312" w:cs="Times New Roman"/>
                <w:color w:val="000000"/>
                <w:kern w:val="0"/>
                <w:lang w:val="en-US" w:eastAsia="zh-CN" w:bidi="ar"/>
              </w:rPr>
              <w:t>自评质量（10分）</w:t>
            </w:r>
          </w:p>
        </w:tc>
        <w:tc>
          <w:tcPr>
            <w:tcW w:w="1655" w:type="dxa"/>
            <w:vAlign w:val="center"/>
          </w:tcPr>
          <w:p>
            <w:pPr>
              <w:widowControl/>
              <w:spacing w:line="240" w:lineRule="auto"/>
              <w:ind w:firstLine="0" w:firstLineChars="0"/>
              <w:jc w:val="center"/>
              <w:rPr>
                <w:rFonts w:hint="default" w:ascii="Times New Roman" w:hAnsi="Times New Roman" w:eastAsia="仿宋_GB2312" w:cs="Times New Roman"/>
                <w:color w:val="000000"/>
                <w:kern w:val="0"/>
                <w:lang w:val="en-US" w:eastAsia="zh-CN" w:bidi="ar"/>
              </w:rPr>
            </w:pPr>
            <w:r>
              <w:rPr>
                <w:rFonts w:hint="eastAsia" w:ascii="Times New Roman" w:hAnsi="Times New Roman" w:eastAsia="仿宋_GB2312" w:cs="Times New Roman"/>
                <w:color w:val="000000"/>
                <w:kern w:val="0"/>
                <w:lang w:val="en-US" w:eastAsia="zh-CN" w:bidi="ar"/>
              </w:rPr>
              <w:t>自评质量</w:t>
            </w:r>
          </w:p>
        </w:tc>
        <w:tc>
          <w:tcPr>
            <w:tcW w:w="1744" w:type="dxa"/>
            <w:vAlign w:val="center"/>
          </w:tcPr>
          <w:p>
            <w:pPr>
              <w:widowControl/>
              <w:spacing w:line="240" w:lineRule="auto"/>
              <w:ind w:firstLine="0" w:firstLineChars="0"/>
              <w:jc w:val="center"/>
              <w:rPr>
                <w:rFonts w:hint="default" w:ascii="Times New Roman" w:hAnsi="Times New Roman" w:eastAsia="仿宋_GB2312" w:cs="Times New Roman"/>
                <w:color w:val="000000"/>
                <w:kern w:val="0"/>
                <w:lang w:val="en-US" w:eastAsia="zh-CN" w:bidi="ar"/>
              </w:rPr>
            </w:pPr>
            <w:r>
              <w:rPr>
                <w:rFonts w:hint="eastAsia" w:ascii="Times New Roman" w:hAnsi="Times New Roman" w:eastAsia="仿宋_GB2312" w:cs="Times New Roman"/>
                <w:color w:val="000000"/>
                <w:kern w:val="0"/>
                <w:lang w:val="en-US" w:eastAsia="zh-CN" w:bidi="ar"/>
              </w:rPr>
              <w:t>自评</w:t>
            </w:r>
            <w:r>
              <w:rPr>
                <w:rFonts w:hint="eastAsia" w:eastAsia="仿宋_GB2312" w:cs="Times New Roman"/>
                <w:color w:val="000000"/>
                <w:kern w:val="0"/>
                <w:lang w:val="en-US" w:eastAsia="zh-CN" w:bidi="ar"/>
              </w:rPr>
              <w:t>准确</w:t>
            </w:r>
          </w:p>
        </w:tc>
        <w:tc>
          <w:tcPr>
            <w:tcW w:w="962" w:type="dxa"/>
            <w:vAlign w:val="center"/>
          </w:tcPr>
          <w:p>
            <w:pPr>
              <w:widowControl/>
              <w:spacing w:line="240" w:lineRule="auto"/>
              <w:ind w:firstLine="0" w:firstLineChars="0"/>
              <w:jc w:val="center"/>
              <w:rPr>
                <w:rFonts w:hint="default" w:ascii="Times New Roman" w:hAnsi="Times New Roman" w:eastAsia="仿宋_GB2312" w:cs="Times New Roman"/>
                <w:color w:val="000000"/>
                <w:kern w:val="0"/>
                <w:lang w:val="en-US" w:eastAsia="zh-CN" w:bidi="ar"/>
              </w:rPr>
            </w:pPr>
            <w:r>
              <w:rPr>
                <w:rFonts w:hint="eastAsia" w:ascii="Times New Roman" w:hAnsi="Times New Roman" w:eastAsia="仿宋_GB2312" w:cs="Times New Roman"/>
                <w:color w:val="000000"/>
                <w:kern w:val="0"/>
                <w:lang w:val="en-US" w:eastAsia="zh-CN" w:bidi="ar"/>
              </w:rPr>
              <w:t>10</w:t>
            </w:r>
          </w:p>
        </w:tc>
        <w:tc>
          <w:tcPr>
            <w:tcW w:w="866" w:type="dxa"/>
            <w:vAlign w:val="center"/>
          </w:tcPr>
          <w:p>
            <w:pPr>
              <w:widowControl/>
              <w:spacing w:line="240" w:lineRule="auto"/>
              <w:ind w:firstLine="0" w:firstLineChars="0"/>
              <w:jc w:val="center"/>
              <w:rPr>
                <w:rFonts w:hint="default" w:ascii="Times New Roman" w:hAnsi="Times New Roman" w:eastAsia="仿宋_GB2312" w:cs="Times New Roman"/>
                <w:color w:val="000000"/>
                <w:kern w:val="0"/>
                <w:lang w:val="en-US" w:eastAsia="zh-CN" w:bidi="ar"/>
              </w:rPr>
            </w:pPr>
            <w:r>
              <w:rPr>
                <w:rFonts w:hint="eastAsia" w:ascii="Times New Roman" w:hAnsi="Times New Roman" w:eastAsia="仿宋_GB2312" w:cs="Times New Roman"/>
                <w:color w:val="000000"/>
                <w:kern w:val="0"/>
                <w:lang w:val="en-US" w:eastAsia="zh-CN" w:bidi="ar"/>
              </w:rPr>
              <w:t>10</w:t>
            </w:r>
          </w:p>
        </w:tc>
        <w:tc>
          <w:tcPr>
            <w:tcW w:w="705" w:type="dxa"/>
            <w:vAlign w:val="center"/>
          </w:tcPr>
          <w:p>
            <w:pPr>
              <w:widowControl/>
              <w:spacing w:line="240" w:lineRule="auto"/>
              <w:ind w:firstLine="0" w:firstLineChars="0"/>
              <w:jc w:val="center"/>
              <w:rPr>
                <w:rFonts w:hint="default" w:ascii="Times New Roman" w:hAnsi="Times New Roman" w:eastAsia="仿宋_GB2312" w:cs="Times New Roman"/>
                <w:color w:val="000000"/>
                <w:kern w:val="0"/>
                <w:lang w:val="en-US" w:eastAsia="zh-CN" w:bidi="ar"/>
              </w:rPr>
            </w:pPr>
            <w:r>
              <w:rPr>
                <w:rFonts w:hint="eastAsia" w:eastAsia="仿宋_GB2312" w:cs="Times New Roman"/>
                <w:color w:val="000000"/>
                <w:kern w:val="0"/>
                <w:lang w:val="en-US" w:eastAsia="zh-CN" w:bidi="ar"/>
              </w:rPr>
              <w:t>2</w:t>
            </w:r>
          </w:p>
        </w:tc>
        <w:tc>
          <w:tcPr>
            <w:tcW w:w="1176" w:type="dxa"/>
            <w:vAlign w:val="center"/>
          </w:tcPr>
          <w:p>
            <w:pPr>
              <w:widowControl/>
              <w:spacing w:line="240" w:lineRule="auto"/>
              <w:ind w:firstLine="0" w:firstLineChars="0"/>
              <w:jc w:val="center"/>
              <w:rPr>
                <w:rFonts w:hint="default" w:ascii="Times New Roman" w:hAnsi="Times New Roman" w:eastAsia="仿宋_GB2312" w:cs="Times New Roman"/>
                <w:color w:val="000000"/>
                <w:kern w:val="0"/>
                <w:lang w:val="en-US" w:eastAsia="zh-CN" w:bidi="ar"/>
              </w:rPr>
            </w:pPr>
            <w:r>
              <w:rPr>
                <w:rFonts w:hint="eastAsia" w:eastAsia="仿宋_GB2312" w:cs="Times New Roman"/>
                <w:color w:val="000000"/>
                <w:kern w:val="0"/>
                <w:lang w:val="en-US" w:eastAsia="zh-CN" w:bidi="ar"/>
              </w:rPr>
              <w:t>20.00%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458" w:type="dxa"/>
            <w:gridSpan w:val="3"/>
            <w:shd w:val="clear" w:color="auto" w:fill="BEBEBE"/>
            <w:vAlign w:val="center"/>
          </w:tcPr>
          <w:p>
            <w:pPr>
              <w:widowControl/>
              <w:spacing w:line="240" w:lineRule="auto"/>
              <w:ind w:firstLine="0" w:firstLineChars="0"/>
              <w:jc w:val="center"/>
              <w:rPr>
                <w:rFonts w:hint="default" w:ascii="Times New Roman" w:hAnsi="Times New Roman" w:eastAsia="仿宋_GB2312" w:cs="Times New Roman"/>
                <w:b/>
                <w:bCs/>
                <w:color w:val="000000"/>
                <w:kern w:val="0"/>
                <w:lang w:bidi="ar"/>
              </w:rPr>
            </w:pPr>
            <w:r>
              <w:rPr>
                <w:rFonts w:hint="default" w:ascii="Times New Roman" w:hAnsi="Times New Roman" w:eastAsia="仿宋_GB2312" w:cs="Times New Roman"/>
                <w:b/>
                <w:bCs/>
                <w:color w:val="000000"/>
                <w:kern w:val="0"/>
                <w:lang w:bidi="ar"/>
              </w:rPr>
              <w:t>得分合计</w:t>
            </w:r>
          </w:p>
        </w:tc>
        <w:tc>
          <w:tcPr>
            <w:tcW w:w="962" w:type="dxa"/>
            <w:shd w:val="clear" w:color="auto" w:fill="BEBEBE"/>
            <w:vAlign w:val="center"/>
          </w:tcPr>
          <w:p>
            <w:pPr>
              <w:widowControl/>
              <w:spacing w:line="240" w:lineRule="auto"/>
              <w:ind w:firstLine="0" w:firstLineChars="0"/>
              <w:jc w:val="center"/>
              <w:rPr>
                <w:rFonts w:hint="default" w:ascii="Times New Roman" w:hAnsi="Times New Roman" w:eastAsia="仿宋_GB2312" w:cs="Times New Roman"/>
                <w:b/>
                <w:bCs/>
                <w:color w:val="000000"/>
                <w:kern w:val="0"/>
                <w:lang w:val="en-US" w:eastAsia="zh-CN" w:bidi="ar"/>
              </w:rPr>
            </w:pPr>
            <w:r>
              <w:rPr>
                <w:rFonts w:hint="default" w:ascii="Times New Roman" w:hAnsi="Times New Roman" w:eastAsia="仿宋_GB2312" w:cs="Times New Roman"/>
                <w:b/>
                <w:bCs/>
                <w:color w:val="000000"/>
                <w:kern w:val="0"/>
                <w:lang w:val="en-US" w:eastAsia="zh-CN" w:bidi="ar"/>
              </w:rPr>
              <w:t>10</w:t>
            </w:r>
          </w:p>
        </w:tc>
        <w:tc>
          <w:tcPr>
            <w:tcW w:w="866" w:type="dxa"/>
            <w:shd w:val="clear" w:color="auto" w:fill="BEBEBE"/>
            <w:vAlign w:val="center"/>
          </w:tcPr>
          <w:p>
            <w:pPr>
              <w:widowControl/>
              <w:spacing w:line="240" w:lineRule="auto"/>
              <w:ind w:firstLine="0" w:firstLineChars="0"/>
              <w:jc w:val="center"/>
              <w:rPr>
                <w:rFonts w:hint="default" w:ascii="Times New Roman" w:hAnsi="Times New Roman" w:eastAsia="仿宋_GB2312" w:cs="Times New Roman"/>
                <w:b/>
                <w:bCs/>
                <w:color w:val="000000"/>
                <w:kern w:val="0"/>
                <w:lang w:val="en-US" w:eastAsia="zh-CN" w:bidi="ar"/>
              </w:rPr>
            </w:pPr>
            <w:r>
              <w:rPr>
                <w:rFonts w:hint="default" w:ascii="Times New Roman" w:hAnsi="Times New Roman" w:eastAsia="仿宋_GB2312" w:cs="Times New Roman"/>
                <w:b/>
                <w:bCs/>
                <w:color w:val="000000"/>
                <w:kern w:val="0"/>
                <w:lang w:val="en-US" w:eastAsia="zh-CN" w:bidi="ar"/>
              </w:rPr>
              <w:t>10</w:t>
            </w:r>
          </w:p>
        </w:tc>
        <w:tc>
          <w:tcPr>
            <w:tcW w:w="705" w:type="dxa"/>
            <w:shd w:val="clear" w:color="auto" w:fill="BEBEBE"/>
            <w:vAlign w:val="center"/>
          </w:tcPr>
          <w:p>
            <w:pPr>
              <w:widowControl/>
              <w:spacing w:line="240" w:lineRule="auto"/>
              <w:ind w:firstLine="0" w:firstLineChars="0"/>
              <w:jc w:val="center"/>
              <w:rPr>
                <w:rFonts w:hint="default" w:ascii="Times New Roman" w:hAnsi="Times New Roman" w:eastAsia="仿宋_GB2312" w:cs="Times New Roman"/>
                <w:b/>
                <w:bCs/>
                <w:color w:val="000000"/>
                <w:kern w:val="0"/>
                <w:lang w:val="en-US" w:eastAsia="zh-CN" w:bidi="ar"/>
              </w:rPr>
            </w:pPr>
            <w:r>
              <w:rPr>
                <w:rFonts w:hint="eastAsia" w:eastAsia="仿宋_GB2312" w:cs="Times New Roman"/>
                <w:b/>
                <w:bCs/>
                <w:color w:val="000000"/>
                <w:kern w:val="0"/>
                <w:lang w:val="en-US" w:eastAsia="zh-CN" w:bidi="ar"/>
              </w:rPr>
              <w:t>0</w:t>
            </w:r>
          </w:p>
        </w:tc>
        <w:tc>
          <w:tcPr>
            <w:tcW w:w="1176" w:type="dxa"/>
            <w:shd w:val="clear" w:color="auto" w:fill="BEBEBE"/>
            <w:vAlign w:val="center"/>
          </w:tcPr>
          <w:p>
            <w:pPr>
              <w:widowControl/>
              <w:spacing w:line="240" w:lineRule="auto"/>
              <w:ind w:firstLine="0" w:firstLineChars="0"/>
              <w:jc w:val="center"/>
              <w:rPr>
                <w:rFonts w:hint="default" w:ascii="Times New Roman" w:hAnsi="Times New Roman" w:eastAsia="仿宋_GB2312" w:cs="Times New Roman"/>
                <w:b/>
                <w:bCs/>
                <w:color w:val="000000"/>
                <w:kern w:val="0"/>
                <w:lang w:val="en-US" w:eastAsia="zh-CN" w:bidi="ar"/>
              </w:rPr>
            </w:pPr>
            <w:r>
              <w:rPr>
                <w:rFonts w:hint="eastAsia" w:eastAsia="仿宋_GB2312" w:cs="Times New Roman"/>
                <w:b/>
                <w:bCs/>
                <w:color w:val="000000"/>
                <w:kern w:val="0"/>
                <w:lang w:val="en-US" w:eastAsia="zh-CN" w:bidi="ar"/>
              </w:rPr>
              <w:t>20.00%</w:t>
            </w:r>
          </w:p>
        </w:tc>
      </w:tr>
    </w:tbl>
    <w:p>
      <w:pPr>
        <w:pStyle w:val="24"/>
        <w:keepNext w:val="0"/>
        <w:keepLines w:val="0"/>
        <w:pageBreakBefore w:val="0"/>
        <w:widowControl w:val="0"/>
        <w:kinsoku/>
        <w:wordWrap/>
        <w:overflowPunct/>
        <w:topLinePunct w:val="0"/>
        <w:autoSpaceDE/>
        <w:autoSpaceDN/>
        <w:bidi w:val="0"/>
        <w:adjustRightInd/>
        <w:snapToGrid w:val="0"/>
        <w:spacing w:line="600" w:lineRule="exact"/>
        <w:jc w:val="both"/>
        <w:textAlignment w:val="auto"/>
        <w:rPr>
          <w:rFonts w:hint="default" w:ascii="Times New Roman" w:hAnsi="Times New Roman" w:eastAsia="仿宋_GB2312" w:cs="Times New Roman"/>
          <w:b/>
          <w:bCs/>
          <w:kern w:val="0"/>
          <w:sz w:val="32"/>
          <w:szCs w:val="32"/>
          <w:highlight w:val="none"/>
          <w:shd w:val="clear" w:color="auto" w:fill="FFFFFF"/>
          <w:lang w:val="en-US" w:eastAsia="zh-CN"/>
        </w:rPr>
      </w:pPr>
      <w:r>
        <w:rPr>
          <w:rFonts w:hint="default" w:ascii="Times New Roman" w:hAnsi="Times New Roman" w:eastAsia="仿宋_GB2312" w:cs="Times New Roman"/>
          <w:b/>
          <w:bCs/>
          <w:kern w:val="0"/>
          <w:sz w:val="32"/>
          <w:szCs w:val="32"/>
          <w:highlight w:val="none"/>
          <w:shd w:val="clear" w:color="auto" w:fill="FFFFFF"/>
          <w:lang w:val="en-US" w:eastAsia="zh-CN"/>
        </w:rPr>
        <w:t>——自评</w:t>
      </w:r>
      <w:r>
        <w:rPr>
          <w:rFonts w:hint="eastAsia" w:eastAsia="仿宋_GB2312" w:cs="Times New Roman"/>
          <w:b/>
          <w:bCs/>
          <w:kern w:val="0"/>
          <w:sz w:val="32"/>
          <w:szCs w:val="32"/>
          <w:highlight w:val="none"/>
          <w:shd w:val="clear" w:color="auto" w:fill="FFFFFF"/>
          <w:lang w:val="en-US" w:eastAsia="zh-CN"/>
        </w:rPr>
        <w:t>准确</w:t>
      </w:r>
      <w:r>
        <w:rPr>
          <w:rFonts w:hint="default" w:ascii="Times New Roman" w:hAnsi="Times New Roman" w:eastAsia="仿宋_GB2312" w:cs="Times New Roman"/>
          <w:b/>
          <w:bCs/>
          <w:kern w:val="0"/>
          <w:sz w:val="32"/>
          <w:szCs w:val="32"/>
          <w:highlight w:val="none"/>
          <w:shd w:val="clear" w:color="auto" w:fill="FFFFFF"/>
          <w:lang w:val="en-US" w:eastAsia="zh-CN"/>
        </w:rPr>
        <w:t>指标分析（权重</w:t>
      </w:r>
      <w:r>
        <w:rPr>
          <w:rFonts w:hint="eastAsia" w:eastAsia="仿宋_GB2312" w:cs="Times New Roman"/>
          <w:b/>
          <w:bCs/>
          <w:kern w:val="0"/>
          <w:sz w:val="32"/>
          <w:szCs w:val="32"/>
          <w:highlight w:val="none"/>
          <w:shd w:val="clear" w:color="auto" w:fill="FFFFFF"/>
          <w:lang w:val="en-US" w:eastAsia="zh-CN"/>
        </w:rPr>
        <w:t>10</w:t>
      </w:r>
      <w:r>
        <w:rPr>
          <w:rFonts w:hint="default" w:ascii="Times New Roman" w:hAnsi="Times New Roman" w:eastAsia="仿宋_GB2312" w:cs="Times New Roman"/>
          <w:b/>
          <w:bCs/>
          <w:kern w:val="0"/>
          <w:sz w:val="32"/>
          <w:szCs w:val="32"/>
          <w:highlight w:val="none"/>
          <w:shd w:val="clear" w:color="auto" w:fill="FFFFFF"/>
          <w:lang w:val="en-US" w:eastAsia="zh-CN"/>
        </w:rPr>
        <w:t>分，评价权重</w:t>
      </w:r>
      <w:r>
        <w:rPr>
          <w:rFonts w:hint="eastAsia" w:eastAsia="仿宋_GB2312" w:cs="Times New Roman"/>
          <w:b/>
          <w:bCs/>
          <w:kern w:val="0"/>
          <w:sz w:val="32"/>
          <w:szCs w:val="32"/>
          <w:highlight w:val="none"/>
          <w:shd w:val="clear" w:color="auto" w:fill="FFFFFF"/>
          <w:lang w:val="en-US" w:eastAsia="zh-CN"/>
        </w:rPr>
        <w:t>10</w:t>
      </w:r>
      <w:r>
        <w:rPr>
          <w:rFonts w:hint="default" w:ascii="Times New Roman" w:hAnsi="Times New Roman" w:eastAsia="仿宋_GB2312" w:cs="Times New Roman"/>
          <w:b/>
          <w:bCs/>
          <w:kern w:val="0"/>
          <w:sz w:val="32"/>
          <w:szCs w:val="32"/>
          <w:highlight w:val="none"/>
          <w:shd w:val="clear" w:color="auto" w:fill="FFFFFF"/>
          <w:lang w:val="en-US" w:eastAsia="zh-CN"/>
        </w:rPr>
        <w:t>分，评价权重得分</w:t>
      </w:r>
      <w:r>
        <w:rPr>
          <w:rFonts w:hint="eastAsia" w:eastAsia="仿宋_GB2312" w:cs="Times New Roman"/>
          <w:b/>
          <w:bCs/>
          <w:kern w:val="0"/>
          <w:sz w:val="32"/>
          <w:szCs w:val="32"/>
          <w:highlight w:val="none"/>
          <w:shd w:val="clear" w:color="auto" w:fill="FFFFFF"/>
          <w:lang w:val="en-US" w:eastAsia="zh-CN"/>
        </w:rPr>
        <w:t>0</w:t>
      </w:r>
      <w:r>
        <w:rPr>
          <w:rFonts w:hint="default" w:ascii="Times New Roman" w:hAnsi="Times New Roman" w:eastAsia="仿宋_GB2312" w:cs="Times New Roman"/>
          <w:b/>
          <w:bCs/>
          <w:kern w:val="0"/>
          <w:sz w:val="32"/>
          <w:szCs w:val="32"/>
          <w:highlight w:val="none"/>
          <w:shd w:val="clear" w:color="auto" w:fill="FFFFFF"/>
          <w:lang w:val="en-US" w:eastAsia="zh-CN"/>
        </w:rPr>
        <w:t>分）</w:t>
      </w:r>
    </w:p>
    <w:p>
      <w:pPr>
        <w:pStyle w:val="24"/>
        <w:keepNext w:val="0"/>
        <w:keepLines w:val="0"/>
        <w:pageBreakBefore w:val="0"/>
        <w:widowControl w:val="0"/>
        <w:kinsoku/>
        <w:wordWrap/>
        <w:overflowPunct/>
        <w:topLinePunct w:val="0"/>
        <w:autoSpaceDE/>
        <w:autoSpaceDN/>
        <w:bidi w:val="0"/>
        <w:adjustRightInd/>
        <w:snapToGrid w:val="0"/>
        <w:spacing w:line="600" w:lineRule="exact"/>
        <w:jc w:val="both"/>
        <w:textAlignment w:val="auto"/>
        <w:rPr>
          <w:rFonts w:hint="eastAsia" w:eastAsia="仿宋_GB2312" w:cs="Times New Roman"/>
          <w:color w:val="000000"/>
          <w:kern w:val="0"/>
          <w:sz w:val="32"/>
          <w:szCs w:val="32"/>
          <w:highlight w:val="none"/>
          <w:lang w:val="en-US" w:eastAsia="zh-CN" w:bidi="ar"/>
        </w:rPr>
      </w:pPr>
      <w:bookmarkStart w:id="79" w:name="_Toc24346"/>
      <w:r>
        <w:rPr>
          <w:rFonts w:hint="eastAsia" w:eastAsia="仿宋_GB2312" w:cs="Times New Roman"/>
          <w:color w:val="000000"/>
          <w:kern w:val="0"/>
          <w:sz w:val="32"/>
          <w:szCs w:val="32"/>
          <w:highlight w:val="none"/>
          <w:lang w:val="en-US" w:eastAsia="zh-CN" w:bidi="ar"/>
        </w:rPr>
        <w:t>根据指标适用情况与被评价单位自评表对比，指标体系表除自评质量指标外，评价组评价换算得分71.84分，被评价单位自评得分82.8分，差异率=（自评评分-评价组评分）/评价组评分=（82.8-71.84）/71.84×100%=15.26%，部门整体支出自评得分与评价组抽查得分差异在10%-20%的，扣8分，得2分。</w:t>
      </w:r>
    </w:p>
    <w:bookmarkEnd w:id="79"/>
    <w:p>
      <w:pPr>
        <w:pStyle w:val="2"/>
        <w:keepNext w:val="0"/>
        <w:keepLines w:val="0"/>
        <w:pageBreakBefore w:val="0"/>
        <w:widowControl w:val="0"/>
        <w:kinsoku/>
        <w:wordWrap/>
        <w:overflowPunct/>
        <w:topLinePunct w:val="0"/>
        <w:autoSpaceDE/>
        <w:autoSpaceDN/>
        <w:bidi w:val="0"/>
        <w:adjustRightInd/>
        <w:spacing w:before="156" w:after="156" w:line="600" w:lineRule="exact"/>
        <w:ind w:firstLine="602"/>
        <w:textAlignment w:val="auto"/>
        <w:rPr>
          <w:rFonts w:hint="default" w:ascii="Times New Roman" w:hAnsi="Times New Roman" w:cs="Times New Roman"/>
          <w:sz w:val="30"/>
          <w:szCs w:val="30"/>
        </w:rPr>
      </w:pPr>
      <w:bookmarkStart w:id="80" w:name="_Toc2972"/>
      <w:bookmarkStart w:id="81" w:name="_Toc10826"/>
      <w:bookmarkStart w:id="82" w:name="_Toc26293"/>
      <w:r>
        <w:rPr>
          <w:rFonts w:hint="eastAsia" w:ascii="Times New Roman" w:hAnsi="Times New Roman" w:cs="Times New Roman"/>
          <w:sz w:val="30"/>
          <w:szCs w:val="30"/>
          <w:lang w:val="en-US" w:eastAsia="zh-CN"/>
        </w:rPr>
        <w:t>四</w:t>
      </w:r>
      <w:r>
        <w:rPr>
          <w:rFonts w:hint="default" w:ascii="Times New Roman" w:hAnsi="Times New Roman" w:cs="Times New Roman"/>
          <w:sz w:val="30"/>
          <w:szCs w:val="30"/>
        </w:rPr>
        <w:t>、</w:t>
      </w:r>
      <w:bookmarkStart w:id="83" w:name="_Toc8892"/>
      <w:bookmarkStart w:id="84" w:name="_Toc10041"/>
      <w:r>
        <w:rPr>
          <w:rFonts w:hint="default" w:ascii="Times New Roman" w:hAnsi="Times New Roman" w:cs="Times New Roman"/>
          <w:sz w:val="30"/>
          <w:szCs w:val="30"/>
        </w:rPr>
        <w:t>评价发现的主要问题</w:t>
      </w:r>
      <w:bookmarkEnd w:id="80"/>
      <w:bookmarkEnd w:id="81"/>
      <w:bookmarkEnd w:id="83"/>
      <w:bookmarkEnd w:id="84"/>
    </w:p>
    <w:p>
      <w:pPr>
        <w:pStyle w:val="4"/>
        <w:pageBreakBefore w:val="0"/>
        <w:widowControl w:val="0"/>
        <w:numPr>
          <w:ilvl w:val="0"/>
          <w:numId w:val="0"/>
        </w:numPr>
        <w:kinsoku/>
        <w:wordWrap/>
        <w:overflowPunct/>
        <w:topLinePunct w:val="0"/>
        <w:autoSpaceDE/>
        <w:autoSpaceDN/>
        <w:bidi w:val="0"/>
        <w:adjustRightInd/>
        <w:spacing w:line="600" w:lineRule="exact"/>
        <w:ind w:firstLine="642" w:firstLineChars="200"/>
        <w:textAlignment w:val="auto"/>
        <w:rPr>
          <w:rFonts w:hint="default" w:ascii="Times New Roman" w:hAnsi="Times New Roman" w:eastAsia="仿宋_GB2312" w:cs="Times New Roman"/>
          <w:lang w:val="en-US" w:eastAsia="zh-CN"/>
        </w:rPr>
      </w:pPr>
      <w:bookmarkStart w:id="85" w:name="_Toc1801"/>
      <w:bookmarkStart w:id="86" w:name="_Toc6710"/>
      <w:bookmarkStart w:id="87" w:name="_Toc19031"/>
      <w:bookmarkStart w:id="88" w:name="_Toc31912"/>
      <w:r>
        <w:rPr>
          <w:rFonts w:hint="eastAsia" w:ascii="Times New Roman" w:hAnsi="Times New Roman" w:eastAsia="仿宋_GB2312" w:cs="Times New Roman"/>
          <w:lang w:val="en-US" w:eastAsia="zh-CN"/>
        </w:rPr>
        <w:t>1、</w:t>
      </w:r>
      <w:bookmarkEnd w:id="85"/>
      <w:bookmarkEnd w:id="86"/>
      <w:r>
        <w:rPr>
          <w:rFonts w:hint="eastAsia" w:ascii="Times New Roman" w:hAnsi="Times New Roman" w:eastAsia="仿宋_GB2312" w:cs="Times New Roman"/>
          <w:lang w:val="en-US" w:eastAsia="zh-CN"/>
        </w:rPr>
        <w:t>会计凭证装订不规范</w:t>
      </w:r>
      <w:bookmarkEnd w:id="87"/>
      <w:bookmarkEnd w:id="88"/>
    </w:p>
    <w:p>
      <w:pPr>
        <w:pStyle w:val="16"/>
        <w:bidi w:val="0"/>
        <w:rPr>
          <w:rFonts w:hint="default" w:ascii="Times New Roman" w:hAnsi="Times New Roman" w:eastAsia="仿宋_GB2312" w:cs="Times New Roman"/>
          <w:color w:val="000000"/>
          <w:kern w:val="0"/>
          <w:sz w:val="32"/>
          <w:szCs w:val="32"/>
          <w:highlight w:val="none"/>
          <w:lang w:val="en-US" w:eastAsia="zh-CN" w:bidi="ar"/>
        </w:rPr>
      </w:pPr>
      <w:r>
        <w:rPr>
          <w:rFonts w:hint="default" w:ascii="Times New Roman" w:hAnsi="Times New Roman" w:eastAsia="仿宋_GB2312" w:cs="Times New Roman"/>
          <w:b/>
          <w:bCs/>
          <w:color w:val="000000"/>
          <w:kern w:val="0"/>
          <w:sz w:val="32"/>
          <w:szCs w:val="32"/>
          <w:highlight w:val="none"/>
          <w:lang w:val="en-US" w:eastAsia="zh-CN" w:bidi="ar"/>
        </w:rPr>
        <w:t>情况描述：</w:t>
      </w:r>
      <w:r>
        <w:rPr>
          <w:rFonts w:hint="eastAsia" w:ascii="Times New Roman" w:hAnsi="Times New Roman" w:eastAsia="仿宋_GB2312" w:cs="Times New Roman"/>
          <w:color w:val="000000"/>
          <w:kern w:val="0"/>
          <w:sz w:val="32"/>
          <w:szCs w:val="32"/>
          <w:highlight w:val="none"/>
          <w:lang w:val="en-US" w:eastAsia="zh-CN" w:bidi="ar"/>
        </w:rPr>
        <w:t>2022年4月第11号记账凭证，支付2022年4月办公费46,499.00元，记账凭证位于附件之后，装订不规范。</w:t>
      </w:r>
    </w:p>
    <w:p>
      <w:pPr>
        <w:pStyle w:val="16"/>
        <w:bidi w:val="0"/>
        <w:rPr>
          <w:rFonts w:hint="default" w:ascii="Times New Roman" w:hAnsi="Times New Roman" w:eastAsia="仿宋_GB2312" w:cs="Times New Roman"/>
          <w:b w:val="0"/>
          <w:bCs w:val="0"/>
          <w:color w:val="000000"/>
          <w:kern w:val="0"/>
          <w:sz w:val="32"/>
          <w:szCs w:val="32"/>
          <w:highlight w:val="none"/>
          <w:lang w:val="en-US" w:eastAsia="zh-CN" w:bidi="ar"/>
        </w:rPr>
      </w:pPr>
      <w:r>
        <w:rPr>
          <w:rFonts w:hint="eastAsia" w:ascii="Times New Roman" w:hAnsi="Times New Roman" w:eastAsia="仿宋_GB2312" w:cs="Times New Roman"/>
          <w:b/>
          <w:bCs/>
          <w:color w:val="000000"/>
          <w:kern w:val="0"/>
          <w:sz w:val="32"/>
          <w:szCs w:val="32"/>
          <w:highlight w:val="none"/>
          <w:lang w:val="en-US" w:eastAsia="zh-CN" w:bidi="ar"/>
        </w:rPr>
        <w:t>违反的相关条例：</w:t>
      </w:r>
      <w:r>
        <w:rPr>
          <w:rFonts w:hint="eastAsia" w:ascii="Times New Roman" w:hAnsi="Times New Roman" w:eastAsia="仿宋_GB2312" w:cs="Times New Roman"/>
          <w:b w:val="0"/>
          <w:bCs w:val="0"/>
          <w:color w:val="000000"/>
          <w:kern w:val="0"/>
          <w:sz w:val="32"/>
          <w:szCs w:val="32"/>
          <w:highlight w:val="none"/>
          <w:lang w:val="en-US" w:eastAsia="zh-CN" w:bidi="ar"/>
        </w:rPr>
        <w:t>《</w:t>
      </w:r>
      <w:r>
        <w:rPr>
          <w:rFonts w:hint="eastAsia" w:ascii="Times New Roman" w:hAnsi="Times New Roman" w:eastAsia="仿宋_GB2312"/>
          <w:b w:val="0"/>
          <w:bCs w:val="0"/>
          <w:color w:val="000000"/>
          <w:kern w:val="0"/>
          <w:sz w:val="32"/>
          <w:szCs w:val="32"/>
          <w:highlight w:val="none"/>
          <w:lang w:bidi="ar"/>
        </w:rPr>
        <w:t>行政事业单位内部控制规范</w:t>
      </w:r>
      <w:r>
        <w:rPr>
          <w:rFonts w:hint="eastAsia" w:ascii="Times New Roman" w:hAnsi="Times New Roman" w:eastAsia="仿宋_GB2312"/>
          <w:b w:val="0"/>
          <w:bCs w:val="0"/>
          <w:color w:val="000000"/>
          <w:kern w:val="0"/>
          <w:sz w:val="32"/>
          <w:szCs w:val="32"/>
          <w:highlight w:val="none"/>
          <w:lang w:eastAsia="zh-CN" w:bidi="ar"/>
        </w:rPr>
        <w:t>（</w:t>
      </w:r>
      <w:r>
        <w:rPr>
          <w:rFonts w:hint="eastAsia" w:ascii="Times New Roman" w:hAnsi="Times New Roman" w:eastAsia="仿宋_GB2312"/>
          <w:b w:val="0"/>
          <w:bCs w:val="0"/>
          <w:color w:val="000000"/>
          <w:kern w:val="0"/>
          <w:sz w:val="32"/>
          <w:szCs w:val="32"/>
          <w:highlight w:val="none"/>
          <w:lang w:bidi="ar"/>
        </w:rPr>
        <w:t>试行</w:t>
      </w:r>
      <w:r>
        <w:rPr>
          <w:rFonts w:hint="eastAsia" w:ascii="Times New Roman" w:hAnsi="Times New Roman" w:eastAsia="仿宋_GB2312"/>
          <w:b w:val="0"/>
          <w:bCs w:val="0"/>
          <w:color w:val="000000"/>
          <w:kern w:val="0"/>
          <w:sz w:val="32"/>
          <w:szCs w:val="32"/>
          <w:highlight w:val="none"/>
          <w:lang w:eastAsia="zh-CN" w:bidi="ar"/>
        </w:rPr>
        <w:t>）</w:t>
      </w:r>
      <w:r>
        <w:rPr>
          <w:rFonts w:hint="eastAsia" w:ascii="Times New Roman" w:hAnsi="Times New Roman" w:eastAsia="仿宋_GB2312" w:cs="Times New Roman"/>
          <w:b w:val="0"/>
          <w:bCs w:val="0"/>
          <w:color w:val="000000"/>
          <w:kern w:val="0"/>
          <w:sz w:val="32"/>
          <w:szCs w:val="32"/>
          <w:highlight w:val="none"/>
          <w:lang w:val="en-US" w:eastAsia="zh-CN" w:bidi="ar"/>
        </w:rPr>
        <w:t>》第十二条“建立健全本单位财会管理制度，加强会计机构建设，提高会计人员业务水平，强化会计人员岗位责任制，规范会计基础工作，加强会计档案管理，明确会计凭证、会计账簿和财务会计报告处理程序。”</w:t>
      </w:r>
    </w:p>
    <w:p>
      <w:pPr>
        <w:pStyle w:val="16"/>
        <w:bidi w:val="0"/>
        <w:rPr>
          <w:rFonts w:hint="eastAsia" w:ascii="Times New Roman" w:hAnsi="Times New Roman" w:eastAsia="仿宋_GB2312" w:cs="Times New Roman"/>
          <w:color w:val="000000"/>
          <w:kern w:val="0"/>
          <w:sz w:val="32"/>
          <w:szCs w:val="32"/>
          <w:highlight w:val="none"/>
          <w:lang w:val="en-US" w:eastAsia="zh-CN" w:bidi="ar"/>
        </w:rPr>
      </w:pPr>
      <w:r>
        <w:rPr>
          <w:rFonts w:hint="default" w:ascii="Times New Roman" w:hAnsi="Times New Roman" w:eastAsia="仿宋_GB2312" w:cs="Times New Roman"/>
          <w:b/>
          <w:bCs/>
          <w:color w:val="000000"/>
          <w:kern w:val="0"/>
          <w:sz w:val="32"/>
          <w:szCs w:val="32"/>
          <w:highlight w:val="none"/>
          <w:lang w:val="en-US" w:eastAsia="zh-CN" w:bidi="ar"/>
        </w:rPr>
        <w:t>我们的意见或建议：</w:t>
      </w:r>
      <w:r>
        <w:rPr>
          <w:rFonts w:hint="eastAsia" w:ascii="Times New Roman" w:hAnsi="Times New Roman" w:eastAsia="仿宋_GB2312" w:cs="Times New Roman"/>
          <w:color w:val="000000"/>
          <w:kern w:val="0"/>
          <w:sz w:val="32"/>
          <w:szCs w:val="32"/>
          <w:highlight w:val="none"/>
          <w:lang w:val="en-US" w:eastAsia="zh-CN" w:bidi="ar"/>
        </w:rPr>
        <w:t>建议被评价单位提高会计人员业务水平，规范装订财务凭证及会计档案。</w:t>
      </w:r>
    </w:p>
    <w:p>
      <w:pPr>
        <w:pStyle w:val="4"/>
        <w:pageBreakBefore w:val="0"/>
        <w:widowControl w:val="0"/>
        <w:numPr>
          <w:ilvl w:val="0"/>
          <w:numId w:val="0"/>
        </w:numPr>
        <w:kinsoku/>
        <w:wordWrap/>
        <w:overflowPunct/>
        <w:topLinePunct w:val="0"/>
        <w:autoSpaceDE/>
        <w:autoSpaceDN/>
        <w:bidi w:val="0"/>
        <w:adjustRightInd/>
        <w:spacing w:line="600" w:lineRule="exact"/>
        <w:ind w:firstLine="642" w:firstLineChars="200"/>
        <w:textAlignment w:val="auto"/>
        <w:rPr>
          <w:rFonts w:hint="default" w:ascii="Times New Roman" w:hAnsi="Times New Roman" w:eastAsia="仿宋_GB2312" w:cs="Times New Roman"/>
          <w:lang w:val="en-US" w:eastAsia="zh-CN"/>
        </w:rPr>
      </w:pPr>
      <w:bookmarkStart w:id="89" w:name="_Toc28036"/>
      <w:bookmarkStart w:id="90" w:name="_Toc10233"/>
      <w:r>
        <w:rPr>
          <w:rFonts w:hint="eastAsia" w:ascii="Times New Roman" w:hAnsi="Times New Roman" w:eastAsia="仿宋_GB2312" w:cs="Times New Roman"/>
          <w:lang w:val="en-US" w:eastAsia="zh-CN"/>
        </w:rPr>
        <w:t>2、多报销差旅费</w:t>
      </w:r>
      <w:bookmarkEnd w:id="89"/>
      <w:bookmarkEnd w:id="90"/>
    </w:p>
    <w:p>
      <w:pPr>
        <w:pStyle w:val="16"/>
        <w:bidi w:val="0"/>
        <w:rPr>
          <w:rFonts w:hint="default" w:ascii="Times New Roman" w:hAnsi="Times New Roman" w:eastAsia="仿宋_GB2312" w:cs="Times New Roman"/>
          <w:b w:val="0"/>
          <w:bCs w:val="0"/>
          <w:color w:val="000000"/>
          <w:kern w:val="0"/>
          <w:sz w:val="32"/>
          <w:szCs w:val="32"/>
          <w:highlight w:val="none"/>
          <w:lang w:val="en-US" w:eastAsia="zh-CN" w:bidi="ar"/>
        </w:rPr>
      </w:pPr>
      <w:r>
        <w:rPr>
          <w:rFonts w:hint="default" w:ascii="Times New Roman" w:hAnsi="Times New Roman" w:eastAsia="仿宋_GB2312" w:cs="Times New Roman"/>
          <w:b/>
          <w:bCs/>
          <w:color w:val="000000"/>
          <w:kern w:val="0"/>
          <w:sz w:val="32"/>
          <w:szCs w:val="32"/>
          <w:highlight w:val="none"/>
          <w:lang w:val="en-US" w:eastAsia="zh-CN" w:bidi="ar"/>
        </w:rPr>
        <w:t>情况描述：</w:t>
      </w:r>
      <w:r>
        <w:rPr>
          <w:rFonts w:hint="eastAsia" w:ascii="Times New Roman" w:hAnsi="Times New Roman" w:eastAsia="仿宋_GB2312" w:cs="Times New Roman"/>
          <w:b w:val="0"/>
          <w:bCs w:val="0"/>
          <w:color w:val="000000"/>
          <w:kern w:val="0"/>
          <w:sz w:val="32"/>
          <w:szCs w:val="32"/>
          <w:highlight w:val="none"/>
          <w:lang w:val="en-US" w:eastAsia="zh-CN" w:bidi="ar"/>
        </w:rPr>
        <w:t>2022年7月第8号记账凭证，报销单位人员到雅安、石棉、宜宾、江安考察医共体建设差旅费1,392.00元，后附的差旅费报销单，出差时间为2022年6月13日至2022年6月16日。其中1人报销2022年6月16日自成都返回阿坝县误餐补助金额120.00元。《阿坝县行政事业单位差旅费管理办法》规定成都的误餐补助标准为100.00元，多报销20.00元。</w:t>
      </w:r>
    </w:p>
    <w:p>
      <w:pPr>
        <w:pStyle w:val="16"/>
        <w:bidi w:val="0"/>
        <w:rPr>
          <w:rFonts w:hint="default" w:ascii="Times New Roman" w:hAnsi="Times New Roman" w:eastAsia="仿宋_GB2312" w:cs="Times New Roman"/>
          <w:b w:val="0"/>
          <w:bCs w:val="0"/>
          <w:color w:val="000000"/>
          <w:kern w:val="0"/>
          <w:sz w:val="32"/>
          <w:szCs w:val="32"/>
          <w:highlight w:val="none"/>
          <w:lang w:val="en-US" w:eastAsia="zh-CN" w:bidi="ar"/>
        </w:rPr>
      </w:pPr>
      <w:r>
        <w:rPr>
          <w:rFonts w:hint="eastAsia" w:ascii="Times New Roman" w:hAnsi="Times New Roman" w:eastAsia="仿宋_GB2312" w:cs="Times New Roman"/>
          <w:b/>
          <w:bCs/>
          <w:color w:val="000000"/>
          <w:kern w:val="0"/>
          <w:sz w:val="32"/>
          <w:szCs w:val="32"/>
          <w:highlight w:val="none"/>
          <w:lang w:val="en-US" w:eastAsia="zh-CN" w:bidi="ar"/>
        </w:rPr>
        <w:t>违反的相关条例：</w:t>
      </w:r>
      <w:r>
        <w:rPr>
          <w:rFonts w:hint="eastAsia" w:ascii="Times New Roman" w:hAnsi="Times New Roman" w:eastAsia="仿宋_GB2312" w:cs="Times New Roman"/>
          <w:b w:val="0"/>
          <w:bCs w:val="0"/>
          <w:color w:val="000000"/>
          <w:kern w:val="0"/>
          <w:sz w:val="32"/>
          <w:szCs w:val="32"/>
          <w:highlight w:val="none"/>
          <w:lang w:val="en-US" w:eastAsia="zh-CN" w:bidi="ar"/>
        </w:rPr>
        <w:t>违反《阿坝县行政事业单位差旅费管理办法》第十一条“伙食补助按出差目的地的标准报销，多地连续出差的伙食补助费按当天最后到达的目的地标准报销。返回阿坝县当天按原出差目的地的标准报销。”</w:t>
      </w:r>
    </w:p>
    <w:p>
      <w:pPr>
        <w:bidi w:val="0"/>
        <w:rPr>
          <w:rFonts w:hint="default" w:ascii="Times New Roman" w:hAnsi="Times New Roman" w:eastAsia="仿宋_GB2312" w:cs="Times New Roman"/>
          <w:b w:val="0"/>
          <w:bCs w:val="0"/>
          <w:color w:val="000000"/>
          <w:kern w:val="0"/>
          <w:sz w:val="32"/>
          <w:szCs w:val="32"/>
          <w:highlight w:val="none"/>
          <w:lang w:val="en-US" w:eastAsia="zh-CN" w:bidi="ar"/>
        </w:rPr>
      </w:pPr>
      <w:r>
        <w:rPr>
          <w:rFonts w:hint="default" w:ascii="Times New Roman" w:hAnsi="Times New Roman" w:eastAsia="仿宋_GB2312" w:cs="Times New Roman"/>
          <w:b/>
          <w:bCs/>
          <w:color w:val="000000"/>
          <w:kern w:val="0"/>
          <w:sz w:val="32"/>
          <w:szCs w:val="32"/>
          <w:highlight w:val="none"/>
          <w:lang w:val="en-US" w:eastAsia="zh-CN" w:bidi="ar"/>
        </w:rPr>
        <w:t>我们的意见或建议：</w:t>
      </w:r>
      <w:r>
        <w:rPr>
          <w:rFonts w:hint="eastAsia" w:ascii="Times New Roman" w:hAnsi="Times New Roman" w:eastAsia="仿宋_GB2312" w:cs="Times New Roman"/>
          <w:b w:val="0"/>
          <w:bCs w:val="0"/>
          <w:color w:val="000000"/>
          <w:kern w:val="0"/>
          <w:sz w:val="32"/>
          <w:szCs w:val="32"/>
          <w:highlight w:val="none"/>
          <w:lang w:val="en-US" w:eastAsia="zh-CN" w:bidi="ar"/>
        </w:rPr>
        <w:t>建议被评价单位严格执行差旅费报销制度，加强原始凭证审核，避免多报销费用现象的发生；对于多报销的差旅费，联系经办人员及时退回。</w:t>
      </w:r>
    </w:p>
    <w:p>
      <w:pPr>
        <w:pStyle w:val="4"/>
        <w:pageBreakBefore w:val="0"/>
        <w:widowControl w:val="0"/>
        <w:numPr>
          <w:ilvl w:val="0"/>
          <w:numId w:val="0"/>
        </w:numPr>
        <w:kinsoku/>
        <w:wordWrap/>
        <w:overflowPunct/>
        <w:topLinePunct w:val="0"/>
        <w:autoSpaceDE/>
        <w:autoSpaceDN/>
        <w:bidi w:val="0"/>
        <w:adjustRightInd/>
        <w:spacing w:line="600" w:lineRule="exact"/>
        <w:ind w:firstLine="642" w:firstLineChars="200"/>
        <w:textAlignment w:val="auto"/>
        <w:rPr>
          <w:rFonts w:hint="default" w:ascii="Times New Roman" w:hAnsi="Times New Roman" w:eastAsia="仿宋_GB2312" w:cs="Times New Roman"/>
          <w:lang w:val="en-US" w:eastAsia="zh-CN"/>
        </w:rPr>
      </w:pPr>
      <w:bookmarkStart w:id="91" w:name="_Toc16301"/>
      <w:bookmarkStart w:id="92" w:name="_Toc8024"/>
      <w:r>
        <w:rPr>
          <w:rFonts w:hint="eastAsia" w:ascii="Times New Roman" w:hAnsi="Times New Roman" w:eastAsia="仿宋_GB2312" w:cs="Times New Roman"/>
          <w:lang w:val="en-US" w:eastAsia="zh-CN"/>
        </w:rPr>
        <w:t>3、合同签订不规范</w:t>
      </w:r>
      <w:bookmarkEnd w:id="91"/>
      <w:bookmarkEnd w:id="92"/>
    </w:p>
    <w:p>
      <w:pPr>
        <w:bidi w:val="0"/>
        <w:rPr>
          <w:rFonts w:hint="default" w:ascii="Times New Roman" w:hAnsi="Times New Roman" w:eastAsia="仿宋_GB2312" w:cs="Times New Roman"/>
          <w:b w:val="0"/>
          <w:bCs w:val="0"/>
          <w:color w:val="000000"/>
          <w:kern w:val="0"/>
          <w:sz w:val="32"/>
          <w:szCs w:val="32"/>
          <w:highlight w:val="none"/>
          <w:lang w:val="en-US" w:eastAsia="zh-CN" w:bidi="ar"/>
        </w:rPr>
      </w:pPr>
      <w:r>
        <w:rPr>
          <w:rFonts w:hint="default" w:ascii="Times New Roman" w:hAnsi="Times New Roman" w:eastAsia="仿宋_GB2312" w:cs="Times New Roman"/>
          <w:b/>
          <w:bCs/>
          <w:color w:val="000000"/>
          <w:kern w:val="0"/>
          <w:sz w:val="32"/>
          <w:szCs w:val="32"/>
          <w:highlight w:val="none"/>
          <w:lang w:val="en-US" w:eastAsia="zh-CN" w:bidi="ar"/>
        </w:rPr>
        <w:t>情况描述</w:t>
      </w:r>
      <w:r>
        <w:rPr>
          <w:rFonts w:hint="default" w:ascii="Times New Roman" w:hAnsi="Times New Roman" w:eastAsia="仿宋_GB2312" w:cs="Times New Roman"/>
          <w:b w:val="0"/>
          <w:bCs w:val="0"/>
          <w:color w:val="000000"/>
          <w:kern w:val="0"/>
          <w:sz w:val="32"/>
          <w:szCs w:val="32"/>
          <w:highlight w:val="none"/>
          <w:lang w:val="en-US" w:eastAsia="zh-CN" w:bidi="ar"/>
        </w:rPr>
        <w:t>：</w:t>
      </w:r>
      <w:r>
        <w:rPr>
          <w:rFonts w:hint="eastAsia" w:ascii="Times New Roman" w:hAnsi="Times New Roman" w:eastAsia="仿宋_GB2312" w:cs="Times New Roman"/>
          <w:b w:val="0"/>
          <w:bCs w:val="0"/>
          <w:color w:val="000000"/>
          <w:kern w:val="0"/>
          <w:sz w:val="32"/>
          <w:szCs w:val="32"/>
          <w:highlight w:val="none"/>
          <w:lang w:val="en-US" w:eastAsia="zh-CN" w:bidi="ar"/>
        </w:rPr>
        <w:t>2022年6月第4号记账凭证，2022年5月8日阿坝县人力资源和社会保障局与邢台市瑞航电子科技有限公司签订《合同》，尾页甲方未签章。</w:t>
      </w:r>
    </w:p>
    <w:p>
      <w:pPr>
        <w:bidi w:val="0"/>
        <w:rPr>
          <w:rFonts w:hint="default" w:ascii="Times New Roman" w:hAnsi="Times New Roman" w:eastAsia="仿宋_GB2312" w:cs="Times New Roman"/>
          <w:b w:val="0"/>
          <w:bCs w:val="0"/>
          <w:color w:val="000000"/>
          <w:kern w:val="0"/>
          <w:sz w:val="32"/>
          <w:szCs w:val="32"/>
          <w:highlight w:val="none"/>
          <w:lang w:val="en-US" w:eastAsia="zh-CN" w:bidi="ar"/>
        </w:rPr>
      </w:pPr>
      <w:r>
        <w:rPr>
          <w:rFonts w:hint="eastAsia" w:ascii="Times New Roman" w:hAnsi="Times New Roman" w:eastAsia="仿宋_GB2312" w:cs="Times New Roman"/>
          <w:b/>
          <w:bCs/>
          <w:color w:val="000000"/>
          <w:kern w:val="0"/>
          <w:sz w:val="32"/>
          <w:szCs w:val="32"/>
          <w:highlight w:val="none"/>
          <w:lang w:val="en-US" w:eastAsia="zh-CN" w:bidi="ar"/>
        </w:rPr>
        <w:t>违反的相关条例：</w:t>
      </w:r>
      <w:r>
        <w:rPr>
          <w:rFonts w:hint="eastAsia" w:ascii="Times New Roman" w:hAnsi="Times New Roman" w:eastAsia="仿宋_GB2312" w:cs="Times New Roman"/>
          <w:b w:val="0"/>
          <w:bCs w:val="0"/>
          <w:color w:val="000000"/>
          <w:kern w:val="0"/>
          <w:sz w:val="32"/>
          <w:szCs w:val="32"/>
          <w:highlight w:val="none"/>
          <w:lang w:val="en-US" w:eastAsia="zh-CN" w:bidi="ar"/>
        </w:rPr>
        <w:t>《中华人民共和国民法典》第三编第二章第四百七十条“合同的内容由当事人约定，一般包括以下条款：（一）当事人的名称或者姓名和住所；（二）标的；（三）数量；（四）质量；（五）价款或者报酬；（六）履行期限、地点和方式；（七）违约责任；（八）解决争议的方法。当事人可以参照各类合同的示范文本订立合同”。</w:t>
      </w:r>
    </w:p>
    <w:p>
      <w:pPr>
        <w:rPr>
          <w:rFonts w:hint="default" w:ascii="Times New Roman" w:hAnsi="Times New Roman" w:eastAsia="仿宋_GB2312" w:cs="Times New Roman"/>
          <w:b w:val="0"/>
          <w:bCs w:val="0"/>
          <w:color w:val="000000"/>
          <w:kern w:val="0"/>
          <w:sz w:val="32"/>
          <w:szCs w:val="32"/>
          <w:highlight w:val="none"/>
          <w:lang w:val="en-US" w:eastAsia="zh-CN" w:bidi="ar"/>
        </w:rPr>
      </w:pPr>
      <w:r>
        <w:rPr>
          <w:rFonts w:hint="default" w:ascii="Times New Roman" w:hAnsi="Times New Roman" w:eastAsia="仿宋_GB2312" w:cs="Times New Roman"/>
          <w:b/>
          <w:bCs/>
          <w:color w:val="auto"/>
          <w:kern w:val="0"/>
          <w:sz w:val="32"/>
          <w:szCs w:val="32"/>
          <w:highlight w:val="none"/>
          <w:shd w:val="clear" w:color="auto" w:fill="FFFFFF"/>
          <w:lang w:val="en-US" w:eastAsia="zh-CN" w:bidi="ar-SA"/>
        </w:rPr>
        <w:t>我们的意见或建议：</w:t>
      </w:r>
      <w:r>
        <w:rPr>
          <w:rFonts w:hint="eastAsia" w:ascii="Times New Roman" w:hAnsi="Times New Roman" w:eastAsia="仿宋_GB2312" w:cs="Times New Roman"/>
          <w:b w:val="0"/>
          <w:bCs w:val="0"/>
          <w:color w:val="auto"/>
          <w:kern w:val="0"/>
          <w:sz w:val="32"/>
          <w:szCs w:val="32"/>
          <w:highlight w:val="none"/>
          <w:shd w:val="clear" w:color="auto" w:fill="FFFFFF"/>
          <w:lang w:val="en-US" w:eastAsia="zh-CN" w:bidi="ar-SA"/>
        </w:rPr>
        <w:t>建议被评价单位签订合同严格按照《</w:t>
      </w:r>
      <w:r>
        <w:rPr>
          <w:rFonts w:hint="eastAsia" w:eastAsia="仿宋_GB2312" w:cs="Times New Roman"/>
          <w:b w:val="0"/>
          <w:bCs w:val="0"/>
          <w:color w:val="000000"/>
          <w:kern w:val="0"/>
          <w:sz w:val="32"/>
          <w:szCs w:val="32"/>
          <w:highlight w:val="none"/>
          <w:lang w:val="en-US" w:eastAsia="zh-CN" w:bidi="ar"/>
        </w:rPr>
        <w:t>中华人民共和国合同法</w:t>
      </w:r>
      <w:r>
        <w:rPr>
          <w:rFonts w:hint="eastAsia" w:ascii="Times New Roman" w:hAnsi="Times New Roman" w:eastAsia="仿宋_GB2312" w:cs="Times New Roman"/>
          <w:b w:val="0"/>
          <w:bCs w:val="0"/>
          <w:color w:val="auto"/>
          <w:kern w:val="0"/>
          <w:sz w:val="32"/>
          <w:szCs w:val="32"/>
          <w:highlight w:val="none"/>
          <w:shd w:val="clear" w:color="auto" w:fill="FFFFFF"/>
          <w:lang w:val="en-US" w:eastAsia="zh-CN" w:bidi="ar-SA"/>
        </w:rPr>
        <w:t>》执行。</w:t>
      </w:r>
      <w:r>
        <w:rPr>
          <w:rFonts w:hint="default" w:ascii="Times New Roman" w:hAnsi="Times New Roman" w:eastAsia="仿宋_GB2312" w:cs="Times New Roman"/>
          <w:b w:val="0"/>
          <w:bCs w:val="0"/>
          <w:kern w:val="0"/>
          <w:sz w:val="32"/>
          <w:szCs w:val="32"/>
          <w:highlight w:val="none"/>
          <w:shd w:val="clear" w:color="auto" w:fill="FFFFFF"/>
          <w:lang w:val="en-US" w:eastAsia="zh-CN" w:bidi="ar-SA"/>
        </w:rPr>
        <w:t>合同的</w:t>
      </w:r>
      <w:r>
        <w:rPr>
          <w:rFonts w:hint="eastAsia" w:eastAsia="仿宋_GB2312" w:cs="Times New Roman"/>
          <w:b w:val="0"/>
          <w:bCs w:val="0"/>
          <w:kern w:val="0"/>
          <w:sz w:val="32"/>
          <w:szCs w:val="32"/>
          <w:highlight w:val="none"/>
          <w:shd w:val="clear" w:color="auto" w:fill="FFFFFF"/>
          <w:lang w:val="en-US" w:eastAsia="zh-CN" w:bidi="ar-SA"/>
        </w:rPr>
        <w:t>签订日期</w:t>
      </w:r>
      <w:r>
        <w:rPr>
          <w:rFonts w:hint="default" w:ascii="Times New Roman" w:hAnsi="Times New Roman" w:eastAsia="仿宋_GB2312" w:cs="Times New Roman"/>
          <w:b w:val="0"/>
          <w:bCs w:val="0"/>
          <w:kern w:val="0"/>
          <w:sz w:val="32"/>
          <w:szCs w:val="32"/>
          <w:highlight w:val="none"/>
          <w:shd w:val="clear" w:color="auto" w:fill="FFFFFF"/>
          <w:lang w:val="en-US" w:eastAsia="zh-CN" w:bidi="ar-SA"/>
        </w:rPr>
        <w:t>是合同生效的重要</w:t>
      </w:r>
      <w:r>
        <w:rPr>
          <w:rFonts w:hint="eastAsia" w:eastAsia="仿宋_GB2312" w:cs="Times New Roman"/>
          <w:b w:val="0"/>
          <w:bCs w:val="0"/>
          <w:kern w:val="0"/>
          <w:sz w:val="32"/>
          <w:szCs w:val="32"/>
          <w:highlight w:val="none"/>
          <w:shd w:val="clear" w:color="auto" w:fill="FFFFFF"/>
          <w:lang w:val="en-US" w:eastAsia="zh-CN" w:bidi="ar-SA"/>
        </w:rPr>
        <w:t>要素</w:t>
      </w:r>
      <w:r>
        <w:rPr>
          <w:rFonts w:hint="default" w:ascii="Times New Roman" w:hAnsi="Times New Roman" w:eastAsia="仿宋_GB2312" w:cs="Times New Roman"/>
          <w:b w:val="0"/>
          <w:bCs w:val="0"/>
          <w:kern w:val="0"/>
          <w:sz w:val="32"/>
          <w:szCs w:val="32"/>
          <w:highlight w:val="none"/>
          <w:shd w:val="clear" w:color="auto" w:fill="FFFFFF"/>
          <w:lang w:val="en-US" w:eastAsia="zh-CN" w:bidi="ar-SA"/>
        </w:rPr>
        <w:t>，合同签订日期是部分合同条款判定相应责任的法律依据，建议被评价单位在签订时予以完善。杜绝因</w:t>
      </w:r>
      <w:r>
        <w:rPr>
          <w:rFonts w:hint="eastAsia" w:eastAsia="仿宋_GB2312" w:cs="Times New Roman"/>
          <w:b w:val="0"/>
          <w:bCs w:val="0"/>
          <w:kern w:val="0"/>
          <w:sz w:val="32"/>
          <w:szCs w:val="32"/>
          <w:highlight w:val="none"/>
          <w:shd w:val="clear" w:color="auto" w:fill="FFFFFF"/>
          <w:lang w:val="en-US" w:eastAsia="zh-CN" w:bidi="ar-SA"/>
        </w:rPr>
        <w:t>违反合同</w:t>
      </w:r>
      <w:r>
        <w:rPr>
          <w:rFonts w:hint="default" w:ascii="Times New Roman" w:hAnsi="Times New Roman" w:eastAsia="仿宋_GB2312" w:cs="Times New Roman"/>
          <w:b w:val="0"/>
          <w:bCs w:val="0"/>
          <w:kern w:val="0"/>
          <w:sz w:val="32"/>
          <w:szCs w:val="32"/>
          <w:highlight w:val="none"/>
          <w:shd w:val="clear" w:color="auto" w:fill="FFFFFF"/>
          <w:lang w:val="en-US" w:eastAsia="zh-CN" w:bidi="ar-SA"/>
        </w:rPr>
        <w:t>规定造成的法律风险和经济纠纷</w:t>
      </w:r>
      <w:r>
        <w:rPr>
          <w:rFonts w:hint="eastAsia" w:ascii="Times New Roman" w:hAnsi="Times New Roman" w:eastAsia="仿宋_GB2312" w:cs="Times New Roman"/>
          <w:b w:val="0"/>
          <w:bCs w:val="0"/>
          <w:color w:val="000000"/>
          <w:kern w:val="0"/>
          <w:sz w:val="32"/>
          <w:szCs w:val="32"/>
          <w:highlight w:val="none"/>
          <w:lang w:val="en-US" w:eastAsia="zh-CN" w:bidi="ar"/>
        </w:rPr>
        <w:t>。</w:t>
      </w:r>
    </w:p>
    <w:p>
      <w:pPr>
        <w:pStyle w:val="4"/>
        <w:pageBreakBefore w:val="0"/>
        <w:widowControl w:val="0"/>
        <w:numPr>
          <w:ilvl w:val="0"/>
          <w:numId w:val="0"/>
        </w:numPr>
        <w:kinsoku/>
        <w:wordWrap/>
        <w:overflowPunct/>
        <w:topLinePunct w:val="0"/>
        <w:autoSpaceDE/>
        <w:autoSpaceDN/>
        <w:bidi w:val="0"/>
        <w:adjustRightInd/>
        <w:spacing w:line="600" w:lineRule="exact"/>
        <w:ind w:firstLine="642" w:firstLineChars="200"/>
        <w:textAlignment w:val="auto"/>
        <w:rPr>
          <w:rFonts w:hint="default" w:ascii="Times New Roman" w:hAnsi="Times New Roman" w:eastAsia="仿宋_GB2312" w:cs="Times New Roman"/>
          <w:lang w:val="en-US" w:eastAsia="zh-CN"/>
        </w:rPr>
      </w:pPr>
      <w:bookmarkStart w:id="93" w:name="_Toc12091"/>
      <w:bookmarkStart w:id="94" w:name="_Toc1302"/>
      <w:r>
        <w:rPr>
          <w:rFonts w:hint="eastAsia" w:ascii="Times New Roman" w:hAnsi="Times New Roman" w:eastAsia="仿宋_GB2312" w:cs="Times New Roman"/>
          <w:lang w:val="en-US" w:eastAsia="zh-CN"/>
        </w:rPr>
        <w:t>4、审批不规范</w:t>
      </w:r>
      <w:bookmarkEnd w:id="93"/>
      <w:bookmarkEnd w:id="94"/>
    </w:p>
    <w:p>
      <w:pPr>
        <w:bidi w:val="0"/>
        <w:rPr>
          <w:rFonts w:hint="eastAsia" w:ascii="Times New Roman" w:hAnsi="Times New Roman" w:eastAsia="仿宋_GB2312" w:cs="Times New Roman"/>
          <w:b w:val="0"/>
          <w:bCs w:val="0"/>
          <w:color w:val="000000"/>
          <w:kern w:val="0"/>
          <w:sz w:val="32"/>
          <w:szCs w:val="32"/>
          <w:highlight w:val="none"/>
          <w:lang w:val="en-US" w:eastAsia="zh-CN" w:bidi="ar"/>
        </w:rPr>
      </w:pPr>
      <w:r>
        <w:rPr>
          <w:rFonts w:hint="default" w:ascii="Times New Roman" w:hAnsi="Times New Roman" w:eastAsia="仿宋_GB2312" w:cs="Times New Roman"/>
          <w:b/>
          <w:bCs/>
          <w:color w:val="000000"/>
          <w:kern w:val="0"/>
          <w:sz w:val="32"/>
          <w:szCs w:val="32"/>
          <w:highlight w:val="none"/>
          <w:lang w:val="en-US" w:eastAsia="zh-CN" w:bidi="ar"/>
        </w:rPr>
        <w:t>情况描述：</w:t>
      </w:r>
      <w:r>
        <w:rPr>
          <w:rFonts w:hint="eastAsia" w:ascii="Times New Roman" w:hAnsi="Times New Roman" w:eastAsia="仿宋_GB2312" w:cs="Times New Roman"/>
          <w:b w:val="0"/>
          <w:bCs w:val="0"/>
          <w:color w:val="000000"/>
          <w:kern w:val="0"/>
          <w:sz w:val="32"/>
          <w:szCs w:val="32"/>
          <w:highlight w:val="none"/>
          <w:lang w:val="en-US" w:eastAsia="zh-CN" w:bidi="ar"/>
        </w:rPr>
        <w:t>2022年4月第7号记账凭证，后附阿坝县人力资源和社会保障局经费使用明细表，会计审核时间为2022年4月14日，支付时间为2022年4月13日，支付时间早于会计审核时间；</w:t>
      </w:r>
    </w:p>
    <w:p>
      <w:pPr>
        <w:bidi w:val="0"/>
        <w:rPr>
          <w:rFonts w:hint="eastAsia" w:ascii="Times New Roman" w:hAnsi="Times New Roman" w:eastAsia="仿宋_GB2312" w:cs="Times New Roman"/>
          <w:b w:val="0"/>
          <w:bCs w:val="0"/>
          <w:color w:val="000000"/>
          <w:kern w:val="0"/>
          <w:sz w:val="32"/>
          <w:szCs w:val="32"/>
          <w:highlight w:val="none"/>
          <w:lang w:val="en-US" w:eastAsia="zh-CN" w:bidi="ar"/>
        </w:rPr>
      </w:pPr>
      <w:r>
        <w:rPr>
          <w:rFonts w:hint="default" w:ascii="Times New Roman" w:hAnsi="Times New Roman" w:eastAsia="仿宋_GB2312" w:cs="Times New Roman"/>
          <w:b w:val="0"/>
          <w:bCs w:val="0"/>
          <w:color w:val="000000"/>
          <w:kern w:val="0"/>
          <w:sz w:val="32"/>
          <w:szCs w:val="32"/>
          <w:highlight w:val="none"/>
          <w:lang w:val="en-US" w:eastAsia="zh-CN" w:bidi="ar"/>
        </w:rPr>
        <w:t>2022年6月第9号记账凭证，后附的阿坝县人力资源和社会保障局请（休）假审批单，无主要负责人审签</w:t>
      </w:r>
      <w:r>
        <w:rPr>
          <w:rFonts w:hint="eastAsia" w:ascii="Times New Roman" w:hAnsi="Times New Roman" w:eastAsia="仿宋_GB2312" w:cs="Times New Roman"/>
          <w:b w:val="0"/>
          <w:bCs w:val="0"/>
          <w:color w:val="000000"/>
          <w:kern w:val="0"/>
          <w:sz w:val="32"/>
          <w:szCs w:val="32"/>
          <w:highlight w:val="none"/>
          <w:lang w:val="en-US" w:eastAsia="zh-CN" w:bidi="ar"/>
        </w:rPr>
        <w:t>；</w:t>
      </w:r>
    </w:p>
    <w:p>
      <w:pPr>
        <w:bidi w:val="0"/>
        <w:rPr>
          <w:rFonts w:hint="eastAsia" w:ascii="Times New Roman" w:hAnsi="Times New Roman" w:eastAsia="仿宋_GB2312" w:cs="Times New Roman"/>
          <w:b w:val="0"/>
          <w:bCs w:val="0"/>
          <w:color w:val="000000"/>
          <w:kern w:val="0"/>
          <w:sz w:val="32"/>
          <w:szCs w:val="32"/>
          <w:highlight w:val="none"/>
          <w:lang w:val="en-US" w:eastAsia="zh-CN" w:bidi="ar"/>
        </w:rPr>
      </w:pPr>
      <w:r>
        <w:rPr>
          <w:rFonts w:hint="default" w:ascii="Times New Roman" w:hAnsi="Times New Roman" w:eastAsia="仿宋_GB2312" w:cs="Times New Roman"/>
          <w:b w:val="0"/>
          <w:bCs w:val="0"/>
          <w:color w:val="000000"/>
          <w:kern w:val="0"/>
          <w:sz w:val="32"/>
          <w:szCs w:val="32"/>
          <w:highlight w:val="none"/>
          <w:lang w:val="en-US" w:eastAsia="zh-CN" w:bidi="ar"/>
        </w:rPr>
        <w:t>2022年3月第9号凭证，附件经费使用明细表会计审核签章时间为2022年3月4日，增值税普通发票开具时间为2022年3月11日，晚于审签时间</w:t>
      </w:r>
      <w:r>
        <w:rPr>
          <w:rFonts w:hint="eastAsia" w:ascii="Times New Roman" w:hAnsi="Times New Roman" w:eastAsia="仿宋_GB2312" w:cs="Times New Roman"/>
          <w:b w:val="0"/>
          <w:bCs w:val="0"/>
          <w:color w:val="000000"/>
          <w:kern w:val="0"/>
          <w:sz w:val="32"/>
          <w:szCs w:val="32"/>
          <w:highlight w:val="none"/>
          <w:lang w:val="en-US" w:eastAsia="zh-CN" w:bidi="ar"/>
        </w:rPr>
        <w:t>；</w:t>
      </w:r>
    </w:p>
    <w:p>
      <w:pPr>
        <w:bidi w:val="0"/>
        <w:rPr>
          <w:rFonts w:hint="default" w:ascii="Times New Roman" w:hAnsi="Times New Roman" w:eastAsia="仿宋_GB2312" w:cs="Times New Roman"/>
          <w:b w:val="0"/>
          <w:bCs w:val="0"/>
          <w:color w:val="000000"/>
          <w:kern w:val="0"/>
          <w:sz w:val="32"/>
          <w:szCs w:val="32"/>
          <w:highlight w:val="none"/>
          <w:lang w:val="en-US" w:eastAsia="zh-CN" w:bidi="ar"/>
        </w:rPr>
      </w:pPr>
      <w:r>
        <w:rPr>
          <w:rFonts w:hint="default" w:ascii="Times New Roman" w:hAnsi="Times New Roman" w:eastAsia="仿宋_GB2312" w:cs="Times New Roman"/>
          <w:b w:val="0"/>
          <w:bCs w:val="0"/>
          <w:color w:val="000000"/>
          <w:kern w:val="0"/>
          <w:sz w:val="32"/>
          <w:szCs w:val="32"/>
          <w:highlight w:val="none"/>
          <w:lang w:val="en-US" w:eastAsia="zh-CN" w:bidi="ar"/>
        </w:rPr>
        <w:t>2022年3月11号凭证，支付差旅费及下乡补助7,815.00元，后附差旅费报销单只有报销人签章，无审核人签章。</w:t>
      </w:r>
    </w:p>
    <w:p>
      <w:pPr>
        <w:bidi w:val="0"/>
        <w:rPr>
          <w:rFonts w:hint="default" w:ascii="Times New Roman" w:hAnsi="Times New Roman" w:eastAsia="仿宋_GB2312" w:cs="Times New Roman"/>
          <w:b w:val="0"/>
          <w:bCs w:val="0"/>
          <w:color w:val="000000"/>
          <w:kern w:val="0"/>
          <w:sz w:val="32"/>
          <w:szCs w:val="32"/>
          <w:highlight w:val="none"/>
          <w:lang w:val="en-US" w:eastAsia="zh-CN" w:bidi="ar"/>
        </w:rPr>
      </w:pPr>
      <w:r>
        <w:rPr>
          <w:rFonts w:hint="eastAsia" w:ascii="Times New Roman" w:hAnsi="Times New Roman" w:eastAsia="仿宋_GB2312" w:cs="Times New Roman"/>
          <w:b/>
          <w:bCs/>
          <w:color w:val="000000"/>
          <w:kern w:val="0"/>
          <w:sz w:val="32"/>
          <w:szCs w:val="32"/>
          <w:highlight w:val="none"/>
          <w:lang w:val="en-US" w:eastAsia="zh-CN" w:bidi="ar"/>
        </w:rPr>
        <w:t>违反的相关条例：</w:t>
      </w:r>
      <w:r>
        <w:rPr>
          <w:rFonts w:hint="eastAsia" w:ascii="Times New Roman" w:hAnsi="Times New Roman" w:eastAsia="仿宋_GB2312" w:cs="Times New Roman"/>
          <w:b w:val="0"/>
          <w:bCs w:val="0"/>
          <w:color w:val="000000"/>
          <w:kern w:val="0"/>
          <w:sz w:val="32"/>
          <w:szCs w:val="32"/>
          <w:highlight w:val="none"/>
          <w:lang w:val="en-US" w:eastAsia="zh-CN" w:bidi="ar"/>
        </w:rPr>
        <w:t>违反了《行政事业单位内部控制规范</w:t>
      </w:r>
      <w:r>
        <w:rPr>
          <w:rFonts w:hint="eastAsia" w:eastAsia="仿宋_GB2312" w:cs="Times New Roman"/>
          <w:b w:val="0"/>
          <w:bCs w:val="0"/>
          <w:color w:val="000000"/>
          <w:kern w:val="0"/>
          <w:sz w:val="32"/>
          <w:szCs w:val="32"/>
          <w:highlight w:val="none"/>
          <w:lang w:val="en-US" w:eastAsia="zh-CN" w:bidi="ar"/>
        </w:rPr>
        <w:t>（试行）</w:t>
      </w:r>
      <w:r>
        <w:rPr>
          <w:rFonts w:hint="eastAsia" w:ascii="Times New Roman" w:hAnsi="Times New Roman" w:eastAsia="仿宋_GB2312" w:cs="Times New Roman"/>
          <w:b w:val="0"/>
          <w:bCs w:val="0"/>
          <w:color w:val="000000"/>
          <w:kern w:val="0"/>
          <w:sz w:val="32"/>
          <w:szCs w:val="32"/>
          <w:highlight w:val="none"/>
          <w:lang w:val="en-US" w:eastAsia="zh-CN" w:bidi="ar"/>
        </w:rPr>
        <w:t>》第三十条“加强支出审核控制。全面审核各类单据。重点审核单据来源是否合法，内容是否真实、完整，使用是否准确，是否符合预算，审批手续是否齐全。”</w:t>
      </w:r>
    </w:p>
    <w:p>
      <w:pPr>
        <w:bidi w:val="0"/>
        <w:rPr>
          <w:rFonts w:hint="eastAsia" w:ascii="Times New Roman" w:hAnsi="Times New Roman" w:eastAsia="仿宋_GB2312" w:cs="Times New Roman"/>
          <w:b w:val="0"/>
          <w:bCs w:val="0"/>
          <w:color w:val="000000"/>
          <w:kern w:val="0"/>
          <w:sz w:val="32"/>
          <w:szCs w:val="32"/>
          <w:highlight w:val="none"/>
          <w:lang w:val="en-US" w:eastAsia="zh-CN" w:bidi="ar"/>
        </w:rPr>
      </w:pPr>
      <w:r>
        <w:rPr>
          <w:rFonts w:hint="default" w:ascii="Times New Roman" w:hAnsi="Times New Roman" w:eastAsia="仿宋_GB2312" w:cs="Times New Roman"/>
          <w:b/>
          <w:bCs/>
          <w:color w:val="000000"/>
          <w:kern w:val="0"/>
          <w:sz w:val="32"/>
          <w:szCs w:val="32"/>
          <w:highlight w:val="none"/>
          <w:lang w:val="en-US" w:eastAsia="zh-CN" w:bidi="ar"/>
        </w:rPr>
        <w:t>我们的意见或建议：</w:t>
      </w:r>
      <w:r>
        <w:rPr>
          <w:rFonts w:hint="eastAsia" w:ascii="Times New Roman" w:hAnsi="Times New Roman" w:eastAsia="仿宋_GB2312" w:cs="Times New Roman"/>
          <w:b w:val="0"/>
          <w:bCs w:val="0"/>
          <w:color w:val="000000"/>
          <w:kern w:val="0"/>
          <w:sz w:val="32"/>
          <w:szCs w:val="32"/>
          <w:highlight w:val="none"/>
          <w:lang w:val="en-US" w:eastAsia="zh-CN" w:bidi="ar"/>
        </w:rPr>
        <w:t>建议被评价单位对审批程序不完整、附件要素不齐全的加强审核把关，加强对项目工作人员提交的报账资料原始单据审批，对记载不明确、不完整的原始凭证，予以退回，要求经办人员更正、补充。</w:t>
      </w:r>
    </w:p>
    <w:p>
      <w:pPr>
        <w:pStyle w:val="4"/>
        <w:pageBreakBefore w:val="0"/>
        <w:widowControl w:val="0"/>
        <w:numPr>
          <w:ilvl w:val="0"/>
          <w:numId w:val="0"/>
        </w:numPr>
        <w:kinsoku/>
        <w:wordWrap/>
        <w:overflowPunct/>
        <w:topLinePunct w:val="0"/>
        <w:autoSpaceDE/>
        <w:autoSpaceDN/>
        <w:bidi w:val="0"/>
        <w:adjustRightInd/>
        <w:spacing w:line="600" w:lineRule="exact"/>
        <w:ind w:firstLine="642" w:firstLineChars="200"/>
        <w:textAlignment w:val="auto"/>
        <w:rPr>
          <w:rFonts w:hint="default" w:ascii="Times New Roman" w:hAnsi="Times New Roman" w:eastAsia="仿宋_GB2312" w:cs="Times New Roman"/>
          <w:lang w:val="en-US" w:eastAsia="zh-CN"/>
        </w:rPr>
      </w:pPr>
      <w:bookmarkStart w:id="95" w:name="_Toc14270"/>
      <w:bookmarkStart w:id="96" w:name="_Toc29793"/>
      <w:r>
        <w:rPr>
          <w:rFonts w:hint="eastAsia" w:ascii="Times New Roman" w:hAnsi="Times New Roman" w:eastAsia="仿宋_GB2312" w:cs="Times New Roman"/>
          <w:lang w:val="en-US" w:eastAsia="zh-CN"/>
        </w:rPr>
        <w:t>5、附件不规范</w:t>
      </w:r>
      <w:bookmarkEnd w:id="95"/>
      <w:bookmarkEnd w:id="96"/>
    </w:p>
    <w:p>
      <w:pPr>
        <w:bidi w:val="0"/>
        <w:rPr>
          <w:rFonts w:hint="eastAsia" w:ascii="Times New Roman" w:hAnsi="Times New Roman" w:eastAsia="仿宋_GB2312" w:cs="Times New Roman"/>
          <w:b w:val="0"/>
          <w:bCs w:val="0"/>
          <w:color w:val="000000"/>
          <w:kern w:val="0"/>
          <w:sz w:val="32"/>
          <w:szCs w:val="32"/>
          <w:highlight w:val="none"/>
          <w:lang w:val="en-US" w:eastAsia="zh-CN" w:bidi="ar"/>
        </w:rPr>
      </w:pPr>
      <w:r>
        <w:rPr>
          <w:rFonts w:hint="default" w:ascii="Times New Roman" w:hAnsi="Times New Roman" w:eastAsia="仿宋_GB2312" w:cs="Times New Roman"/>
          <w:b/>
          <w:bCs/>
          <w:color w:val="000000"/>
          <w:kern w:val="0"/>
          <w:sz w:val="32"/>
          <w:szCs w:val="32"/>
          <w:highlight w:val="none"/>
          <w:lang w:val="en-US" w:eastAsia="zh-CN" w:bidi="ar"/>
        </w:rPr>
        <w:t>情况描述：</w:t>
      </w:r>
      <w:r>
        <w:rPr>
          <w:rFonts w:hint="default" w:ascii="Times New Roman" w:hAnsi="Times New Roman" w:eastAsia="仿宋_GB2312" w:cs="Times New Roman"/>
          <w:b w:val="0"/>
          <w:bCs w:val="0"/>
          <w:color w:val="000000"/>
          <w:kern w:val="0"/>
          <w:sz w:val="32"/>
          <w:szCs w:val="32"/>
          <w:highlight w:val="none"/>
          <w:lang w:val="en-US" w:eastAsia="zh-CN" w:bidi="ar"/>
        </w:rPr>
        <w:t>2022年3月第13号凭证，后附派车单的起止时间为2022年3月4日-2月4日，时间不合逻辑</w:t>
      </w:r>
      <w:r>
        <w:rPr>
          <w:rFonts w:hint="eastAsia" w:ascii="Times New Roman" w:hAnsi="Times New Roman" w:eastAsia="仿宋_GB2312" w:cs="Times New Roman"/>
          <w:b w:val="0"/>
          <w:bCs w:val="0"/>
          <w:color w:val="000000"/>
          <w:kern w:val="0"/>
          <w:sz w:val="32"/>
          <w:szCs w:val="32"/>
          <w:highlight w:val="none"/>
          <w:lang w:val="en-US" w:eastAsia="zh-CN" w:bidi="ar"/>
        </w:rPr>
        <w:t>；</w:t>
      </w:r>
    </w:p>
    <w:p>
      <w:pPr>
        <w:bidi w:val="0"/>
        <w:rPr>
          <w:rFonts w:hint="eastAsia" w:ascii="Times New Roman" w:hAnsi="Times New Roman" w:eastAsia="仿宋_GB2312" w:cs="Times New Roman"/>
          <w:b w:val="0"/>
          <w:bCs w:val="0"/>
          <w:color w:val="000000"/>
          <w:kern w:val="0"/>
          <w:sz w:val="32"/>
          <w:szCs w:val="32"/>
          <w:highlight w:val="none"/>
          <w:lang w:val="en-US" w:eastAsia="zh-CN" w:bidi="ar"/>
        </w:rPr>
      </w:pPr>
      <w:r>
        <w:rPr>
          <w:rFonts w:hint="eastAsia" w:ascii="Times New Roman" w:hAnsi="Times New Roman" w:eastAsia="仿宋_GB2312" w:cs="Times New Roman"/>
          <w:b w:val="0"/>
          <w:bCs w:val="0"/>
          <w:color w:val="000000"/>
          <w:kern w:val="0"/>
          <w:sz w:val="32"/>
          <w:szCs w:val="32"/>
          <w:highlight w:val="none"/>
          <w:lang w:val="en-US" w:eastAsia="zh-CN" w:bidi="ar"/>
        </w:rPr>
        <w:t>2022年5月第1号记账凭证，后附的差旅费报销单，（出差时间：2022年4月7日至2022年4月9日；出差事由：开展第二季度工程过多领取劳动（务）用工执法检查；报销金额：160.00元。）无对应的请假单；</w:t>
      </w:r>
    </w:p>
    <w:p>
      <w:pPr>
        <w:bidi w:val="0"/>
        <w:rPr>
          <w:rFonts w:hint="eastAsia" w:ascii="Times New Roman" w:hAnsi="Times New Roman" w:eastAsia="仿宋_GB2312" w:cs="Times New Roman"/>
          <w:b w:val="0"/>
          <w:bCs w:val="0"/>
          <w:color w:val="000000"/>
          <w:kern w:val="0"/>
          <w:sz w:val="32"/>
          <w:szCs w:val="32"/>
          <w:highlight w:val="none"/>
          <w:lang w:val="en-US" w:eastAsia="zh-CN" w:bidi="ar"/>
        </w:rPr>
      </w:pPr>
      <w:r>
        <w:rPr>
          <w:rFonts w:hint="eastAsia" w:ascii="Times New Roman" w:hAnsi="Times New Roman" w:eastAsia="仿宋_GB2312" w:cs="Times New Roman"/>
          <w:b w:val="0"/>
          <w:bCs w:val="0"/>
          <w:color w:val="000000"/>
          <w:kern w:val="0"/>
          <w:sz w:val="32"/>
          <w:szCs w:val="32"/>
          <w:highlight w:val="none"/>
          <w:lang w:val="en-US" w:eastAsia="zh-CN" w:bidi="ar"/>
        </w:rPr>
        <w:t>2022年1月第16号记账凭证，支付2022年离退休人员春节慰问金14,520.00元，后附的13份中国农业银行业务回单总金额为14,520.00元，2022年退休人员慰问金领取花名册中总人数为15人，总金额为16,520.00元，比记账凭证多2,000.00元；</w:t>
      </w:r>
    </w:p>
    <w:p>
      <w:pPr>
        <w:bidi w:val="0"/>
        <w:rPr>
          <w:rFonts w:hint="eastAsia" w:ascii="Times New Roman" w:hAnsi="Times New Roman" w:eastAsia="仿宋_GB2312" w:cs="Times New Roman"/>
          <w:b w:val="0"/>
          <w:bCs w:val="0"/>
          <w:color w:val="000000"/>
          <w:kern w:val="0"/>
          <w:sz w:val="32"/>
          <w:szCs w:val="32"/>
          <w:highlight w:val="none"/>
          <w:lang w:val="en-US" w:eastAsia="zh-CN" w:bidi="ar"/>
        </w:rPr>
      </w:pPr>
      <w:r>
        <w:rPr>
          <w:rFonts w:hint="eastAsia" w:ascii="Times New Roman" w:hAnsi="Times New Roman" w:eastAsia="仿宋_GB2312" w:cs="Times New Roman"/>
          <w:b w:val="0"/>
          <w:bCs w:val="0"/>
          <w:color w:val="000000"/>
          <w:kern w:val="0"/>
          <w:sz w:val="32"/>
          <w:szCs w:val="32"/>
          <w:highlight w:val="none"/>
          <w:lang w:val="en-US" w:eastAsia="zh-CN" w:bidi="ar"/>
        </w:rPr>
        <w:t>经查看2022年7月第6号记账凭证，支付公务用车费1,104.40元。无发票等相关附件；</w:t>
      </w:r>
    </w:p>
    <w:p>
      <w:pPr>
        <w:bidi w:val="0"/>
        <w:rPr>
          <w:rFonts w:hint="default" w:ascii="Times New Roman" w:hAnsi="Times New Roman" w:eastAsia="仿宋_GB2312" w:cs="Times New Roman"/>
          <w:b w:val="0"/>
          <w:bCs w:val="0"/>
          <w:color w:val="000000"/>
          <w:kern w:val="0"/>
          <w:sz w:val="32"/>
          <w:szCs w:val="32"/>
          <w:highlight w:val="none"/>
          <w:lang w:val="en-US" w:eastAsia="zh-CN" w:bidi="ar"/>
        </w:rPr>
      </w:pPr>
      <w:r>
        <w:rPr>
          <w:rFonts w:hint="eastAsia" w:ascii="Times New Roman" w:hAnsi="Times New Roman" w:eastAsia="仿宋_GB2312" w:cs="Times New Roman"/>
          <w:b/>
          <w:bCs/>
          <w:color w:val="000000"/>
          <w:kern w:val="0"/>
          <w:sz w:val="32"/>
          <w:szCs w:val="32"/>
          <w:highlight w:val="none"/>
          <w:lang w:val="en-US" w:eastAsia="zh-CN" w:bidi="ar"/>
        </w:rPr>
        <w:t>违反的相关条例：</w:t>
      </w:r>
      <w:r>
        <w:rPr>
          <w:rFonts w:hint="eastAsia" w:ascii="Times New Roman" w:hAnsi="Times New Roman" w:eastAsia="仿宋_GB2312" w:cs="Times New Roman"/>
          <w:b w:val="0"/>
          <w:bCs w:val="0"/>
          <w:color w:val="000000"/>
          <w:kern w:val="0"/>
          <w:sz w:val="32"/>
          <w:szCs w:val="32"/>
          <w:highlight w:val="none"/>
          <w:lang w:val="en-US" w:eastAsia="zh-CN" w:bidi="ar"/>
        </w:rPr>
        <w:t>违反了《行政事业单位内部控制规范</w:t>
      </w:r>
      <w:r>
        <w:rPr>
          <w:rFonts w:hint="eastAsia" w:eastAsia="仿宋_GB2312" w:cs="Times New Roman"/>
          <w:b w:val="0"/>
          <w:bCs w:val="0"/>
          <w:color w:val="000000"/>
          <w:kern w:val="0"/>
          <w:sz w:val="32"/>
          <w:szCs w:val="32"/>
          <w:highlight w:val="none"/>
          <w:lang w:val="en-US" w:eastAsia="zh-CN" w:bidi="ar"/>
        </w:rPr>
        <w:t>（试行）</w:t>
      </w:r>
      <w:r>
        <w:rPr>
          <w:rFonts w:hint="eastAsia" w:ascii="Times New Roman" w:hAnsi="Times New Roman" w:eastAsia="仿宋_GB2312" w:cs="Times New Roman"/>
          <w:b w:val="0"/>
          <w:bCs w:val="0"/>
          <w:color w:val="000000"/>
          <w:kern w:val="0"/>
          <w:sz w:val="32"/>
          <w:szCs w:val="32"/>
          <w:highlight w:val="none"/>
          <w:lang w:val="en-US" w:eastAsia="zh-CN" w:bidi="ar"/>
        </w:rPr>
        <w:t>》第三十条“加强支出审核控制。全面审核各类单据。重点审核单据来源是否合法，内容是否真实、完整，使用是否准确，是否符合预算，审批手续是否齐全。”</w:t>
      </w:r>
    </w:p>
    <w:p>
      <w:pPr>
        <w:bidi w:val="0"/>
        <w:rPr>
          <w:rFonts w:hint="eastAsia" w:ascii="Times New Roman" w:hAnsi="Times New Roman" w:eastAsia="仿宋_GB2312" w:cs="Times New Roman"/>
          <w:b w:val="0"/>
          <w:bCs w:val="0"/>
          <w:color w:val="000000"/>
          <w:kern w:val="0"/>
          <w:sz w:val="32"/>
          <w:szCs w:val="32"/>
          <w:highlight w:val="none"/>
          <w:lang w:val="en-US" w:eastAsia="zh-CN" w:bidi="ar"/>
        </w:rPr>
      </w:pPr>
      <w:r>
        <w:rPr>
          <w:rFonts w:hint="default" w:ascii="Times New Roman" w:hAnsi="Times New Roman" w:eastAsia="仿宋_GB2312" w:cs="Times New Roman"/>
          <w:b/>
          <w:bCs/>
          <w:color w:val="000000"/>
          <w:kern w:val="0"/>
          <w:sz w:val="32"/>
          <w:szCs w:val="32"/>
          <w:highlight w:val="none"/>
          <w:lang w:val="en-US" w:eastAsia="zh-CN" w:bidi="ar"/>
        </w:rPr>
        <w:t>我们的意见或建议：</w:t>
      </w:r>
      <w:r>
        <w:rPr>
          <w:rFonts w:hint="eastAsia" w:ascii="Times New Roman" w:hAnsi="Times New Roman" w:eastAsia="仿宋_GB2312" w:cs="Times New Roman"/>
          <w:b w:val="0"/>
          <w:bCs w:val="0"/>
          <w:color w:val="000000"/>
          <w:kern w:val="0"/>
          <w:sz w:val="32"/>
          <w:szCs w:val="32"/>
          <w:highlight w:val="none"/>
          <w:lang w:val="en-US" w:eastAsia="zh-CN" w:bidi="ar"/>
        </w:rPr>
        <w:t>建议被评价单位对审批程序不完整、附件要素不齐全的加强审核把关，加强对项目工作人员提交的报账资料原始单据审批，对记载不明确、不完整的原始凭证，予以退回，要求经办人员更正、补充。</w:t>
      </w:r>
    </w:p>
    <w:bookmarkEnd w:id="82"/>
    <w:p>
      <w:pPr>
        <w:pStyle w:val="24"/>
        <w:keepNext w:val="0"/>
        <w:keepLines w:val="0"/>
        <w:pageBreakBefore w:val="0"/>
        <w:widowControl w:val="0"/>
        <w:kinsoku/>
        <w:wordWrap/>
        <w:overflowPunct/>
        <w:topLinePunct w:val="0"/>
        <w:autoSpaceDE/>
        <w:autoSpaceDN/>
        <w:bidi w:val="0"/>
        <w:adjustRightInd/>
        <w:snapToGrid w:val="0"/>
        <w:spacing w:line="600" w:lineRule="exact"/>
        <w:jc w:val="both"/>
        <w:textAlignment w:val="auto"/>
        <w:rPr>
          <w:rFonts w:hint="default" w:eastAsia="仿宋_GB2312" w:cs="Times New Roman"/>
          <w:color w:val="000000"/>
          <w:kern w:val="0"/>
          <w:sz w:val="32"/>
          <w:szCs w:val="32"/>
          <w:highlight w:val="none"/>
          <w:lang w:val="en-US" w:eastAsia="zh-CN" w:bidi="ar"/>
        </w:rPr>
      </w:pPr>
    </w:p>
    <w:p>
      <w:pPr>
        <w:pStyle w:val="24"/>
        <w:keepNext w:val="0"/>
        <w:keepLines w:val="0"/>
        <w:pageBreakBefore w:val="0"/>
        <w:widowControl w:val="0"/>
        <w:kinsoku/>
        <w:wordWrap/>
        <w:overflowPunct/>
        <w:topLinePunct w:val="0"/>
        <w:autoSpaceDE/>
        <w:autoSpaceDN/>
        <w:bidi w:val="0"/>
        <w:adjustRightInd/>
        <w:snapToGrid w:val="0"/>
        <w:spacing w:line="600" w:lineRule="exact"/>
        <w:jc w:val="both"/>
        <w:textAlignment w:val="auto"/>
        <w:rPr>
          <w:rFonts w:hint="default" w:eastAsia="仿宋_GB2312" w:cs="Times New Roman"/>
          <w:color w:val="000000"/>
          <w:kern w:val="0"/>
          <w:sz w:val="32"/>
          <w:szCs w:val="32"/>
          <w:highlight w:val="none"/>
          <w:lang w:val="en-US" w:eastAsia="zh-CN" w:bidi="ar"/>
        </w:rPr>
      </w:pPr>
      <w:r>
        <w:rPr>
          <w:rFonts w:hint="default" w:eastAsia="仿宋_GB2312" w:cs="Times New Roman"/>
          <w:color w:val="000000"/>
          <w:kern w:val="0"/>
          <w:sz w:val="32"/>
          <w:szCs w:val="32"/>
          <w:highlight w:val="none"/>
          <w:lang w:val="en-US" w:eastAsia="zh-CN" w:bidi="ar"/>
        </w:rPr>
        <w:t>附件1：</w:t>
      </w:r>
      <w:r>
        <w:rPr>
          <w:rFonts w:hint="eastAsia" w:eastAsia="仿宋_GB2312" w:cs="Times New Roman"/>
          <w:color w:val="000000"/>
          <w:kern w:val="0"/>
          <w:sz w:val="32"/>
          <w:szCs w:val="32"/>
          <w:highlight w:val="none"/>
          <w:lang w:val="en-US" w:eastAsia="zh-CN" w:bidi="ar"/>
        </w:rPr>
        <w:t>阿坝县人力资源和社会保障局2022年</w:t>
      </w:r>
      <w:r>
        <w:rPr>
          <w:rFonts w:hint="default" w:eastAsia="仿宋_GB2312" w:cs="Times New Roman"/>
          <w:color w:val="000000"/>
          <w:kern w:val="0"/>
          <w:sz w:val="32"/>
          <w:szCs w:val="32"/>
          <w:highlight w:val="none"/>
          <w:lang w:val="en-US" w:eastAsia="zh-CN" w:bidi="ar"/>
        </w:rPr>
        <w:t>部门整体支出绩效评价指标体系</w:t>
      </w:r>
    </w:p>
    <w:p>
      <w:pPr>
        <w:pStyle w:val="24"/>
        <w:keepNext w:val="0"/>
        <w:keepLines w:val="0"/>
        <w:pageBreakBefore w:val="0"/>
        <w:widowControl w:val="0"/>
        <w:kinsoku/>
        <w:wordWrap/>
        <w:overflowPunct/>
        <w:topLinePunct w:val="0"/>
        <w:autoSpaceDE/>
        <w:autoSpaceDN/>
        <w:bidi w:val="0"/>
        <w:adjustRightInd/>
        <w:snapToGrid w:val="0"/>
        <w:spacing w:line="600" w:lineRule="exact"/>
        <w:jc w:val="both"/>
        <w:textAlignment w:val="auto"/>
        <w:rPr>
          <w:rFonts w:hint="default" w:eastAsia="仿宋_GB2312" w:cs="Times New Roman"/>
          <w:color w:val="000000"/>
          <w:kern w:val="0"/>
          <w:sz w:val="32"/>
          <w:szCs w:val="32"/>
          <w:highlight w:val="none"/>
          <w:lang w:val="en-US" w:eastAsia="zh-CN" w:bidi="ar"/>
        </w:rPr>
      </w:pPr>
    </w:p>
    <w:p>
      <w:pPr>
        <w:pStyle w:val="24"/>
        <w:keepNext w:val="0"/>
        <w:keepLines w:val="0"/>
        <w:pageBreakBefore w:val="0"/>
        <w:widowControl w:val="0"/>
        <w:kinsoku/>
        <w:wordWrap/>
        <w:overflowPunct/>
        <w:topLinePunct w:val="0"/>
        <w:autoSpaceDE/>
        <w:autoSpaceDN/>
        <w:bidi w:val="0"/>
        <w:adjustRightInd/>
        <w:snapToGrid w:val="0"/>
        <w:spacing w:line="600" w:lineRule="exact"/>
        <w:jc w:val="both"/>
        <w:textAlignment w:val="auto"/>
        <w:rPr>
          <w:rFonts w:hint="default" w:eastAsia="仿宋_GB2312" w:cs="Times New Roman"/>
          <w:color w:val="000000"/>
          <w:kern w:val="0"/>
          <w:sz w:val="32"/>
          <w:szCs w:val="32"/>
          <w:highlight w:val="none"/>
          <w:lang w:val="en-US" w:eastAsia="zh-CN" w:bidi="ar"/>
        </w:rPr>
      </w:pPr>
    </w:p>
    <w:p>
      <w:pPr>
        <w:pStyle w:val="24"/>
        <w:keepNext w:val="0"/>
        <w:keepLines w:val="0"/>
        <w:pageBreakBefore w:val="0"/>
        <w:widowControl w:val="0"/>
        <w:kinsoku/>
        <w:wordWrap/>
        <w:overflowPunct/>
        <w:topLinePunct w:val="0"/>
        <w:autoSpaceDE/>
        <w:autoSpaceDN/>
        <w:bidi w:val="0"/>
        <w:adjustRightInd/>
        <w:snapToGrid w:val="0"/>
        <w:spacing w:line="600" w:lineRule="exact"/>
        <w:jc w:val="both"/>
        <w:textAlignment w:val="auto"/>
        <w:rPr>
          <w:rFonts w:hint="default" w:eastAsia="仿宋_GB2312" w:cs="Times New Roman"/>
          <w:color w:val="000000"/>
          <w:kern w:val="0"/>
          <w:sz w:val="32"/>
          <w:szCs w:val="32"/>
          <w:highlight w:val="none"/>
          <w:lang w:val="en-US" w:eastAsia="zh-CN" w:bidi="ar"/>
        </w:rPr>
      </w:pPr>
    </w:p>
    <w:p>
      <w:pPr>
        <w:pStyle w:val="24"/>
        <w:keepNext w:val="0"/>
        <w:keepLines w:val="0"/>
        <w:pageBreakBefore w:val="0"/>
        <w:widowControl w:val="0"/>
        <w:kinsoku/>
        <w:wordWrap/>
        <w:overflowPunct/>
        <w:topLinePunct w:val="0"/>
        <w:autoSpaceDE/>
        <w:autoSpaceDN/>
        <w:bidi w:val="0"/>
        <w:adjustRightInd/>
        <w:snapToGrid w:val="0"/>
        <w:spacing w:line="600" w:lineRule="exact"/>
        <w:jc w:val="both"/>
        <w:textAlignment w:val="auto"/>
        <w:rPr>
          <w:rFonts w:hint="default" w:eastAsia="仿宋_GB2312" w:cs="Times New Roman"/>
          <w:color w:val="000000"/>
          <w:kern w:val="0"/>
          <w:sz w:val="32"/>
          <w:szCs w:val="32"/>
          <w:highlight w:val="none"/>
          <w:lang w:val="en-US" w:eastAsia="zh-CN" w:bidi="ar"/>
        </w:rPr>
      </w:pPr>
    </w:p>
    <w:p>
      <w:pPr>
        <w:pStyle w:val="24"/>
        <w:ind w:left="0" w:leftChars="0" w:firstLine="0" w:firstLineChars="0"/>
        <w:rPr>
          <w:rFonts w:hint="default"/>
          <w:lang w:eastAsia="zh-CN"/>
        </w:rPr>
      </w:pPr>
    </w:p>
    <w:p>
      <w:pPr>
        <w:ind w:firstLine="0" w:firstLineChars="0"/>
        <w:rPr>
          <w:rFonts w:hint="default" w:ascii="Times New Roman" w:hAnsi="Times New Roman" w:eastAsia="仿宋_GB2312" w:cs="Times New Roman"/>
          <w:b/>
          <w:sz w:val="32"/>
          <w:szCs w:val="32"/>
        </w:rPr>
      </w:pPr>
      <w:r>
        <w:rPr>
          <w:rFonts w:hint="default" w:ascii="Times New Roman" w:hAnsi="Times New Roman" w:eastAsia="仿宋_GB2312" w:cs="Times New Roman"/>
          <w:b/>
          <w:sz w:val="32"/>
          <w:szCs w:val="32"/>
          <w:lang w:eastAsia="zh-CN"/>
        </w:rPr>
        <w:t>四川融策会计师事务所有限公司</w:t>
      </w:r>
      <w:r>
        <w:rPr>
          <w:rFonts w:hint="default" w:ascii="Times New Roman" w:hAnsi="Times New Roman" w:eastAsia="仿宋_GB2312" w:cs="Times New Roman"/>
          <w:b/>
          <w:sz w:val="32"/>
          <w:szCs w:val="32"/>
        </w:rPr>
        <w:t xml:space="preserve">    中国注册会计师：</w:t>
      </w:r>
    </w:p>
    <w:p>
      <w:pPr>
        <w:ind w:firstLine="640"/>
        <w:jc w:val="center"/>
        <w:rPr>
          <w:rFonts w:hint="default" w:ascii="Times New Roman" w:hAnsi="Times New Roman" w:eastAsia="仿宋_GB2312" w:cs="Times New Roman"/>
          <w:b/>
          <w:sz w:val="32"/>
          <w:szCs w:val="32"/>
        </w:rPr>
      </w:pPr>
    </w:p>
    <w:p>
      <w:pPr>
        <w:ind w:firstLine="1285" w:firstLineChars="400"/>
        <w:rPr>
          <w:rFonts w:hint="default" w:ascii="Times New Roman" w:hAnsi="Times New Roman" w:eastAsia="仿宋_GB2312" w:cs="Times New Roman"/>
          <w:b/>
          <w:sz w:val="32"/>
          <w:szCs w:val="32"/>
        </w:rPr>
      </w:pPr>
      <w:r>
        <w:rPr>
          <w:rFonts w:hint="default" w:ascii="Times New Roman" w:hAnsi="Times New Roman" w:eastAsia="仿宋_GB2312" w:cs="Times New Roman"/>
          <w:b/>
          <w:sz w:val="32"/>
          <w:szCs w:val="32"/>
        </w:rPr>
        <w:t>中国·成都              中国注册会计师：</w:t>
      </w:r>
    </w:p>
    <w:p>
      <w:pPr>
        <w:ind w:firstLine="640"/>
        <w:rPr>
          <w:rFonts w:hint="default" w:ascii="Times New Roman" w:hAnsi="Times New Roman" w:eastAsia="仿宋_GB2312" w:cs="Times New Roman"/>
          <w:b/>
          <w:sz w:val="32"/>
          <w:szCs w:val="32"/>
        </w:rPr>
      </w:pPr>
    </w:p>
    <w:p>
      <w:pPr>
        <w:tabs>
          <w:tab w:val="right" w:pos="7501"/>
        </w:tabs>
        <w:ind w:firstLine="1285" w:firstLineChars="400"/>
        <w:rPr>
          <w:rFonts w:hint="eastAsia" w:eastAsia="仿宋_GB2312" w:cs="Times New Roman"/>
          <w:b/>
          <w:sz w:val="32"/>
          <w:szCs w:val="32"/>
          <w:lang w:val="en-US" w:eastAsia="zh-CN"/>
        </w:rPr>
      </w:pPr>
      <w:r>
        <w:rPr>
          <w:rFonts w:hint="default" w:ascii="Times New Roman" w:hAnsi="Times New Roman" w:eastAsia="仿宋_GB2312" w:cs="Times New Roman"/>
          <w:b/>
          <w:sz w:val="32"/>
          <w:szCs w:val="32"/>
        </w:rPr>
        <w:t xml:space="preserve">                  </w:t>
      </w:r>
      <w:r>
        <w:rPr>
          <w:rFonts w:hint="default" w:ascii="Times New Roman" w:hAnsi="Times New Roman" w:eastAsia="仿宋_GB2312" w:cs="Times New Roman"/>
          <w:b/>
          <w:sz w:val="32"/>
          <w:szCs w:val="32"/>
          <w:highlight w:val="none"/>
        </w:rPr>
        <w:t xml:space="preserve"> </w:t>
      </w:r>
      <w:r>
        <w:rPr>
          <w:rFonts w:hint="eastAsia" w:eastAsia="仿宋_GB2312" w:cs="Times New Roman"/>
          <w:b/>
          <w:sz w:val="32"/>
          <w:szCs w:val="32"/>
          <w:highlight w:val="none"/>
          <w:lang w:val="en-US" w:eastAsia="zh-CN"/>
        </w:rPr>
        <w:t xml:space="preserve"> </w:t>
      </w:r>
      <w:r>
        <w:rPr>
          <w:rFonts w:hint="default" w:ascii="Times New Roman" w:hAnsi="Times New Roman" w:eastAsia="仿宋_GB2312" w:cs="Times New Roman"/>
          <w:b/>
          <w:sz w:val="32"/>
          <w:szCs w:val="32"/>
          <w:highlight w:val="none"/>
        </w:rPr>
        <w:t xml:space="preserve"> </w:t>
      </w:r>
      <w:r>
        <w:rPr>
          <w:rFonts w:hint="eastAsia" w:eastAsia="仿宋_GB2312" w:cs="Times New Roman"/>
          <w:b/>
          <w:sz w:val="32"/>
          <w:szCs w:val="32"/>
          <w:highlight w:val="none"/>
          <w:lang w:eastAsia="zh-CN"/>
        </w:rPr>
        <w:t>二〇二三年</w:t>
      </w:r>
      <w:r>
        <w:rPr>
          <w:rFonts w:hint="eastAsia" w:eastAsia="仿宋_GB2312" w:cs="Times New Roman"/>
          <w:b/>
          <w:sz w:val="32"/>
          <w:szCs w:val="32"/>
          <w:highlight w:val="none"/>
          <w:lang w:val="en-US" w:eastAsia="zh-CN"/>
        </w:rPr>
        <w:t>十一</w:t>
      </w:r>
      <w:r>
        <w:rPr>
          <w:rFonts w:hint="default" w:ascii="Times New Roman" w:hAnsi="Times New Roman" w:eastAsia="仿宋_GB2312" w:cs="Times New Roman"/>
          <w:b/>
          <w:sz w:val="32"/>
          <w:szCs w:val="32"/>
          <w:highlight w:val="none"/>
        </w:rPr>
        <w:t>月</w:t>
      </w:r>
      <w:r>
        <w:rPr>
          <w:rFonts w:hint="eastAsia" w:eastAsia="仿宋_GB2312" w:cs="Times New Roman"/>
          <w:b/>
          <w:sz w:val="32"/>
          <w:szCs w:val="32"/>
          <w:highlight w:val="none"/>
          <w:lang w:val="en-US" w:eastAsia="zh-CN"/>
        </w:rPr>
        <w:t>三十日</w:t>
      </w:r>
    </w:p>
    <w:p>
      <w:pPr>
        <w:tabs>
          <w:tab w:val="right" w:pos="7501"/>
        </w:tabs>
        <w:ind w:left="0" w:leftChars="0" w:firstLine="0" w:firstLineChars="0"/>
        <w:rPr>
          <w:rFonts w:hint="default" w:ascii="Times New Roman" w:hAnsi="Times New Roman" w:eastAsia="仿宋_GB2312" w:cs="Times New Roman"/>
          <w:color w:val="auto"/>
          <w:kern w:val="0"/>
          <w:sz w:val="32"/>
          <w:szCs w:val="32"/>
          <w:highlight w:val="none"/>
          <w:shd w:val="clear" w:color="auto" w:fill="FFFFFF"/>
          <w:lang w:val="en-US" w:eastAsia="zh-CN"/>
        </w:rPr>
      </w:pPr>
    </w:p>
    <w:sectPr>
      <w:footerReference r:id="rId9" w:type="default"/>
      <w:footnotePr>
        <w:numFmt w:val="decimalEnclosedCircleChinese"/>
      </w:footnotePr>
      <w:pgSz w:w="11906" w:h="16838"/>
      <w:pgMar w:top="1304" w:right="1418" w:bottom="1276" w:left="1418" w:header="851" w:footer="992" w:gutter="284"/>
      <w:pgBorders>
        <w:top w:val="none" w:sz="0" w:space="0"/>
        <w:left w:val="none" w:sz="0" w:space="0"/>
        <w:bottom w:val="none" w:sz="0" w:space="0"/>
        <w:right w:val="none" w:sz="0" w:space="0"/>
      </w:pgBorders>
      <w:pgNumType w:fmt="decimal" w:start="1"/>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altName w:val="方正书宋_GBK"/>
    <w:panose1 w:val="02010600030101010101"/>
    <w:charset w:val="7A"/>
    <w:family w:val="auto"/>
    <w:pitch w:val="default"/>
    <w:sig w:usb0="00000000" w:usb1="0000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panose1 w:val="020F0502020204030204"/>
    <w:charset w:val="00"/>
    <w:family w:val="swiss"/>
    <w:pitch w:val="default"/>
    <w:sig w:usb0="E00002FF" w:usb1="4000ACFF" w:usb2="00000001" w:usb3="00000000" w:csb0="2000019F" w:csb1="00000000"/>
  </w:font>
  <w:font w:name="等线 Light">
    <w:panose1 w:val="02010600030101010101"/>
    <w:charset w:val="86"/>
    <w:family w:val="auto"/>
    <w:pitch w:val="default"/>
    <w:sig w:usb0="A00002BF" w:usb1="38CF7CFA" w:usb2="00000016" w:usb3="00000000" w:csb0="0004000F" w:csb1="00000000"/>
  </w:font>
  <w:font w:name="微软雅黑">
    <w:panose1 w:val="020B0503020204020204"/>
    <w:charset w:val="86"/>
    <w:family w:val="swiss"/>
    <w:pitch w:val="default"/>
    <w:sig w:usb0="80000287" w:usb1="280F3C52" w:usb2="00000016" w:usb3="00000000" w:csb0="0004001F" w:csb1="00000000"/>
  </w:font>
  <w:font w:name="等线">
    <w:panose1 w:val="02010600030101010101"/>
    <w:charset w:val="86"/>
    <w:family w:val="auto"/>
    <w:pitch w:val="default"/>
    <w:sig w:usb0="A00002BF" w:usb1="38CF7CFA" w:usb2="00000016" w:usb3="00000000" w:csb0="0004000F" w:csb1="00000000"/>
  </w:font>
  <w:font w:name="楷体_GB2312">
    <w:panose1 w:val="02010609030101010101"/>
    <w:charset w:val="86"/>
    <w:family w:val="auto"/>
    <w:pitch w:val="default"/>
    <w:sig w:usb0="00000001" w:usb1="080E0000" w:usb2="00000000" w:usb3="00000000" w:csb0="00040000" w:csb1="00000000"/>
  </w:font>
  <w:font w:name="Wingdings 2">
    <w:panose1 w:val="05020102010507070707"/>
    <w:charset w:val="02"/>
    <w:family w:val="roman"/>
    <w:pitch w:val="default"/>
    <w:sig w:usb0="00000000" w:usb1="00000000" w:usb2="00000000" w:usb3="00000000" w:csb0="80000000" w:csb1="00000000"/>
  </w:font>
  <w:font w:name="Verdana">
    <w:panose1 w:val="020B0604030504040204"/>
    <w:charset w:val="00"/>
    <w:family w:val="swiss"/>
    <w:pitch w:val="default"/>
    <w:sig w:usb0="A10006FF" w:usb1="4000205B" w:usb2="00000010" w:usb3="00000000" w:csb0="2000019F"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
    <w:altName w:val="Times New Roman"/>
    <w:panose1 w:val="00000000000000000000"/>
    <w:charset w:val="00"/>
    <w:family w:val="roman"/>
    <w:pitch w:val="default"/>
    <w:sig w:usb0="00000000" w:usb1="00000000" w:usb2="00000000" w:usb3="00000000" w:csb0="00040001" w:csb1="00000000"/>
  </w:font>
  <w:font w:name="华康行楷体 W5">
    <w:altName w:val="楷体"/>
    <w:panose1 w:val="03000509000000000000"/>
    <w:charset w:val="86"/>
    <w:family w:val="roman"/>
    <w:pitch w:val="default"/>
    <w:sig w:usb0="00000000" w:usb1="00000000" w:usb2="00000012" w:usb3="00000000" w:csb0="00040001" w:csb1="00000000"/>
  </w:font>
  <w:font w:name="方正小标宋简体">
    <w:panose1 w:val="03000509000000000000"/>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方正仿宋_GBK">
    <w:panose1 w:val="03000509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4"/>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4"/>
      <w:tabs>
        <w:tab w:val="left" w:pos="5101"/>
        <w:tab w:val="clear" w:pos="4153"/>
      </w:tabs>
      <w:ind w:right="360" w:firstLine="360"/>
      <w:rPr>
        <w:rFonts w:hint="eastAsia" w:eastAsia="宋体"/>
        <w:lang w:eastAsia="zh-CN"/>
      </w:rPr>
    </w:pPr>
    <w:r>
      <w:rPr>
        <w:rFonts w:hint="eastAsia"/>
        <w:lang w:eastAsia="zh-CN"/>
      </w:rPr>
      <w:tab/>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4"/>
      <w:tabs>
        <w:tab w:val="left" w:pos="5101"/>
        <w:tab w:val="clear" w:pos="4153"/>
      </w:tabs>
      <w:ind w:right="360" w:firstLine="360"/>
      <w:rPr>
        <w:rFonts w:hint="eastAsia" w:eastAsia="宋体"/>
        <w:lang w:eastAsia="zh-CN"/>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4"/>
                          </w:pPr>
                          <w:r>
                            <w:t xml:space="preserve">第 </w:t>
                          </w:r>
                          <w:r>
                            <w:fldChar w:fldCharType="begin"/>
                          </w:r>
                          <w:r>
                            <w:instrText xml:space="preserve"> PAGE  \* MERGEFORMAT </w:instrText>
                          </w:r>
                          <w:r>
                            <w:fldChar w:fldCharType="separate"/>
                          </w:r>
                          <w:r>
                            <w:t>1</w:t>
                          </w:r>
                          <w:r>
                            <w:fldChar w:fldCharType="end"/>
                          </w:r>
                          <w:r>
                            <w:t xml:space="preserve"> 页 共 </w:t>
                          </w:r>
                          <w:r>
                            <w:rPr>
                              <w:rFonts w:hint="eastAsia"/>
                              <w:lang w:val="en-US" w:eastAsia="zh-CN"/>
                            </w:rPr>
                            <w:t>28</w:t>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AR1yZaEwIAABMEAAAOAAAAZHJz&#10;L2Uyb0RvYy54bWytU8uO0zAU3SPxD5b3NGkRVVU1HZUZFSFVzEgFsXYdp4nkl2y3SfkA+ANWbNjz&#10;Xf0Ojp2mg5hZITbOje/znHu8uOmUJEfhfGN0QcejnBKhuSkbvS/op4/rVzNKfGC6ZNJoUdCT8PRm&#10;+fLForVzMTG1kaVwBEW0n7e2oHUIdp5lntdCMT8yVmg4K+MUC/h1+6x0rEV1JbNJnk+z1rjSOsOF&#10;97i96510mepXleDhvqq8CEQWFLOFdLp07uKZLRdsvnfM1g2/jMH+YQrFGo2m11J3LDBycM2TUqrh&#10;znhThRE3KjNV1XCRMADNOP8LzbZmViQsIMfbK03+/5XlH44PjjRlQaeUaKawovP3b+cfv84/v5Jp&#10;pKe1fo6orUVc6N6aDmse7j0uI+qucip+gYfAD6JPV3JFFwiPSbPJbJbDxeEbflA/e0y3zod3wigS&#10;jYI6bC+Ryo4bH/rQISR202bdSJk2KDVpAeH1mzwlXD0oLjV6RBD9sNEK3a67INuZ8gRgzvTK8Jav&#10;GzTfMB8emIMUMDDkHe5xVNKgiblYlNTGfXnuPsZjQ/BS0kJaBdXQPiXyvcbmogoHww3GbjD0Qd0a&#10;aHWMZ2N5MpHgghzMyhn1GZpfxR5wMc3RqaBhMG9DL2+8GS5WqxR0sK7Z130CdGdZ2Oit5bFNJNLb&#10;1SGAzMRxJKhn5cIblJe2dHklUdp//qeox7e8/A1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CSBAAAW0NvbnRlbnRfVHlwZXNdLnhtbFBLAQIUAAoA&#10;AAAAAIdO4kAAAAAAAAAAAAAAAAAGAAAAAAAAAAAAEAAAAHQDAABfcmVscy9QSwECFAAUAAAACACH&#10;TuJAihRmPNEAAACUAQAACwAAAAAAAAABACAAAACYAwAAX3JlbHMvLnJlbHNQSwECFAAKAAAAAACH&#10;TuJAAAAAAAAAAAAAAAAABAAAAAAAAAAAABAAAAAWAAAAZHJzL1BLAQIUABQAAAAIAIdO4kCzSVju&#10;0AAAAAUBAAAPAAAAAAAAAAEAIAAAADgAAABkcnMvZG93bnJldi54bWxQSwECFAAUAAAACACHTuJA&#10;EdcmWhMCAAATBAAADgAAAAAAAAABACAAAAA1AQAAZHJzL2Uyb0RvYy54bWxQSwUGAAAAAAYABgBZ&#10;AQAAugUAAAAA&#10;">
              <v:fill on="f" focussize="0,0"/>
              <v:stroke on="f" weight="0.5pt"/>
              <v:imagedata o:title=""/>
              <o:lock v:ext="edit" aspectratio="f"/>
              <v:textbox inset="0mm,0mm,0mm,0mm" style="mso-fit-shape-to-text:t;">
                <w:txbxContent>
                  <w:p>
                    <w:pPr>
                      <w:pStyle w:val="24"/>
                    </w:pPr>
                    <w:r>
                      <w:t xml:space="preserve">第 </w:t>
                    </w:r>
                    <w:r>
                      <w:fldChar w:fldCharType="begin"/>
                    </w:r>
                    <w:r>
                      <w:instrText xml:space="preserve"> PAGE  \* MERGEFORMAT </w:instrText>
                    </w:r>
                    <w:r>
                      <w:fldChar w:fldCharType="separate"/>
                    </w:r>
                    <w:r>
                      <w:t>1</w:t>
                    </w:r>
                    <w:r>
                      <w:fldChar w:fldCharType="end"/>
                    </w:r>
                    <w:r>
                      <w:t xml:space="preserve"> 页 共 </w:t>
                    </w:r>
                    <w:r>
                      <w:rPr>
                        <w:rFonts w:hint="eastAsia"/>
                        <w:lang w:val="en-US" w:eastAsia="zh-CN"/>
                      </w:rPr>
                      <w:t>28</w:t>
                    </w:r>
                    <w:r>
                      <w:t xml:space="preserve"> 页</w:t>
                    </w:r>
                  </w:p>
                </w:txbxContent>
              </v:textbox>
            </v:shape>
          </w:pict>
        </mc:Fallback>
      </mc:AlternateContent>
    </w:r>
    <w:r>
      <w:rPr>
        <w:rFonts w:hint="eastAsia"/>
        <w:lang w:eastAsia="zh-CN"/>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480"/>
      </w:pPr>
      <w:r>
        <w:separator/>
      </w:r>
    </w:p>
  </w:footnote>
  <w:footnote w:type="continuationSeparator" w:id="1">
    <w:p>
      <w:pPr>
        <w:spacing w:line="240" w:lineRule="auto"/>
        <w:ind w:firstLine="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5"/>
      <w:pBdr>
        <w:bottom w:val="none" w:color="auto" w:sz="0" w:space="0"/>
      </w:pBdr>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5"/>
      <w:pBdr>
        <w:bottom w:val="none" w:color="auto" w:sz="0" w:space="0"/>
      </w:pBdr>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A2CD7D4"/>
    <w:multiLevelType w:val="singleLevel"/>
    <w:tmpl w:val="BA2CD7D4"/>
    <w:lvl w:ilvl="0" w:tentative="0">
      <w:start w:val="2"/>
      <w:numFmt w:val="decimal"/>
      <w:suff w:val="nothing"/>
      <w:lvlText w:val="%1、"/>
      <w:lvlJc w:val="left"/>
    </w:lvl>
  </w:abstractNum>
  <w:abstractNum w:abstractNumId="1">
    <w:nsid w:val="DFDFA69E"/>
    <w:multiLevelType w:val="singleLevel"/>
    <w:tmpl w:val="DFDFA69E"/>
    <w:lvl w:ilvl="0" w:tentative="0">
      <w:start w:val="1"/>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1"/>
  <w:displayVerticalDrawingGridEvery w:val="1"/>
  <w:noPunctuationKerning w:val="1"/>
  <w:characterSpacingControl w:val="compressPunctuation"/>
  <w:doNotValidateAgainstSchema/>
  <w:doNotDemarcateInvalidXml/>
  <w:footnotePr>
    <w:numFmt w:val="decimalEnclosedCircleChinese"/>
    <w:footnote w:id="0"/>
    <w:footnote w:id="1"/>
  </w:footnotePr>
  <w:endnotePr>
    <w:endnote w:id="0"/>
    <w:endnote w:id="1"/>
  </w:endnotePr>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zEwNTM5NzYwMDRjMzkwZTVkZjY2ODkwMGIxNGU0OTUifQ=="/>
  </w:docVars>
  <w:rsids>
    <w:rsidRoot w:val="00172A27"/>
    <w:rsid w:val="00000D14"/>
    <w:rsid w:val="00002597"/>
    <w:rsid w:val="000027B8"/>
    <w:rsid w:val="000076D1"/>
    <w:rsid w:val="00013E9B"/>
    <w:rsid w:val="000140E7"/>
    <w:rsid w:val="00016328"/>
    <w:rsid w:val="00021DA0"/>
    <w:rsid w:val="000222AD"/>
    <w:rsid w:val="00023E28"/>
    <w:rsid w:val="000247C9"/>
    <w:rsid w:val="00025140"/>
    <w:rsid w:val="000251C6"/>
    <w:rsid w:val="000265EB"/>
    <w:rsid w:val="000309FD"/>
    <w:rsid w:val="00032C1B"/>
    <w:rsid w:val="00035DAF"/>
    <w:rsid w:val="00036A28"/>
    <w:rsid w:val="00040C8C"/>
    <w:rsid w:val="00040D45"/>
    <w:rsid w:val="00043287"/>
    <w:rsid w:val="00044763"/>
    <w:rsid w:val="00044C67"/>
    <w:rsid w:val="00047042"/>
    <w:rsid w:val="000472FB"/>
    <w:rsid w:val="00051391"/>
    <w:rsid w:val="00060C6A"/>
    <w:rsid w:val="0006183A"/>
    <w:rsid w:val="000623B7"/>
    <w:rsid w:val="0006316C"/>
    <w:rsid w:val="000660A2"/>
    <w:rsid w:val="00066E99"/>
    <w:rsid w:val="000730EA"/>
    <w:rsid w:val="000733D1"/>
    <w:rsid w:val="0007668C"/>
    <w:rsid w:val="000771B3"/>
    <w:rsid w:val="00077A67"/>
    <w:rsid w:val="00080247"/>
    <w:rsid w:val="00081AE3"/>
    <w:rsid w:val="000851BF"/>
    <w:rsid w:val="0008540B"/>
    <w:rsid w:val="0009147C"/>
    <w:rsid w:val="0009227C"/>
    <w:rsid w:val="00094076"/>
    <w:rsid w:val="0009489D"/>
    <w:rsid w:val="00095E1E"/>
    <w:rsid w:val="00096C6C"/>
    <w:rsid w:val="000A007E"/>
    <w:rsid w:val="000A35B4"/>
    <w:rsid w:val="000A5EAC"/>
    <w:rsid w:val="000B1734"/>
    <w:rsid w:val="000B528C"/>
    <w:rsid w:val="000B7964"/>
    <w:rsid w:val="000C229E"/>
    <w:rsid w:val="000C5D00"/>
    <w:rsid w:val="000C7E31"/>
    <w:rsid w:val="000D0109"/>
    <w:rsid w:val="000D0715"/>
    <w:rsid w:val="000D251E"/>
    <w:rsid w:val="000D34E2"/>
    <w:rsid w:val="000D40FD"/>
    <w:rsid w:val="000D426C"/>
    <w:rsid w:val="000D53BC"/>
    <w:rsid w:val="000E037C"/>
    <w:rsid w:val="000E043A"/>
    <w:rsid w:val="000E1AF1"/>
    <w:rsid w:val="000E6A55"/>
    <w:rsid w:val="000E6EB5"/>
    <w:rsid w:val="000F0B82"/>
    <w:rsid w:val="000F3591"/>
    <w:rsid w:val="000F4642"/>
    <w:rsid w:val="000F56AC"/>
    <w:rsid w:val="00100AA8"/>
    <w:rsid w:val="0010179E"/>
    <w:rsid w:val="00101849"/>
    <w:rsid w:val="00102A05"/>
    <w:rsid w:val="001045EA"/>
    <w:rsid w:val="00104852"/>
    <w:rsid w:val="0010705E"/>
    <w:rsid w:val="00111B54"/>
    <w:rsid w:val="0011378A"/>
    <w:rsid w:val="00115363"/>
    <w:rsid w:val="00116BF2"/>
    <w:rsid w:val="00117E30"/>
    <w:rsid w:val="0012712B"/>
    <w:rsid w:val="00130379"/>
    <w:rsid w:val="00131845"/>
    <w:rsid w:val="0013485F"/>
    <w:rsid w:val="00140585"/>
    <w:rsid w:val="001429EE"/>
    <w:rsid w:val="001438C4"/>
    <w:rsid w:val="001458A9"/>
    <w:rsid w:val="00153A79"/>
    <w:rsid w:val="00155757"/>
    <w:rsid w:val="00162A47"/>
    <w:rsid w:val="00163BAB"/>
    <w:rsid w:val="001660F3"/>
    <w:rsid w:val="00170062"/>
    <w:rsid w:val="00171037"/>
    <w:rsid w:val="00171252"/>
    <w:rsid w:val="00172A27"/>
    <w:rsid w:val="00173C65"/>
    <w:rsid w:val="00180485"/>
    <w:rsid w:val="001837CF"/>
    <w:rsid w:val="00183EC7"/>
    <w:rsid w:val="00190E42"/>
    <w:rsid w:val="00193188"/>
    <w:rsid w:val="001931C6"/>
    <w:rsid w:val="00194088"/>
    <w:rsid w:val="00195978"/>
    <w:rsid w:val="00195BC3"/>
    <w:rsid w:val="001A7094"/>
    <w:rsid w:val="001A7F57"/>
    <w:rsid w:val="001B384A"/>
    <w:rsid w:val="001B47DF"/>
    <w:rsid w:val="001B73F6"/>
    <w:rsid w:val="001C3151"/>
    <w:rsid w:val="001C365E"/>
    <w:rsid w:val="001C5002"/>
    <w:rsid w:val="001C5E99"/>
    <w:rsid w:val="001C6484"/>
    <w:rsid w:val="001C708C"/>
    <w:rsid w:val="001D1346"/>
    <w:rsid w:val="001D1CC2"/>
    <w:rsid w:val="001D5C27"/>
    <w:rsid w:val="001D63AC"/>
    <w:rsid w:val="001E0517"/>
    <w:rsid w:val="001E062D"/>
    <w:rsid w:val="001E226B"/>
    <w:rsid w:val="001E70D1"/>
    <w:rsid w:val="001F0BEE"/>
    <w:rsid w:val="001F1B02"/>
    <w:rsid w:val="001F7AAF"/>
    <w:rsid w:val="0020034B"/>
    <w:rsid w:val="0020614C"/>
    <w:rsid w:val="00206A84"/>
    <w:rsid w:val="002110E3"/>
    <w:rsid w:val="002125EF"/>
    <w:rsid w:val="00212CBF"/>
    <w:rsid w:val="00223358"/>
    <w:rsid w:val="002236CF"/>
    <w:rsid w:val="002250A0"/>
    <w:rsid w:val="00230767"/>
    <w:rsid w:val="002317C0"/>
    <w:rsid w:val="00234DD3"/>
    <w:rsid w:val="0023505E"/>
    <w:rsid w:val="00235969"/>
    <w:rsid w:val="00243DB2"/>
    <w:rsid w:val="002440A3"/>
    <w:rsid w:val="00244927"/>
    <w:rsid w:val="002478CD"/>
    <w:rsid w:val="00247B7F"/>
    <w:rsid w:val="002520DD"/>
    <w:rsid w:val="00254F82"/>
    <w:rsid w:val="00254F98"/>
    <w:rsid w:val="002564E1"/>
    <w:rsid w:val="00263792"/>
    <w:rsid w:val="002641EF"/>
    <w:rsid w:val="00264580"/>
    <w:rsid w:val="00266A8B"/>
    <w:rsid w:val="00266DF6"/>
    <w:rsid w:val="00266FBF"/>
    <w:rsid w:val="002729A8"/>
    <w:rsid w:val="00275128"/>
    <w:rsid w:val="002751CA"/>
    <w:rsid w:val="002756A5"/>
    <w:rsid w:val="00280D2A"/>
    <w:rsid w:val="00281BBA"/>
    <w:rsid w:val="002852B8"/>
    <w:rsid w:val="00285E14"/>
    <w:rsid w:val="00290D0D"/>
    <w:rsid w:val="00293439"/>
    <w:rsid w:val="00296711"/>
    <w:rsid w:val="00297BD6"/>
    <w:rsid w:val="002A13D8"/>
    <w:rsid w:val="002A1EAB"/>
    <w:rsid w:val="002A2F64"/>
    <w:rsid w:val="002A48A1"/>
    <w:rsid w:val="002A4D2D"/>
    <w:rsid w:val="002A6AFB"/>
    <w:rsid w:val="002B029E"/>
    <w:rsid w:val="002B3048"/>
    <w:rsid w:val="002B31F2"/>
    <w:rsid w:val="002B4395"/>
    <w:rsid w:val="002B5B38"/>
    <w:rsid w:val="002D0DF6"/>
    <w:rsid w:val="002D153B"/>
    <w:rsid w:val="002D1B77"/>
    <w:rsid w:val="002D2729"/>
    <w:rsid w:val="002D5D1A"/>
    <w:rsid w:val="002E22D1"/>
    <w:rsid w:val="002F1188"/>
    <w:rsid w:val="002F1F29"/>
    <w:rsid w:val="002F2369"/>
    <w:rsid w:val="002F699E"/>
    <w:rsid w:val="002F7280"/>
    <w:rsid w:val="0030039B"/>
    <w:rsid w:val="00301634"/>
    <w:rsid w:val="00301A65"/>
    <w:rsid w:val="00303518"/>
    <w:rsid w:val="0030479A"/>
    <w:rsid w:val="0030758B"/>
    <w:rsid w:val="00307A41"/>
    <w:rsid w:val="003118DE"/>
    <w:rsid w:val="00313841"/>
    <w:rsid w:val="003147A4"/>
    <w:rsid w:val="0031765C"/>
    <w:rsid w:val="0031780C"/>
    <w:rsid w:val="00317D38"/>
    <w:rsid w:val="0032051F"/>
    <w:rsid w:val="00323E8F"/>
    <w:rsid w:val="00323ED7"/>
    <w:rsid w:val="00325138"/>
    <w:rsid w:val="003256B6"/>
    <w:rsid w:val="00325ED0"/>
    <w:rsid w:val="00326E1F"/>
    <w:rsid w:val="00330396"/>
    <w:rsid w:val="00331031"/>
    <w:rsid w:val="003344EB"/>
    <w:rsid w:val="00335B43"/>
    <w:rsid w:val="00341FF1"/>
    <w:rsid w:val="0034474A"/>
    <w:rsid w:val="003451C7"/>
    <w:rsid w:val="0034546D"/>
    <w:rsid w:val="00353D42"/>
    <w:rsid w:val="00354B11"/>
    <w:rsid w:val="0035506B"/>
    <w:rsid w:val="003575AB"/>
    <w:rsid w:val="0036031B"/>
    <w:rsid w:val="003612F7"/>
    <w:rsid w:val="003627E5"/>
    <w:rsid w:val="00362BA8"/>
    <w:rsid w:val="00363C1F"/>
    <w:rsid w:val="003667B3"/>
    <w:rsid w:val="00374AC2"/>
    <w:rsid w:val="00374C7F"/>
    <w:rsid w:val="00375C80"/>
    <w:rsid w:val="003760CA"/>
    <w:rsid w:val="0038047B"/>
    <w:rsid w:val="0038077A"/>
    <w:rsid w:val="00381208"/>
    <w:rsid w:val="00382B07"/>
    <w:rsid w:val="00384D38"/>
    <w:rsid w:val="00385F7A"/>
    <w:rsid w:val="00390D0C"/>
    <w:rsid w:val="00390E70"/>
    <w:rsid w:val="003A17A0"/>
    <w:rsid w:val="003A1D88"/>
    <w:rsid w:val="003A428C"/>
    <w:rsid w:val="003A4F54"/>
    <w:rsid w:val="003B0611"/>
    <w:rsid w:val="003B1D1B"/>
    <w:rsid w:val="003B50C0"/>
    <w:rsid w:val="003C1EC3"/>
    <w:rsid w:val="003C239C"/>
    <w:rsid w:val="003C612F"/>
    <w:rsid w:val="003C6185"/>
    <w:rsid w:val="003C71CB"/>
    <w:rsid w:val="003D321E"/>
    <w:rsid w:val="003D3782"/>
    <w:rsid w:val="003D7FE6"/>
    <w:rsid w:val="003E21D8"/>
    <w:rsid w:val="003E60AD"/>
    <w:rsid w:val="003F37C9"/>
    <w:rsid w:val="003F4A9F"/>
    <w:rsid w:val="003F5165"/>
    <w:rsid w:val="00400D86"/>
    <w:rsid w:val="0040122A"/>
    <w:rsid w:val="004023AB"/>
    <w:rsid w:val="00410A59"/>
    <w:rsid w:val="00411B07"/>
    <w:rsid w:val="00422267"/>
    <w:rsid w:val="004226B3"/>
    <w:rsid w:val="004256AE"/>
    <w:rsid w:val="00431CAA"/>
    <w:rsid w:val="0043253F"/>
    <w:rsid w:val="00452F54"/>
    <w:rsid w:val="004553DC"/>
    <w:rsid w:val="00456435"/>
    <w:rsid w:val="0046017C"/>
    <w:rsid w:val="00461C22"/>
    <w:rsid w:val="004632EE"/>
    <w:rsid w:val="00463892"/>
    <w:rsid w:val="00466473"/>
    <w:rsid w:val="0046708F"/>
    <w:rsid w:val="0046755F"/>
    <w:rsid w:val="00472B76"/>
    <w:rsid w:val="0047761A"/>
    <w:rsid w:val="00481E6C"/>
    <w:rsid w:val="004845EE"/>
    <w:rsid w:val="00484CA1"/>
    <w:rsid w:val="0048615F"/>
    <w:rsid w:val="00487D3B"/>
    <w:rsid w:val="00492964"/>
    <w:rsid w:val="0049298A"/>
    <w:rsid w:val="0049333A"/>
    <w:rsid w:val="00496A2F"/>
    <w:rsid w:val="004A1955"/>
    <w:rsid w:val="004A3650"/>
    <w:rsid w:val="004A461B"/>
    <w:rsid w:val="004A64C4"/>
    <w:rsid w:val="004C4E4D"/>
    <w:rsid w:val="004C5702"/>
    <w:rsid w:val="004C5DAB"/>
    <w:rsid w:val="004C7034"/>
    <w:rsid w:val="004C7933"/>
    <w:rsid w:val="004D3F88"/>
    <w:rsid w:val="004E2556"/>
    <w:rsid w:val="004E30F3"/>
    <w:rsid w:val="004F2B26"/>
    <w:rsid w:val="004F2CD0"/>
    <w:rsid w:val="004F3EEB"/>
    <w:rsid w:val="004F7940"/>
    <w:rsid w:val="00500527"/>
    <w:rsid w:val="00501C60"/>
    <w:rsid w:val="00510908"/>
    <w:rsid w:val="00512112"/>
    <w:rsid w:val="00517926"/>
    <w:rsid w:val="00522470"/>
    <w:rsid w:val="00522741"/>
    <w:rsid w:val="00523295"/>
    <w:rsid w:val="00545208"/>
    <w:rsid w:val="00546AF9"/>
    <w:rsid w:val="00550A63"/>
    <w:rsid w:val="005515AA"/>
    <w:rsid w:val="0055239D"/>
    <w:rsid w:val="005539A0"/>
    <w:rsid w:val="005547F5"/>
    <w:rsid w:val="005554CE"/>
    <w:rsid w:val="0055580C"/>
    <w:rsid w:val="00556EE1"/>
    <w:rsid w:val="00561300"/>
    <w:rsid w:val="0056668D"/>
    <w:rsid w:val="00572AF7"/>
    <w:rsid w:val="00581B92"/>
    <w:rsid w:val="0058490A"/>
    <w:rsid w:val="00585AC8"/>
    <w:rsid w:val="00587C1E"/>
    <w:rsid w:val="00592738"/>
    <w:rsid w:val="00595DE5"/>
    <w:rsid w:val="005970BC"/>
    <w:rsid w:val="005B097B"/>
    <w:rsid w:val="005B105F"/>
    <w:rsid w:val="005B2299"/>
    <w:rsid w:val="005B3B11"/>
    <w:rsid w:val="005C26F9"/>
    <w:rsid w:val="005C354F"/>
    <w:rsid w:val="005C4A43"/>
    <w:rsid w:val="005C7505"/>
    <w:rsid w:val="005D13BB"/>
    <w:rsid w:val="005D3407"/>
    <w:rsid w:val="005D4D1D"/>
    <w:rsid w:val="005D5211"/>
    <w:rsid w:val="005D60E6"/>
    <w:rsid w:val="005D7CA5"/>
    <w:rsid w:val="005E26C7"/>
    <w:rsid w:val="005E2855"/>
    <w:rsid w:val="005E6A8D"/>
    <w:rsid w:val="005F013D"/>
    <w:rsid w:val="005F10E2"/>
    <w:rsid w:val="005F1B10"/>
    <w:rsid w:val="005F33E9"/>
    <w:rsid w:val="005F341F"/>
    <w:rsid w:val="005F52D3"/>
    <w:rsid w:val="00600A12"/>
    <w:rsid w:val="006014C0"/>
    <w:rsid w:val="00601680"/>
    <w:rsid w:val="00601812"/>
    <w:rsid w:val="0062674C"/>
    <w:rsid w:val="00626C1D"/>
    <w:rsid w:val="00630025"/>
    <w:rsid w:val="00630542"/>
    <w:rsid w:val="0063510B"/>
    <w:rsid w:val="00635769"/>
    <w:rsid w:val="006370A5"/>
    <w:rsid w:val="00651948"/>
    <w:rsid w:val="00653328"/>
    <w:rsid w:val="00655EA3"/>
    <w:rsid w:val="0065698F"/>
    <w:rsid w:val="006573C7"/>
    <w:rsid w:val="00661568"/>
    <w:rsid w:val="006637E9"/>
    <w:rsid w:val="00667DB0"/>
    <w:rsid w:val="006702EE"/>
    <w:rsid w:val="006764C3"/>
    <w:rsid w:val="006767F3"/>
    <w:rsid w:val="00680916"/>
    <w:rsid w:val="00680E47"/>
    <w:rsid w:val="006813D0"/>
    <w:rsid w:val="0068242D"/>
    <w:rsid w:val="00683DE8"/>
    <w:rsid w:val="00684467"/>
    <w:rsid w:val="006844E4"/>
    <w:rsid w:val="006906BD"/>
    <w:rsid w:val="00694102"/>
    <w:rsid w:val="006A392A"/>
    <w:rsid w:val="006A614D"/>
    <w:rsid w:val="006B0C09"/>
    <w:rsid w:val="006D0847"/>
    <w:rsid w:val="006D2A8A"/>
    <w:rsid w:val="006D2AD8"/>
    <w:rsid w:val="006D3EEE"/>
    <w:rsid w:val="006D5663"/>
    <w:rsid w:val="006D6D08"/>
    <w:rsid w:val="006D72ED"/>
    <w:rsid w:val="006D7826"/>
    <w:rsid w:val="006E29FE"/>
    <w:rsid w:val="006F3677"/>
    <w:rsid w:val="006F4041"/>
    <w:rsid w:val="006F75E8"/>
    <w:rsid w:val="00701A00"/>
    <w:rsid w:val="0070701D"/>
    <w:rsid w:val="00712802"/>
    <w:rsid w:val="00712E1C"/>
    <w:rsid w:val="007157B6"/>
    <w:rsid w:val="00721EDD"/>
    <w:rsid w:val="007229E2"/>
    <w:rsid w:val="00727046"/>
    <w:rsid w:val="00732A11"/>
    <w:rsid w:val="007339DE"/>
    <w:rsid w:val="00736D3B"/>
    <w:rsid w:val="00741BB3"/>
    <w:rsid w:val="007421FF"/>
    <w:rsid w:val="0074227E"/>
    <w:rsid w:val="00742A22"/>
    <w:rsid w:val="00744CF8"/>
    <w:rsid w:val="0074544A"/>
    <w:rsid w:val="00750257"/>
    <w:rsid w:val="00756B35"/>
    <w:rsid w:val="00763490"/>
    <w:rsid w:val="0076739F"/>
    <w:rsid w:val="00767E0E"/>
    <w:rsid w:val="007706CB"/>
    <w:rsid w:val="007742C9"/>
    <w:rsid w:val="00775DC0"/>
    <w:rsid w:val="00777912"/>
    <w:rsid w:val="00784E32"/>
    <w:rsid w:val="007910EE"/>
    <w:rsid w:val="00797A74"/>
    <w:rsid w:val="007A30E5"/>
    <w:rsid w:val="007A3DBB"/>
    <w:rsid w:val="007A5AC9"/>
    <w:rsid w:val="007A6122"/>
    <w:rsid w:val="007C2223"/>
    <w:rsid w:val="007C76FF"/>
    <w:rsid w:val="007C7F0E"/>
    <w:rsid w:val="007D05B6"/>
    <w:rsid w:val="007D119F"/>
    <w:rsid w:val="007D1856"/>
    <w:rsid w:val="007D4515"/>
    <w:rsid w:val="007D48F7"/>
    <w:rsid w:val="007D4D61"/>
    <w:rsid w:val="007D6140"/>
    <w:rsid w:val="007D69DC"/>
    <w:rsid w:val="007D70A1"/>
    <w:rsid w:val="007D7BED"/>
    <w:rsid w:val="007E495C"/>
    <w:rsid w:val="007E5FBA"/>
    <w:rsid w:val="007E653F"/>
    <w:rsid w:val="007F016C"/>
    <w:rsid w:val="007F304B"/>
    <w:rsid w:val="007F4FFC"/>
    <w:rsid w:val="007F7417"/>
    <w:rsid w:val="007F79A8"/>
    <w:rsid w:val="0080254D"/>
    <w:rsid w:val="00802AFB"/>
    <w:rsid w:val="00804EF9"/>
    <w:rsid w:val="00811553"/>
    <w:rsid w:val="008146D0"/>
    <w:rsid w:val="008221AC"/>
    <w:rsid w:val="008236C3"/>
    <w:rsid w:val="00830833"/>
    <w:rsid w:val="00834BDC"/>
    <w:rsid w:val="00836205"/>
    <w:rsid w:val="008418A9"/>
    <w:rsid w:val="008443AF"/>
    <w:rsid w:val="0085098F"/>
    <w:rsid w:val="00856383"/>
    <w:rsid w:val="0085764A"/>
    <w:rsid w:val="00864D09"/>
    <w:rsid w:val="00866C00"/>
    <w:rsid w:val="00867BAB"/>
    <w:rsid w:val="008717D9"/>
    <w:rsid w:val="00872A21"/>
    <w:rsid w:val="00872A39"/>
    <w:rsid w:val="00884DC1"/>
    <w:rsid w:val="00890F6E"/>
    <w:rsid w:val="0089244A"/>
    <w:rsid w:val="00893861"/>
    <w:rsid w:val="00893A6B"/>
    <w:rsid w:val="00895E0E"/>
    <w:rsid w:val="0089732C"/>
    <w:rsid w:val="008A0160"/>
    <w:rsid w:val="008A02E5"/>
    <w:rsid w:val="008A131F"/>
    <w:rsid w:val="008A1AE8"/>
    <w:rsid w:val="008A55FD"/>
    <w:rsid w:val="008A6E28"/>
    <w:rsid w:val="008A7C4F"/>
    <w:rsid w:val="008B5A66"/>
    <w:rsid w:val="008B6642"/>
    <w:rsid w:val="008B73FC"/>
    <w:rsid w:val="008B7E59"/>
    <w:rsid w:val="008C0B19"/>
    <w:rsid w:val="008C1D38"/>
    <w:rsid w:val="008C4B29"/>
    <w:rsid w:val="008C5FC0"/>
    <w:rsid w:val="008C6C27"/>
    <w:rsid w:val="008D63E7"/>
    <w:rsid w:val="008D6C0A"/>
    <w:rsid w:val="008D720A"/>
    <w:rsid w:val="008D7BA4"/>
    <w:rsid w:val="008E4EB0"/>
    <w:rsid w:val="008E6E29"/>
    <w:rsid w:val="008F0503"/>
    <w:rsid w:val="008F4581"/>
    <w:rsid w:val="008F74C5"/>
    <w:rsid w:val="008F7502"/>
    <w:rsid w:val="009020EB"/>
    <w:rsid w:val="00903061"/>
    <w:rsid w:val="00906F99"/>
    <w:rsid w:val="00907E75"/>
    <w:rsid w:val="00912F18"/>
    <w:rsid w:val="00914283"/>
    <w:rsid w:val="00914760"/>
    <w:rsid w:val="0092273D"/>
    <w:rsid w:val="0093223C"/>
    <w:rsid w:val="00934E82"/>
    <w:rsid w:val="00936AE8"/>
    <w:rsid w:val="00941105"/>
    <w:rsid w:val="009443AC"/>
    <w:rsid w:val="0094528C"/>
    <w:rsid w:val="00950EBD"/>
    <w:rsid w:val="00951327"/>
    <w:rsid w:val="00951B86"/>
    <w:rsid w:val="009524F4"/>
    <w:rsid w:val="00955D23"/>
    <w:rsid w:val="0096238D"/>
    <w:rsid w:val="0096484B"/>
    <w:rsid w:val="00966E4D"/>
    <w:rsid w:val="00975D4F"/>
    <w:rsid w:val="009779E4"/>
    <w:rsid w:val="009801E5"/>
    <w:rsid w:val="00984D8E"/>
    <w:rsid w:val="00987DB5"/>
    <w:rsid w:val="00990151"/>
    <w:rsid w:val="00994191"/>
    <w:rsid w:val="0099592D"/>
    <w:rsid w:val="009A044F"/>
    <w:rsid w:val="009A7C96"/>
    <w:rsid w:val="009A7CA7"/>
    <w:rsid w:val="009B632E"/>
    <w:rsid w:val="009B70C8"/>
    <w:rsid w:val="009C0EDD"/>
    <w:rsid w:val="009C5B79"/>
    <w:rsid w:val="009C61F6"/>
    <w:rsid w:val="009D30D3"/>
    <w:rsid w:val="009D3A24"/>
    <w:rsid w:val="009D3C05"/>
    <w:rsid w:val="009D48A1"/>
    <w:rsid w:val="009D7D58"/>
    <w:rsid w:val="009D7D8C"/>
    <w:rsid w:val="009E08A7"/>
    <w:rsid w:val="009E1EE4"/>
    <w:rsid w:val="009E2DCB"/>
    <w:rsid w:val="009E343B"/>
    <w:rsid w:val="009E4187"/>
    <w:rsid w:val="009E577A"/>
    <w:rsid w:val="009F6035"/>
    <w:rsid w:val="009F7C0F"/>
    <w:rsid w:val="00A024E9"/>
    <w:rsid w:val="00A07382"/>
    <w:rsid w:val="00A07BE7"/>
    <w:rsid w:val="00A10161"/>
    <w:rsid w:val="00A106DD"/>
    <w:rsid w:val="00A11FAE"/>
    <w:rsid w:val="00A1395D"/>
    <w:rsid w:val="00A178B7"/>
    <w:rsid w:val="00A2719B"/>
    <w:rsid w:val="00A27484"/>
    <w:rsid w:val="00A30C2A"/>
    <w:rsid w:val="00A327D3"/>
    <w:rsid w:val="00A32859"/>
    <w:rsid w:val="00A328E4"/>
    <w:rsid w:val="00A33C90"/>
    <w:rsid w:val="00A344EE"/>
    <w:rsid w:val="00A357CC"/>
    <w:rsid w:val="00A36A04"/>
    <w:rsid w:val="00A42D77"/>
    <w:rsid w:val="00A446E9"/>
    <w:rsid w:val="00A462E6"/>
    <w:rsid w:val="00A47B4A"/>
    <w:rsid w:val="00A519AA"/>
    <w:rsid w:val="00A53EE9"/>
    <w:rsid w:val="00A5705D"/>
    <w:rsid w:val="00A602A6"/>
    <w:rsid w:val="00A6132D"/>
    <w:rsid w:val="00A72600"/>
    <w:rsid w:val="00A727D5"/>
    <w:rsid w:val="00A74DDB"/>
    <w:rsid w:val="00A80FBA"/>
    <w:rsid w:val="00A8314B"/>
    <w:rsid w:val="00A85B35"/>
    <w:rsid w:val="00A86916"/>
    <w:rsid w:val="00A90110"/>
    <w:rsid w:val="00A95F48"/>
    <w:rsid w:val="00A96BEA"/>
    <w:rsid w:val="00AA227D"/>
    <w:rsid w:val="00AA48FA"/>
    <w:rsid w:val="00AA5196"/>
    <w:rsid w:val="00AA54D1"/>
    <w:rsid w:val="00AB1F97"/>
    <w:rsid w:val="00AB351A"/>
    <w:rsid w:val="00AB4F03"/>
    <w:rsid w:val="00AB7548"/>
    <w:rsid w:val="00AC2F3E"/>
    <w:rsid w:val="00AC7840"/>
    <w:rsid w:val="00AC7FB9"/>
    <w:rsid w:val="00AD0858"/>
    <w:rsid w:val="00AD1D0E"/>
    <w:rsid w:val="00AD1ED1"/>
    <w:rsid w:val="00AD21D6"/>
    <w:rsid w:val="00AD280B"/>
    <w:rsid w:val="00AD4693"/>
    <w:rsid w:val="00AD529E"/>
    <w:rsid w:val="00AE3638"/>
    <w:rsid w:val="00AE476A"/>
    <w:rsid w:val="00AE6A2D"/>
    <w:rsid w:val="00AE75F5"/>
    <w:rsid w:val="00AF00D2"/>
    <w:rsid w:val="00AF0755"/>
    <w:rsid w:val="00AF0CD9"/>
    <w:rsid w:val="00AF224F"/>
    <w:rsid w:val="00B05693"/>
    <w:rsid w:val="00B105CD"/>
    <w:rsid w:val="00B130D5"/>
    <w:rsid w:val="00B1345C"/>
    <w:rsid w:val="00B16F1A"/>
    <w:rsid w:val="00B177EA"/>
    <w:rsid w:val="00B2292B"/>
    <w:rsid w:val="00B243C5"/>
    <w:rsid w:val="00B25790"/>
    <w:rsid w:val="00B26233"/>
    <w:rsid w:val="00B302FB"/>
    <w:rsid w:val="00B30E6B"/>
    <w:rsid w:val="00B31E0D"/>
    <w:rsid w:val="00B332A7"/>
    <w:rsid w:val="00B34369"/>
    <w:rsid w:val="00B344E9"/>
    <w:rsid w:val="00B37CAE"/>
    <w:rsid w:val="00B41DD8"/>
    <w:rsid w:val="00B41F49"/>
    <w:rsid w:val="00B43912"/>
    <w:rsid w:val="00B51490"/>
    <w:rsid w:val="00B54808"/>
    <w:rsid w:val="00B563DE"/>
    <w:rsid w:val="00B57AC5"/>
    <w:rsid w:val="00B60CEF"/>
    <w:rsid w:val="00B61984"/>
    <w:rsid w:val="00B61CD3"/>
    <w:rsid w:val="00B722A0"/>
    <w:rsid w:val="00B73AD6"/>
    <w:rsid w:val="00B8044D"/>
    <w:rsid w:val="00B8386F"/>
    <w:rsid w:val="00B84730"/>
    <w:rsid w:val="00B86557"/>
    <w:rsid w:val="00B90AEE"/>
    <w:rsid w:val="00B90C86"/>
    <w:rsid w:val="00B9375B"/>
    <w:rsid w:val="00B9661D"/>
    <w:rsid w:val="00B97D85"/>
    <w:rsid w:val="00BA1708"/>
    <w:rsid w:val="00BA1C03"/>
    <w:rsid w:val="00BA29F9"/>
    <w:rsid w:val="00BA4141"/>
    <w:rsid w:val="00BB48FD"/>
    <w:rsid w:val="00BE0115"/>
    <w:rsid w:val="00BE3AC7"/>
    <w:rsid w:val="00BE468A"/>
    <w:rsid w:val="00BE579E"/>
    <w:rsid w:val="00BE71B5"/>
    <w:rsid w:val="00BF065C"/>
    <w:rsid w:val="00BF074D"/>
    <w:rsid w:val="00BF2D1C"/>
    <w:rsid w:val="00BF494E"/>
    <w:rsid w:val="00C03BF1"/>
    <w:rsid w:val="00C046AF"/>
    <w:rsid w:val="00C062FC"/>
    <w:rsid w:val="00C07B7D"/>
    <w:rsid w:val="00C07E09"/>
    <w:rsid w:val="00C126B0"/>
    <w:rsid w:val="00C14D90"/>
    <w:rsid w:val="00C14FB2"/>
    <w:rsid w:val="00C20880"/>
    <w:rsid w:val="00C210A1"/>
    <w:rsid w:val="00C217A3"/>
    <w:rsid w:val="00C2453E"/>
    <w:rsid w:val="00C3085C"/>
    <w:rsid w:val="00C3133C"/>
    <w:rsid w:val="00C31BCD"/>
    <w:rsid w:val="00C346C0"/>
    <w:rsid w:val="00C4179B"/>
    <w:rsid w:val="00C41BC3"/>
    <w:rsid w:val="00C44283"/>
    <w:rsid w:val="00C52692"/>
    <w:rsid w:val="00C5325A"/>
    <w:rsid w:val="00C53A95"/>
    <w:rsid w:val="00C55857"/>
    <w:rsid w:val="00C60AF7"/>
    <w:rsid w:val="00C60DFA"/>
    <w:rsid w:val="00C61F23"/>
    <w:rsid w:val="00C623DB"/>
    <w:rsid w:val="00C6251F"/>
    <w:rsid w:val="00C643F9"/>
    <w:rsid w:val="00C64FE1"/>
    <w:rsid w:val="00C700CB"/>
    <w:rsid w:val="00C81D12"/>
    <w:rsid w:val="00C8697B"/>
    <w:rsid w:val="00C86AEE"/>
    <w:rsid w:val="00C90890"/>
    <w:rsid w:val="00C9268A"/>
    <w:rsid w:val="00C94BCF"/>
    <w:rsid w:val="00C95319"/>
    <w:rsid w:val="00C95551"/>
    <w:rsid w:val="00C95A72"/>
    <w:rsid w:val="00CA2CC1"/>
    <w:rsid w:val="00CA4485"/>
    <w:rsid w:val="00CA5BB2"/>
    <w:rsid w:val="00CB4815"/>
    <w:rsid w:val="00CB56AC"/>
    <w:rsid w:val="00CC22F3"/>
    <w:rsid w:val="00CC4920"/>
    <w:rsid w:val="00CC4BF3"/>
    <w:rsid w:val="00CC7401"/>
    <w:rsid w:val="00CD0AB7"/>
    <w:rsid w:val="00CD125C"/>
    <w:rsid w:val="00CD30CE"/>
    <w:rsid w:val="00CD4ABB"/>
    <w:rsid w:val="00CD5685"/>
    <w:rsid w:val="00CD56AE"/>
    <w:rsid w:val="00CE1660"/>
    <w:rsid w:val="00CE239C"/>
    <w:rsid w:val="00CE46B0"/>
    <w:rsid w:val="00CE4EC9"/>
    <w:rsid w:val="00CF25DB"/>
    <w:rsid w:val="00CF3468"/>
    <w:rsid w:val="00CF55BB"/>
    <w:rsid w:val="00D024A1"/>
    <w:rsid w:val="00D02957"/>
    <w:rsid w:val="00D04144"/>
    <w:rsid w:val="00D105C1"/>
    <w:rsid w:val="00D23853"/>
    <w:rsid w:val="00D324E3"/>
    <w:rsid w:val="00D325F6"/>
    <w:rsid w:val="00D35D2C"/>
    <w:rsid w:val="00D411E0"/>
    <w:rsid w:val="00D45E18"/>
    <w:rsid w:val="00D52ADA"/>
    <w:rsid w:val="00D55D1A"/>
    <w:rsid w:val="00D60A97"/>
    <w:rsid w:val="00D62D2B"/>
    <w:rsid w:val="00D679A1"/>
    <w:rsid w:val="00D70698"/>
    <w:rsid w:val="00D70D54"/>
    <w:rsid w:val="00D74064"/>
    <w:rsid w:val="00D76DFB"/>
    <w:rsid w:val="00D77AD7"/>
    <w:rsid w:val="00D82C3A"/>
    <w:rsid w:val="00D835DD"/>
    <w:rsid w:val="00D8382B"/>
    <w:rsid w:val="00D85128"/>
    <w:rsid w:val="00D878D3"/>
    <w:rsid w:val="00D9023B"/>
    <w:rsid w:val="00D90303"/>
    <w:rsid w:val="00D90740"/>
    <w:rsid w:val="00D90894"/>
    <w:rsid w:val="00D95EA3"/>
    <w:rsid w:val="00D97050"/>
    <w:rsid w:val="00DA41AC"/>
    <w:rsid w:val="00DB2E27"/>
    <w:rsid w:val="00DB45B2"/>
    <w:rsid w:val="00DB6064"/>
    <w:rsid w:val="00DC67C0"/>
    <w:rsid w:val="00DC765F"/>
    <w:rsid w:val="00DD167E"/>
    <w:rsid w:val="00DE1A11"/>
    <w:rsid w:val="00DE2AE0"/>
    <w:rsid w:val="00DF34A3"/>
    <w:rsid w:val="00E03E16"/>
    <w:rsid w:val="00E17405"/>
    <w:rsid w:val="00E20CCA"/>
    <w:rsid w:val="00E23558"/>
    <w:rsid w:val="00E251CA"/>
    <w:rsid w:val="00E34F6C"/>
    <w:rsid w:val="00E37F51"/>
    <w:rsid w:val="00E42474"/>
    <w:rsid w:val="00E42D2D"/>
    <w:rsid w:val="00E43F55"/>
    <w:rsid w:val="00E53548"/>
    <w:rsid w:val="00E54E89"/>
    <w:rsid w:val="00E56106"/>
    <w:rsid w:val="00E6168F"/>
    <w:rsid w:val="00E62262"/>
    <w:rsid w:val="00E62468"/>
    <w:rsid w:val="00E6266F"/>
    <w:rsid w:val="00E668FC"/>
    <w:rsid w:val="00E66ADB"/>
    <w:rsid w:val="00E723A5"/>
    <w:rsid w:val="00E7250B"/>
    <w:rsid w:val="00E72CC8"/>
    <w:rsid w:val="00E75FC9"/>
    <w:rsid w:val="00E77536"/>
    <w:rsid w:val="00E80A9C"/>
    <w:rsid w:val="00E84F15"/>
    <w:rsid w:val="00E857AE"/>
    <w:rsid w:val="00E92A32"/>
    <w:rsid w:val="00E92E0B"/>
    <w:rsid w:val="00EA2AEF"/>
    <w:rsid w:val="00EA4355"/>
    <w:rsid w:val="00EA491E"/>
    <w:rsid w:val="00EB042C"/>
    <w:rsid w:val="00EB4DAA"/>
    <w:rsid w:val="00EB5529"/>
    <w:rsid w:val="00EB5CFB"/>
    <w:rsid w:val="00EC2306"/>
    <w:rsid w:val="00EC43B2"/>
    <w:rsid w:val="00ED0674"/>
    <w:rsid w:val="00ED1912"/>
    <w:rsid w:val="00ED1C5F"/>
    <w:rsid w:val="00ED3D1F"/>
    <w:rsid w:val="00ED3E2B"/>
    <w:rsid w:val="00ED45E8"/>
    <w:rsid w:val="00ED5265"/>
    <w:rsid w:val="00ED6EF9"/>
    <w:rsid w:val="00EE0016"/>
    <w:rsid w:val="00EE208C"/>
    <w:rsid w:val="00EE2AAE"/>
    <w:rsid w:val="00EE3CD3"/>
    <w:rsid w:val="00EE45AD"/>
    <w:rsid w:val="00EE48AF"/>
    <w:rsid w:val="00EE4A65"/>
    <w:rsid w:val="00EF41F7"/>
    <w:rsid w:val="00F0716A"/>
    <w:rsid w:val="00F071BE"/>
    <w:rsid w:val="00F07B82"/>
    <w:rsid w:val="00F20D99"/>
    <w:rsid w:val="00F215FA"/>
    <w:rsid w:val="00F23CF8"/>
    <w:rsid w:val="00F24157"/>
    <w:rsid w:val="00F2554D"/>
    <w:rsid w:val="00F31466"/>
    <w:rsid w:val="00F32A16"/>
    <w:rsid w:val="00F33F6F"/>
    <w:rsid w:val="00F40065"/>
    <w:rsid w:val="00F50376"/>
    <w:rsid w:val="00F50DFE"/>
    <w:rsid w:val="00F554C8"/>
    <w:rsid w:val="00F60507"/>
    <w:rsid w:val="00F63BAC"/>
    <w:rsid w:val="00F65153"/>
    <w:rsid w:val="00F674B2"/>
    <w:rsid w:val="00F75AED"/>
    <w:rsid w:val="00F806E3"/>
    <w:rsid w:val="00F8218E"/>
    <w:rsid w:val="00F829E5"/>
    <w:rsid w:val="00F905EA"/>
    <w:rsid w:val="00F90CDE"/>
    <w:rsid w:val="00F93951"/>
    <w:rsid w:val="00F962E7"/>
    <w:rsid w:val="00F96D07"/>
    <w:rsid w:val="00FA05EE"/>
    <w:rsid w:val="00FA57CE"/>
    <w:rsid w:val="00FA5FC4"/>
    <w:rsid w:val="00FB07AE"/>
    <w:rsid w:val="00FB3CD4"/>
    <w:rsid w:val="00FB6C92"/>
    <w:rsid w:val="00FB7971"/>
    <w:rsid w:val="00FC0961"/>
    <w:rsid w:val="00FC385B"/>
    <w:rsid w:val="00FC40DC"/>
    <w:rsid w:val="00FC79D2"/>
    <w:rsid w:val="00FD2097"/>
    <w:rsid w:val="00FD5218"/>
    <w:rsid w:val="00FE0088"/>
    <w:rsid w:val="00FE145A"/>
    <w:rsid w:val="00FE2FEC"/>
    <w:rsid w:val="00FF00A7"/>
    <w:rsid w:val="00FF5BF3"/>
    <w:rsid w:val="00FF5C7F"/>
    <w:rsid w:val="00FF766C"/>
    <w:rsid w:val="013759AE"/>
    <w:rsid w:val="013A489D"/>
    <w:rsid w:val="01944054"/>
    <w:rsid w:val="01AC2A27"/>
    <w:rsid w:val="01F82835"/>
    <w:rsid w:val="02005B8D"/>
    <w:rsid w:val="021C72CE"/>
    <w:rsid w:val="02467A44"/>
    <w:rsid w:val="025A2046"/>
    <w:rsid w:val="02721781"/>
    <w:rsid w:val="027348B5"/>
    <w:rsid w:val="0273635F"/>
    <w:rsid w:val="028D00AA"/>
    <w:rsid w:val="02B45F74"/>
    <w:rsid w:val="02BE65AC"/>
    <w:rsid w:val="02C637E1"/>
    <w:rsid w:val="02DE7965"/>
    <w:rsid w:val="02FC539B"/>
    <w:rsid w:val="03084C36"/>
    <w:rsid w:val="03343D40"/>
    <w:rsid w:val="0341385C"/>
    <w:rsid w:val="034A0A30"/>
    <w:rsid w:val="03523C42"/>
    <w:rsid w:val="0356004D"/>
    <w:rsid w:val="03656F0C"/>
    <w:rsid w:val="037879DA"/>
    <w:rsid w:val="03B2024F"/>
    <w:rsid w:val="03B3702A"/>
    <w:rsid w:val="03FD2FB8"/>
    <w:rsid w:val="040916E0"/>
    <w:rsid w:val="040A6C75"/>
    <w:rsid w:val="041F2C36"/>
    <w:rsid w:val="043B2EAD"/>
    <w:rsid w:val="04505222"/>
    <w:rsid w:val="046F4344"/>
    <w:rsid w:val="047E1A78"/>
    <w:rsid w:val="04956A61"/>
    <w:rsid w:val="04BE792A"/>
    <w:rsid w:val="04C85BF5"/>
    <w:rsid w:val="04F419D9"/>
    <w:rsid w:val="0520214C"/>
    <w:rsid w:val="05285162"/>
    <w:rsid w:val="054B5EC6"/>
    <w:rsid w:val="055B0860"/>
    <w:rsid w:val="055C2603"/>
    <w:rsid w:val="05887ED4"/>
    <w:rsid w:val="05CD222A"/>
    <w:rsid w:val="05D13F09"/>
    <w:rsid w:val="05EA490E"/>
    <w:rsid w:val="06000F4D"/>
    <w:rsid w:val="06277B8D"/>
    <w:rsid w:val="062F78B9"/>
    <w:rsid w:val="0639691E"/>
    <w:rsid w:val="06693D01"/>
    <w:rsid w:val="067D6210"/>
    <w:rsid w:val="068A7F9C"/>
    <w:rsid w:val="06922FFA"/>
    <w:rsid w:val="07012B3E"/>
    <w:rsid w:val="072365A6"/>
    <w:rsid w:val="074D53D1"/>
    <w:rsid w:val="078E7641"/>
    <w:rsid w:val="07C53BD8"/>
    <w:rsid w:val="07F718A5"/>
    <w:rsid w:val="08193505"/>
    <w:rsid w:val="082C7314"/>
    <w:rsid w:val="082F1661"/>
    <w:rsid w:val="0849203C"/>
    <w:rsid w:val="08500461"/>
    <w:rsid w:val="085A307C"/>
    <w:rsid w:val="08766BA9"/>
    <w:rsid w:val="088237AA"/>
    <w:rsid w:val="08900E24"/>
    <w:rsid w:val="08A63100"/>
    <w:rsid w:val="08A90824"/>
    <w:rsid w:val="08B75E09"/>
    <w:rsid w:val="08C51F88"/>
    <w:rsid w:val="08C64E40"/>
    <w:rsid w:val="08F35AAD"/>
    <w:rsid w:val="08FF6B9F"/>
    <w:rsid w:val="090904DE"/>
    <w:rsid w:val="09245453"/>
    <w:rsid w:val="092E4D8E"/>
    <w:rsid w:val="095E38C5"/>
    <w:rsid w:val="09657CB8"/>
    <w:rsid w:val="09664528"/>
    <w:rsid w:val="09746C3E"/>
    <w:rsid w:val="099F2993"/>
    <w:rsid w:val="09C44AB1"/>
    <w:rsid w:val="09CB45B8"/>
    <w:rsid w:val="09CF4D4B"/>
    <w:rsid w:val="09DB702E"/>
    <w:rsid w:val="09F314C1"/>
    <w:rsid w:val="09FC3642"/>
    <w:rsid w:val="0A0475D0"/>
    <w:rsid w:val="0A115F02"/>
    <w:rsid w:val="0A151942"/>
    <w:rsid w:val="0A2E3FC5"/>
    <w:rsid w:val="0A3D2864"/>
    <w:rsid w:val="0A531227"/>
    <w:rsid w:val="0A634F0B"/>
    <w:rsid w:val="0A6D128C"/>
    <w:rsid w:val="0A870BFA"/>
    <w:rsid w:val="0A961435"/>
    <w:rsid w:val="0AC23D37"/>
    <w:rsid w:val="0ADA51CD"/>
    <w:rsid w:val="0B085DF4"/>
    <w:rsid w:val="0B260313"/>
    <w:rsid w:val="0B34384A"/>
    <w:rsid w:val="0B350617"/>
    <w:rsid w:val="0B3D3CC8"/>
    <w:rsid w:val="0B472834"/>
    <w:rsid w:val="0B75026C"/>
    <w:rsid w:val="0B840330"/>
    <w:rsid w:val="0B87083F"/>
    <w:rsid w:val="0BBE689D"/>
    <w:rsid w:val="0BCD6FB0"/>
    <w:rsid w:val="0BD55EB7"/>
    <w:rsid w:val="0BEC2882"/>
    <w:rsid w:val="0BFD487B"/>
    <w:rsid w:val="0C2E279F"/>
    <w:rsid w:val="0C2E4A21"/>
    <w:rsid w:val="0C310D8F"/>
    <w:rsid w:val="0C44536A"/>
    <w:rsid w:val="0C81648E"/>
    <w:rsid w:val="0C8A2C23"/>
    <w:rsid w:val="0C94360C"/>
    <w:rsid w:val="0CC07C94"/>
    <w:rsid w:val="0CDF2F6F"/>
    <w:rsid w:val="0CDF3155"/>
    <w:rsid w:val="0CEB684C"/>
    <w:rsid w:val="0CF04FE7"/>
    <w:rsid w:val="0CF4418A"/>
    <w:rsid w:val="0D144B62"/>
    <w:rsid w:val="0D1C154D"/>
    <w:rsid w:val="0D2B7F62"/>
    <w:rsid w:val="0D5D3392"/>
    <w:rsid w:val="0D6012AA"/>
    <w:rsid w:val="0D697C23"/>
    <w:rsid w:val="0D705975"/>
    <w:rsid w:val="0D832544"/>
    <w:rsid w:val="0D892EDB"/>
    <w:rsid w:val="0DB8444D"/>
    <w:rsid w:val="0DC4231A"/>
    <w:rsid w:val="0DCB52A1"/>
    <w:rsid w:val="0DD5780D"/>
    <w:rsid w:val="0E664FCA"/>
    <w:rsid w:val="0E927B6D"/>
    <w:rsid w:val="0E975183"/>
    <w:rsid w:val="0E980FA6"/>
    <w:rsid w:val="0E990EFC"/>
    <w:rsid w:val="0EAA4EB7"/>
    <w:rsid w:val="0EB9334C"/>
    <w:rsid w:val="0EC046DA"/>
    <w:rsid w:val="0EC57F43"/>
    <w:rsid w:val="0EC95C85"/>
    <w:rsid w:val="0EE87164"/>
    <w:rsid w:val="0F215CB0"/>
    <w:rsid w:val="0F2B249C"/>
    <w:rsid w:val="0F5B2655"/>
    <w:rsid w:val="0F6F1338"/>
    <w:rsid w:val="0F7A347F"/>
    <w:rsid w:val="0F7E14DB"/>
    <w:rsid w:val="0F7E5664"/>
    <w:rsid w:val="0F9A3CAA"/>
    <w:rsid w:val="0FA7589A"/>
    <w:rsid w:val="0FCE6DFD"/>
    <w:rsid w:val="1010343F"/>
    <w:rsid w:val="10300DA1"/>
    <w:rsid w:val="10521664"/>
    <w:rsid w:val="10596B94"/>
    <w:rsid w:val="105B405A"/>
    <w:rsid w:val="10662B2B"/>
    <w:rsid w:val="10790FE5"/>
    <w:rsid w:val="107C1B07"/>
    <w:rsid w:val="10975377"/>
    <w:rsid w:val="10A62F44"/>
    <w:rsid w:val="10B53B51"/>
    <w:rsid w:val="10E0325E"/>
    <w:rsid w:val="10E548CC"/>
    <w:rsid w:val="11020FDA"/>
    <w:rsid w:val="111E1B8C"/>
    <w:rsid w:val="112000BF"/>
    <w:rsid w:val="114853EC"/>
    <w:rsid w:val="114A5E54"/>
    <w:rsid w:val="11530904"/>
    <w:rsid w:val="1191235E"/>
    <w:rsid w:val="119500A0"/>
    <w:rsid w:val="119B31DD"/>
    <w:rsid w:val="11F7415A"/>
    <w:rsid w:val="11FA6155"/>
    <w:rsid w:val="123571D6"/>
    <w:rsid w:val="124504B7"/>
    <w:rsid w:val="124B7735"/>
    <w:rsid w:val="12540265"/>
    <w:rsid w:val="125B325B"/>
    <w:rsid w:val="12624DFB"/>
    <w:rsid w:val="127001C5"/>
    <w:rsid w:val="1271355F"/>
    <w:rsid w:val="128D6607"/>
    <w:rsid w:val="12AA3A8C"/>
    <w:rsid w:val="12BD4314"/>
    <w:rsid w:val="12EC1F42"/>
    <w:rsid w:val="12EE149E"/>
    <w:rsid w:val="13361F99"/>
    <w:rsid w:val="13634763"/>
    <w:rsid w:val="13655850"/>
    <w:rsid w:val="137A28C2"/>
    <w:rsid w:val="13802684"/>
    <w:rsid w:val="139F711B"/>
    <w:rsid w:val="13C756F5"/>
    <w:rsid w:val="13D85498"/>
    <w:rsid w:val="13DA623E"/>
    <w:rsid w:val="13F07810"/>
    <w:rsid w:val="13F945CA"/>
    <w:rsid w:val="141E365C"/>
    <w:rsid w:val="14246148"/>
    <w:rsid w:val="14310FC1"/>
    <w:rsid w:val="1442379D"/>
    <w:rsid w:val="148D45DC"/>
    <w:rsid w:val="14975E17"/>
    <w:rsid w:val="149E54BE"/>
    <w:rsid w:val="14A00775"/>
    <w:rsid w:val="14AD1B9F"/>
    <w:rsid w:val="14F60FB2"/>
    <w:rsid w:val="14F72EB4"/>
    <w:rsid w:val="15303C50"/>
    <w:rsid w:val="15574AC0"/>
    <w:rsid w:val="155C1C50"/>
    <w:rsid w:val="155D33EE"/>
    <w:rsid w:val="15747FCD"/>
    <w:rsid w:val="15893431"/>
    <w:rsid w:val="15B07DB1"/>
    <w:rsid w:val="15B26787"/>
    <w:rsid w:val="15C154CF"/>
    <w:rsid w:val="15F75B75"/>
    <w:rsid w:val="160116A0"/>
    <w:rsid w:val="160D26F5"/>
    <w:rsid w:val="16893F4C"/>
    <w:rsid w:val="16AB2114"/>
    <w:rsid w:val="16CE0E1C"/>
    <w:rsid w:val="16D43419"/>
    <w:rsid w:val="16D72F09"/>
    <w:rsid w:val="16FE2244"/>
    <w:rsid w:val="1723614E"/>
    <w:rsid w:val="172D5A53"/>
    <w:rsid w:val="173558CE"/>
    <w:rsid w:val="173D69EE"/>
    <w:rsid w:val="17460160"/>
    <w:rsid w:val="174B7723"/>
    <w:rsid w:val="17594E38"/>
    <w:rsid w:val="175C5F2D"/>
    <w:rsid w:val="17604CAC"/>
    <w:rsid w:val="178C3CF3"/>
    <w:rsid w:val="178E217A"/>
    <w:rsid w:val="17A776A1"/>
    <w:rsid w:val="17C40F61"/>
    <w:rsid w:val="17C57A86"/>
    <w:rsid w:val="17E51A66"/>
    <w:rsid w:val="180E4708"/>
    <w:rsid w:val="18285BB1"/>
    <w:rsid w:val="182C52BE"/>
    <w:rsid w:val="182D2923"/>
    <w:rsid w:val="1833766A"/>
    <w:rsid w:val="18381785"/>
    <w:rsid w:val="1859647D"/>
    <w:rsid w:val="185E1ECD"/>
    <w:rsid w:val="18744F23"/>
    <w:rsid w:val="18772045"/>
    <w:rsid w:val="18784278"/>
    <w:rsid w:val="187E095C"/>
    <w:rsid w:val="18846779"/>
    <w:rsid w:val="189C3682"/>
    <w:rsid w:val="18B20FCE"/>
    <w:rsid w:val="18C8788D"/>
    <w:rsid w:val="190A0907"/>
    <w:rsid w:val="190B6E9A"/>
    <w:rsid w:val="19153875"/>
    <w:rsid w:val="191C3075"/>
    <w:rsid w:val="192B12EA"/>
    <w:rsid w:val="196172BC"/>
    <w:rsid w:val="19766863"/>
    <w:rsid w:val="19785F62"/>
    <w:rsid w:val="19801C10"/>
    <w:rsid w:val="19831DC7"/>
    <w:rsid w:val="199148E8"/>
    <w:rsid w:val="19957A1F"/>
    <w:rsid w:val="199826A2"/>
    <w:rsid w:val="19DA18DC"/>
    <w:rsid w:val="19DC10B7"/>
    <w:rsid w:val="1A08068C"/>
    <w:rsid w:val="1A0B5171"/>
    <w:rsid w:val="1A0D6DB6"/>
    <w:rsid w:val="1A1C3E5D"/>
    <w:rsid w:val="1A27385F"/>
    <w:rsid w:val="1A375AAD"/>
    <w:rsid w:val="1A680241"/>
    <w:rsid w:val="1A797E25"/>
    <w:rsid w:val="1A86178D"/>
    <w:rsid w:val="1A952EBF"/>
    <w:rsid w:val="1A9C00AB"/>
    <w:rsid w:val="1AAF4DA4"/>
    <w:rsid w:val="1AE32516"/>
    <w:rsid w:val="1AF35E37"/>
    <w:rsid w:val="1AF5570C"/>
    <w:rsid w:val="1AFD32CD"/>
    <w:rsid w:val="1B045C3F"/>
    <w:rsid w:val="1B0512A5"/>
    <w:rsid w:val="1B36527E"/>
    <w:rsid w:val="1B3A5427"/>
    <w:rsid w:val="1B4A4017"/>
    <w:rsid w:val="1B956AB3"/>
    <w:rsid w:val="1B9B2757"/>
    <w:rsid w:val="1BAF4FD7"/>
    <w:rsid w:val="1BCE1A9A"/>
    <w:rsid w:val="1BD07A41"/>
    <w:rsid w:val="1BE02EEA"/>
    <w:rsid w:val="1C0539A1"/>
    <w:rsid w:val="1C13053F"/>
    <w:rsid w:val="1C360A22"/>
    <w:rsid w:val="1C4736FE"/>
    <w:rsid w:val="1C5E7E41"/>
    <w:rsid w:val="1C611D5B"/>
    <w:rsid w:val="1C710218"/>
    <w:rsid w:val="1C821221"/>
    <w:rsid w:val="1C8256C5"/>
    <w:rsid w:val="1C931452"/>
    <w:rsid w:val="1CAC64A5"/>
    <w:rsid w:val="1CC65C36"/>
    <w:rsid w:val="1CC759D5"/>
    <w:rsid w:val="1CCE7A3C"/>
    <w:rsid w:val="1CDF6673"/>
    <w:rsid w:val="1D19735C"/>
    <w:rsid w:val="1D214EDE"/>
    <w:rsid w:val="1D230C56"/>
    <w:rsid w:val="1D545F62"/>
    <w:rsid w:val="1D550812"/>
    <w:rsid w:val="1D670DAF"/>
    <w:rsid w:val="1D961AAB"/>
    <w:rsid w:val="1DC840FC"/>
    <w:rsid w:val="1DCB6A5C"/>
    <w:rsid w:val="1DCD471E"/>
    <w:rsid w:val="1DED3012"/>
    <w:rsid w:val="1E136F19"/>
    <w:rsid w:val="1E4B3A17"/>
    <w:rsid w:val="1EA01E32"/>
    <w:rsid w:val="1EBB4EBE"/>
    <w:rsid w:val="1EDF6241"/>
    <w:rsid w:val="1EF50E2C"/>
    <w:rsid w:val="1EFA136F"/>
    <w:rsid w:val="1F0979D8"/>
    <w:rsid w:val="1F1A4831"/>
    <w:rsid w:val="1F3674A4"/>
    <w:rsid w:val="1F3A78BB"/>
    <w:rsid w:val="1F5654A6"/>
    <w:rsid w:val="1F6A2B6C"/>
    <w:rsid w:val="1F75023B"/>
    <w:rsid w:val="1F7A031D"/>
    <w:rsid w:val="1F7A75C4"/>
    <w:rsid w:val="1FA36E16"/>
    <w:rsid w:val="1FB35D44"/>
    <w:rsid w:val="20036B1D"/>
    <w:rsid w:val="201A3449"/>
    <w:rsid w:val="20670714"/>
    <w:rsid w:val="20696AB7"/>
    <w:rsid w:val="20866C6D"/>
    <w:rsid w:val="208A0BA0"/>
    <w:rsid w:val="20906196"/>
    <w:rsid w:val="20A00A01"/>
    <w:rsid w:val="20AE2D02"/>
    <w:rsid w:val="20BC5B59"/>
    <w:rsid w:val="20DD736E"/>
    <w:rsid w:val="20E902CB"/>
    <w:rsid w:val="210E17D3"/>
    <w:rsid w:val="213F50B4"/>
    <w:rsid w:val="215B571C"/>
    <w:rsid w:val="215F7C07"/>
    <w:rsid w:val="21635AC5"/>
    <w:rsid w:val="216D3145"/>
    <w:rsid w:val="21713662"/>
    <w:rsid w:val="219519E3"/>
    <w:rsid w:val="219519F6"/>
    <w:rsid w:val="21C522EA"/>
    <w:rsid w:val="21F66836"/>
    <w:rsid w:val="22110519"/>
    <w:rsid w:val="22160D89"/>
    <w:rsid w:val="223718C4"/>
    <w:rsid w:val="223B434C"/>
    <w:rsid w:val="224551CB"/>
    <w:rsid w:val="224D2C19"/>
    <w:rsid w:val="227106AC"/>
    <w:rsid w:val="227321C4"/>
    <w:rsid w:val="228B7208"/>
    <w:rsid w:val="228C1F46"/>
    <w:rsid w:val="229A54F9"/>
    <w:rsid w:val="229E2B2D"/>
    <w:rsid w:val="22A068A5"/>
    <w:rsid w:val="22B42350"/>
    <w:rsid w:val="22B67E76"/>
    <w:rsid w:val="22C52943"/>
    <w:rsid w:val="22D27325"/>
    <w:rsid w:val="22E22A19"/>
    <w:rsid w:val="22E82F02"/>
    <w:rsid w:val="22E83DA8"/>
    <w:rsid w:val="22EF3388"/>
    <w:rsid w:val="23681EC9"/>
    <w:rsid w:val="2390627A"/>
    <w:rsid w:val="23B95B4B"/>
    <w:rsid w:val="23EC251C"/>
    <w:rsid w:val="24244F5F"/>
    <w:rsid w:val="243376EE"/>
    <w:rsid w:val="24474BEB"/>
    <w:rsid w:val="2462195D"/>
    <w:rsid w:val="247374C9"/>
    <w:rsid w:val="24A02B38"/>
    <w:rsid w:val="24BF7666"/>
    <w:rsid w:val="24C86E4A"/>
    <w:rsid w:val="24CA19B7"/>
    <w:rsid w:val="24CA251F"/>
    <w:rsid w:val="24CC710A"/>
    <w:rsid w:val="24FD3B3B"/>
    <w:rsid w:val="25001D8E"/>
    <w:rsid w:val="25015C8D"/>
    <w:rsid w:val="250354B1"/>
    <w:rsid w:val="25113506"/>
    <w:rsid w:val="25316DBC"/>
    <w:rsid w:val="25374B08"/>
    <w:rsid w:val="25387269"/>
    <w:rsid w:val="254F010E"/>
    <w:rsid w:val="25755DC7"/>
    <w:rsid w:val="258C049F"/>
    <w:rsid w:val="259D179A"/>
    <w:rsid w:val="259F2E44"/>
    <w:rsid w:val="25C4208D"/>
    <w:rsid w:val="25E16874"/>
    <w:rsid w:val="25EF3BEC"/>
    <w:rsid w:val="25F41E72"/>
    <w:rsid w:val="26684698"/>
    <w:rsid w:val="267616F4"/>
    <w:rsid w:val="2677349D"/>
    <w:rsid w:val="267E7EE2"/>
    <w:rsid w:val="269E3515"/>
    <w:rsid w:val="26B446CD"/>
    <w:rsid w:val="26B97006"/>
    <w:rsid w:val="26C8412D"/>
    <w:rsid w:val="26D35A29"/>
    <w:rsid w:val="26F55E6F"/>
    <w:rsid w:val="27022491"/>
    <w:rsid w:val="27165720"/>
    <w:rsid w:val="27221C47"/>
    <w:rsid w:val="277D67DE"/>
    <w:rsid w:val="279D3E9C"/>
    <w:rsid w:val="27AB1F74"/>
    <w:rsid w:val="27AC4934"/>
    <w:rsid w:val="27AF2DBA"/>
    <w:rsid w:val="27C05DEB"/>
    <w:rsid w:val="27D368EF"/>
    <w:rsid w:val="27D50D9F"/>
    <w:rsid w:val="27D73FF6"/>
    <w:rsid w:val="27E014F2"/>
    <w:rsid w:val="27E11438"/>
    <w:rsid w:val="27EF7BD3"/>
    <w:rsid w:val="2819068F"/>
    <w:rsid w:val="285E45DB"/>
    <w:rsid w:val="288B5901"/>
    <w:rsid w:val="288D3427"/>
    <w:rsid w:val="28956780"/>
    <w:rsid w:val="28A32C4B"/>
    <w:rsid w:val="28AC7BC6"/>
    <w:rsid w:val="28C01A4F"/>
    <w:rsid w:val="28C22248"/>
    <w:rsid w:val="28E53263"/>
    <w:rsid w:val="28E73839"/>
    <w:rsid w:val="28FC0E5D"/>
    <w:rsid w:val="28FE2577"/>
    <w:rsid w:val="29057462"/>
    <w:rsid w:val="29197407"/>
    <w:rsid w:val="291E0523"/>
    <w:rsid w:val="29203ADB"/>
    <w:rsid w:val="29283150"/>
    <w:rsid w:val="293F3248"/>
    <w:rsid w:val="29497B7B"/>
    <w:rsid w:val="295019C0"/>
    <w:rsid w:val="29622B06"/>
    <w:rsid w:val="2964577C"/>
    <w:rsid w:val="2999706E"/>
    <w:rsid w:val="29BD1AEA"/>
    <w:rsid w:val="29D86924"/>
    <w:rsid w:val="29DE4856"/>
    <w:rsid w:val="29E25CCA"/>
    <w:rsid w:val="29EB6945"/>
    <w:rsid w:val="29ED386E"/>
    <w:rsid w:val="29F01B4E"/>
    <w:rsid w:val="29F179E6"/>
    <w:rsid w:val="2A2B2EF8"/>
    <w:rsid w:val="2A6E4820"/>
    <w:rsid w:val="2A793801"/>
    <w:rsid w:val="2A7E248F"/>
    <w:rsid w:val="2AAE58D7"/>
    <w:rsid w:val="2ABE5B1A"/>
    <w:rsid w:val="2AD25A69"/>
    <w:rsid w:val="2AE52D81"/>
    <w:rsid w:val="2B547A60"/>
    <w:rsid w:val="2B734B48"/>
    <w:rsid w:val="2BA45AD6"/>
    <w:rsid w:val="2BD0363D"/>
    <w:rsid w:val="2BD4136D"/>
    <w:rsid w:val="2BF07EFC"/>
    <w:rsid w:val="2C136A03"/>
    <w:rsid w:val="2C2A155C"/>
    <w:rsid w:val="2C561EEC"/>
    <w:rsid w:val="2C6E13AE"/>
    <w:rsid w:val="2CE104C0"/>
    <w:rsid w:val="2CE767D6"/>
    <w:rsid w:val="2D074563"/>
    <w:rsid w:val="2D460F4F"/>
    <w:rsid w:val="2D67208B"/>
    <w:rsid w:val="2D7900E3"/>
    <w:rsid w:val="2D7A6E9A"/>
    <w:rsid w:val="2DBD37A5"/>
    <w:rsid w:val="2DC62459"/>
    <w:rsid w:val="2DDD629F"/>
    <w:rsid w:val="2DE955A4"/>
    <w:rsid w:val="2E0028ED"/>
    <w:rsid w:val="2E020414"/>
    <w:rsid w:val="2E09613E"/>
    <w:rsid w:val="2E1746FA"/>
    <w:rsid w:val="2E1B14D5"/>
    <w:rsid w:val="2E222864"/>
    <w:rsid w:val="2E2E1209"/>
    <w:rsid w:val="2E347FE6"/>
    <w:rsid w:val="2E437485"/>
    <w:rsid w:val="2E471B58"/>
    <w:rsid w:val="2E4E5407"/>
    <w:rsid w:val="2E5F3401"/>
    <w:rsid w:val="2E8044A4"/>
    <w:rsid w:val="2E884DBD"/>
    <w:rsid w:val="2E8A1F76"/>
    <w:rsid w:val="2EAA79F7"/>
    <w:rsid w:val="2EC60BB1"/>
    <w:rsid w:val="2EFE0BDB"/>
    <w:rsid w:val="2F071DB4"/>
    <w:rsid w:val="2F105615"/>
    <w:rsid w:val="2F244019"/>
    <w:rsid w:val="2F2D14C0"/>
    <w:rsid w:val="2F44456A"/>
    <w:rsid w:val="2F7E1D1C"/>
    <w:rsid w:val="2F927575"/>
    <w:rsid w:val="2FA5374C"/>
    <w:rsid w:val="2FBE5224"/>
    <w:rsid w:val="2FC963EA"/>
    <w:rsid w:val="30010852"/>
    <w:rsid w:val="301C5A0E"/>
    <w:rsid w:val="301D6B03"/>
    <w:rsid w:val="30596B25"/>
    <w:rsid w:val="30817D16"/>
    <w:rsid w:val="30D77092"/>
    <w:rsid w:val="30DC344D"/>
    <w:rsid w:val="30E23CB1"/>
    <w:rsid w:val="30E24DDB"/>
    <w:rsid w:val="30E618EA"/>
    <w:rsid w:val="30E6596A"/>
    <w:rsid w:val="30ED6EBE"/>
    <w:rsid w:val="31266E06"/>
    <w:rsid w:val="31303ABD"/>
    <w:rsid w:val="31360422"/>
    <w:rsid w:val="31381C0C"/>
    <w:rsid w:val="313F38FB"/>
    <w:rsid w:val="314A1CA8"/>
    <w:rsid w:val="314B20D2"/>
    <w:rsid w:val="315D46CB"/>
    <w:rsid w:val="319C46DB"/>
    <w:rsid w:val="31AF2BF4"/>
    <w:rsid w:val="31B42F86"/>
    <w:rsid w:val="31B720F2"/>
    <w:rsid w:val="31BF6929"/>
    <w:rsid w:val="31CB077D"/>
    <w:rsid w:val="31EC5663"/>
    <w:rsid w:val="31FB60B6"/>
    <w:rsid w:val="31FE5B4B"/>
    <w:rsid w:val="32022351"/>
    <w:rsid w:val="320902DE"/>
    <w:rsid w:val="3248259E"/>
    <w:rsid w:val="3264344B"/>
    <w:rsid w:val="328A6E09"/>
    <w:rsid w:val="32990C1B"/>
    <w:rsid w:val="32CE765F"/>
    <w:rsid w:val="32E763D3"/>
    <w:rsid w:val="32EB46F7"/>
    <w:rsid w:val="3320497C"/>
    <w:rsid w:val="332570A8"/>
    <w:rsid w:val="3352162D"/>
    <w:rsid w:val="336A0B90"/>
    <w:rsid w:val="33992FEB"/>
    <w:rsid w:val="33B51A84"/>
    <w:rsid w:val="33C51C50"/>
    <w:rsid w:val="33E96246"/>
    <w:rsid w:val="34077D73"/>
    <w:rsid w:val="340B7DE9"/>
    <w:rsid w:val="341615CD"/>
    <w:rsid w:val="34291EBA"/>
    <w:rsid w:val="342B71FC"/>
    <w:rsid w:val="34366616"/>
    <w:rsid w:val="34437189"/>
    <w:rsid w:val="34437DE0"/>
    <w:rsid w:val="34A72A94"/>
    <w:rsid w:val="34C75F13"/>
    <w:rsid w:val="34EA39B0"/>
    <w:rsid w:val="34F32864"/>
    <w:rsid w:val="35091707"/>
    <w:rsid w:val="35160AA0"/>
    <w:rsid w:val="35211D0E"/>
    <w:rsid w:val="35260E8C"/>
    <w:rsid w:val="354F336C"/>
    <w:rsid w:val="355210D0"/>
    <w:rsid w:val="361651B5"/>
    <w:rsid w:val="362F1FC2"/>
    <w:rsid w:val="36356EAC"/>
    <w:rsid w:val="36452593"/>
    <w:rsid w:val="36494616"/>
    <w:rsid w:val="365E6403"/>
    <w:rsid w:val="365E73B1"/>
    <w:rsid w:val="366B0FB7"/>
    <w:rsid w:val="36750F60"/>
    <w:rsid w:val="367C56C9"/>
    <w:rsid w:val="36B34424"/>
    <w:rsid w:val="36D466C5"/>
    <w:rsid w:val="36DB2AF7"/>
    <w:rsid w:val="36E0506A"/>
    <w:rsid w:val="36EA5A89"/>
    <w:rsid w:val="36EE7787"/>
    <w:rsid w:val="36F32FEF"/>
    <w:rsid w:val="37046FAB"/>
    <w:rsid w:val="371C2878"/>
    <w:rsid w:val="3720430A"/>
    <w:rsid w:val="372B09DB"/>
    <w:rsid w:val="374A385F"/>
    <w:rsid w:val="37511C4C"/>
    <w:rsid w:val="37682A67"/>
    <w:rsid w:val="37702A00"/>
    <w:rsid w:val="37936580"/>
    <w:rsid w:val="37955E55"/>
    <w:rsid w:val="37A023EF"/>
    <w:rsid w:val="37AF33BA"/>
    <w:rsid w:val="37AF6CD2"/>
    <w:rsid w:val="37BF2ED1"/>
    <w:rsid w:val="37C26B65"/>
    <w:rsid w:val="380908CD"/>
    <w:rsid w:val="380F0952"/>
    <w:rsid w:val="38211866"/>
    <w:rsid w:val="38356656"/>
    <w:rsid w:val="384761DC"/>
    <w:rsid w:val="384956BC"/>
    <w:rsid w:val="384E559F"/>
    <w:rsid w:val="385E093C"/>
    <w:rsid w:val="38725AAB"/>
    <w:rsid w:val="388859B9"/>
    <w:rsid w:val="389C3C67"/>
    <w:rsid w:val="38AA6B44"/>
    <w:rsid w:val="38BE13DB"/>
    <w:rsid w:val="38C74D5D"/>
    <w:rsid w:val="38CE55DC"/>
    <w:rsid w:val="38D66725"/>
    <w:rsid w:val="391360FF"/>
    <w:rsid w:val="393565A8"/>
    <w:rsid w:val="394D6D52"/>
    <w:rsid w:val="3962549D"/>
    <w:rsid w:val="396F7468"/>
    <w:rsid w:val="397353CB"/>
    <w:rsid w:val="39772D95"/>
    <w:rsid w:val="39A73CA5"/>
    <w:rsid w:val="39D555F0"/>
    <w:rsid w:val="39D80468"/>
    <w:rsid w:val="39E24C0B"/>
    <w:rsid w:val="39FD2B64"/>
    <w:rsid w:val="3A186C52"/>
    <w:rsid w:val="3A237EAC"/>
    <w:rsid w:val="3A2F4904"/>
    <w:rsid w:val="3A3C6A5B"/>
    <w:rsid w:val="3A591731"/>
    <w:rsid w:val="3A6022D2"/>
    <w:rsid w:val="3A610E7B"/>
    <w:rsid w:val="3A655FB2"/>
    <w:rsid w:val="3A6C5666"/>
    <w:rsid w:val="3A791A5E"/>
    <w:rsid w:val="3A8C2A28"/>
    <w:rsid w:val="3A9D3900"/>
    <w:rsid w:val="3AA04ECA"/>
    <w:rsid w:val="3AA21583"/>
    <w:rsid w:val="3AAB2255"/>
    <w:rsid w:val="3ADA0651"/>
    <w:rsid w:val="3AED33A6"/>
    <w:rsid w:val="3B141786"/>
    <w:rsid w:val="3B411D0E"/>
    <w:rsid w:val="3B46166B"/>
    <w:rsid w:val="3B490B90"/>
    <w:rsid w:val="3B4C7172"/>
    <w:rsid w:val="3B6049CB"/>
    <w:rsid w:val="3B6E533A"/>
    <w:rsid w:val="3B893FFA"/>
    <w:rsid w:val="3B965493"/>
    <w:rsid w:val="3BA71DF8"/>
    <w:rsid w:val="3BD466BC"/>
    <w:rsid w:val="3BD90D62"/>
    <w:rsid w:val="3C046F9E"/>
    <w:rsid w:val="3C186026"/>
    <w:rsid w:val="3C345458"/>
    <w:rsid w:val="3C3A7564"/>
    <w:rsid w:val="3C447595"/>
    <w:rsid w:val="3C585DB9"/>
    <w:rsid w:val="3C590E34"/>
    <w:rsid w:val="3C735C71"/>
    <w:rsid w:val="3CB45D1C"/>
    <w:rsid w:val="3CC24379"/>
    <w:rsid w:val="3CC47274"/>
    <w:rsid w:val="3CEA09F1"/>
    <w:rsid w:val="3D124605"/>
    <w:rsid w:val="3D1E5F2E"/>
    <w:rsid w:val="3D51281E"/>
    <w:rsid w:val="3D55049D"/>
    <w:rsid w:val="3D66752E"/>
    <w:rsid w:val="3D7477C9"/>
    <w:rsid w:val="3D832F6C"/>
    <w:rsid w:val="3D8355D3"/>
    <w:rsid w:val="3D8C1AA8"/>
    <w:rsid w:val="3D8D2EB0"/>
    <w:rsid w:val="3DAF2283"/>
    <w:rsid w:val="3DCE5637"/>
    <w:rsid w:val="3DEA0921"/>
    <w:rsid w:val="3DEA7988"/>
    <w:rsid w:val="3E263CAA"/>
    <w:rsid w:val="3E510035"/>
    <w:rsid w:val="3E625925"/>
    <w:rsid w:val="3E6B1752"/>
    <w:rsid w:val="3E742DDB"/>
    <w:rsid w:val="3E7560B2"/>
    <w:rsid w:val="3E832B8C"/>
    <w:rsid w:val="3E8A5EF5"/>
    <w:rsid w:val="3E8D3D29"/>
    <w:rsid w:val="3E937104"/>
    <w:rsid w:val="3EA00548"/>
    <w:rsid w:val="3EA6208F"/>
    <w:rsid w:val="3EB86F6D"/>
    <w:rsid w:val="3EC2059B"/>
    <w:rsid w:val="3EC25FD7"/>
    <w:rsid w:val="3ED3317C"/>
    <w:rsid w:val="3EE020AB"/>
    <w:rsid w:val="3EF1250A"/>
    <w:rsid w:val="3F0038A2"/>
    <w:rsid w:val="3F4D0892"/>
    <w:rsid w:val="3F5A01FC"/>
    <w:rsid w:val="3F5E56C6"/>
    <w:rsid w:val="3F7E0437"/>
    <w:rsid w:val="3F84512C"/>
    <w:rsid w:val="3F8B6965"/>
    <w:rsid w:val="3F960A1B"/>
    <w:rsid w:val="3FA30040"/>
    <w:rsid w:val="3FBB73C9"/>
    <w:rsid w:val="3FE13309"/>
    <w:rsid w:val="3FF10422"/>
    <w:rsid w:val="3FF7590D"/>
    <w:rsid w:val="40112E45"/>
    <w:rsid w:val="40294E6F"/>
    <w:rsid w:val="40353AA7"/>
    <w:rsid w:val="406330B7"/>
    <w:rsid w:val="40642868"/>
    <w:rsid w:val="406659D4"/>
    <w:rsid w:val="406E0A2E"/>
    <w:rsid w:val="406F52BF"/>
    <w:rsid w:val="40B84D47"/>
    <w:rsid w:val="40C87655"/>
    <w:rsid w:val="40D140B5"/>
    <w:rsid w:val="40D53766"/>
    <w:rsid w:val="40FE0F0E"/>
    <w:rsid w:val="410822AE"/>
    <w:rsid w:val="41105E87"/>
    <w:rsid w:val="411E79D5"/>
    <w:rsid w:val="417452B0"/>
    <w:rsid w:val="41886A2A"/>
    <w:rsid w:val="418D5EB5"/>
    <w:rsid w:val="41C62E3A"/>
    <w:rsid w:val="41E965F5"/>
    <w:rsid w:val="41EF139B"/>
    <w:rsid w:val="420E5CD2"/>
    <w:rsid w:val="423D7335"/>
    <w:rsid w:val="425B0CB6"/>
    <w:rsid w:val="42AB3D97"/>
    <w:rsid w:val="42AB6724"/>
    <w:rsid w:val="431C04DF"/>
    <w:rsid w:val="432033BE"/>
    <w:rsid w:val="43452BC5"/>
    <w:rsid w:val="43572C1C"/>
    <w:rsid w:val="4364272C"/>
    <w:rsid w:val="43671945"/>
    <w:rsid w:val="438254A7"/>
    <w:rsid w:val="438B3ED0"/>
    <w:rsid w:val="43AE32D9"/>
    <w:rsid w:val="43D63C39"/>
    <w:rsid w:val="43E07371"/>
    <w:rsid w:val="44006D4C"/>
    <w:rsid w:val="44444E8A"/>
    <w:rsid w:val="446D1895"/>
    <w:rsid w:val="448E6105"/>
    <w:rsid w:val="44AC0997"/>
    <w:rsid w:val="44B25A40"/>
    <w:rsid w:val="44B7378C"/>
    <w:rsid w:val="44CB55AC"/>
    <w:rsid w:val="44FF34A7"/>
    <w:rsid w:val="450B7FC6"/>
    <w:rsid w:val="451505D5"/>
    <w:rsid w:val="4521341D"/>
    <w:rsid w:val="453C298C"/>
    <w:rsid w:val="4558167C"/>
    <w:rsid w:val="4558210B"/>
    <w:rsid w:val="45712FED"/>
    <w:rsid w:val="45DC7897"/>
    <w:rsid w:val="45EB5E6A"/>
    <w:rsid w:val="463C0071"/>
    <w:rsid w:val="466E0287"/>
    <w:rsid w:val="4674536F"/>
    <w:rsid w:val="46B0304F"/>
    <w:rsid w:val="46B42F90"/>
    <w:rsid w:val="46B81B60"/>
    <w:rsid w:val="46C4551D"/>
    <w:rsid w:val="46C6131E"/>
    <w:rsid w:val="46C67A90"/>
    <w:rsid w:val="46E56143"/>
    <w:rsid w:val="470D1DC4"/>
    <w:rsid w:val="471E51AA"/>
    <w:rsid w:val="472B6F91"/>
    <w:rsid w:val="476529CC"/>
    <w:rsid w:val="476E0C2F"/>
    <w:rsid w:val="477320E2"/>
    <w:rsid w:val="477416FE"/>
    <w:rsid w:val="4807663C"/>
    <w:rsid w:val="48124C91"/>
    <w:rsid w:val="4814271D"/>
    <w:rsid w:val="4817728E"/>
    <w:rsid w:val="481B63C6"/>
    <w:rsid w:val="48284AC3"/>
    <w:rsid w:val="48315726"/>
    <w:rsid w:val="483B59A8"/>
    <w:rsid w:val="484E4529"/>
    <w:rsid w:val="48883FAF"/>
    <w:rsid w:val="48A00AFD"/>
    <w:rsid w:val="48DB77BF"/>
    <w:rsid w:val="48F06888"/>
    <w:rsid w:val="48F6744F"/>
    <w:rsid w:val="49322CB9"/>
    <w:rsid w:val="493A1BE1"/>
    <w:rsid w:val="493A56C3"/>
    <w:rsid w:val="495C6F05"/>
    <w:rsid w:val="4960222C"/>
    <w:rsid w:val="498126DD"/>
    <w:rsid w:val="49913F18"/>
    <w:rsid w:val="49916460"/>
    <w:rsid w:val="49942410"/>
    <w:rsid w:val="499B3E8C"/>
    <w:rsid w:val="4A0B211B"/>
    <w:rsid w:val="4A370FED"/>
    <w:rsid w:val="4A6528E0"/>
    <w:rsid w:val="4A673417"/>
    <w:rsid w:val="4A875AD1"/>
    <w:rsid w:val="4A985F30"/>
    <w:rsid w:val="4AA541A9"/>
    <w:rsid w:val="4AAA7A11"/>
    <w:rsid w:val="4AB03279"/>
    <w:rsid w:val="4ABC6B6C"/>
    <w:rsid w:val="4ABE4E5C"/>
    <w:rsid w:val="4AD93481"/>
    <w:rsid w:val="4B137364"/>
    <w:rsid w:val="4B1A4B97"/>
    <w:rsid w:val="4B306D59"/>
    <w:rsid w:val="4B394E1F"/>
    <w:rsid w:val="4B525B6F"/>
    <w:rsid w:val="4B596C8E"/>
    <w:rsid w:val="4B6C61F1"/>
    <w:rsid w:val="4BC0119A"/>
    <w:rsid w:val="4BC845E0"/>
    <w:rsid w:val="4BCB52A8"/>
    <w:rsid w:val="4BE34F89"/>
    <w:rsid w:val="4BEE0D35"/>
    <w:rsid w:val="4C001FDF"/>
    <w:rsid w:val="4C003D8D"/>
    <w:rsid w:val="4C0F7509"/>
    <w:rsid w:val="4C136147"/>
    <w:rsid w:val="4C197E61"/>
    <w:rsid w:val="4C3752D5"/>
    <w:rsid w:val="4C6C2A35"/>
    <w:rsid w:val="4CB35C07"/>
    <w:rsid w:val="4CC402ED"/>
    <w:rsid w:val="4CCD3EB0"/>
    <w:rsid w:val="4CD46FC7"/>
    <w:rsid w:val="4CFB24DA"/>
    <w:rsid w:val="4D135D42"/>
    <w:rsid w:val="4D1E2107"/>
    <w:rsid w:val="4D1F5A48"/>
    <w:rsid w:val="4D355CB8"/>
    <w:rsid w:val="4D407E56"/>
    <w:rsid w:val="4D491763"/>
    <w:rsid w:val="4D616C23"/>
    <w:rsid w:val="4D6420F9"/>
    <w:rsid w:val="4D85197B"/>
    <w:rsid w:val="4D875DE8"/>
    <w:rsid w:val="4DF43316"/>
    <w:rsid w:val="4E28149C"/>
    <w:rsid w:val="4E4A12EF"/>
    <w:rsid w:val="4E524648"/>
    <w:rsid w:val="4E616913"/>
    <w:rsid w:val="4E6F51FA"/>
    <w:rsid w:val="4E727F06"/>
    <w:rsid w:val="4E7955FA"/>
    <w:rsid w:val="4E7A3D43"/>
    <w:rsid w:val="4E9911BC"/>
    <w:rsid w:val="4EA115E0"/>
    <w:rsid w:val="4EA35395"/>
    <w:rsid w:val="4EBE3A8B"/>
    <w:rsid w:val="4EC703E0"/>
    <w:rsid w:val="4ED4439C"/>
    <w:rsid w:val="4EEC578E"/>
    <w:rsid w:val="4F0E67C1"/>
    <w:rsid w:val="4F430EB3"/>
    <w:rsid w:val="4F827102"/>
    <w:rsid w:val="4F9E7CCA"/>
    <w:rsid w:val="4FAD5FDA"/>
    <w:rsid w:val="4FCF7919"/>
    <w:rsid w:val="4FD4504B"/>
    <w:rsid w:val="4FF15EC7"/>
    <w:rsid w:val="500C5118"/>
    <w:rsid w:val="50125E3D"/>
    <w:rsid w:val="5019759F"/>
    <w:rsid w:val="50576452"/>
    <w:rsid w:val="50655768"/>
    <w:rsid w:val="50723D8A"/>
    <w:rsid w:val="50C35970"/>
    <w:rsid w:val="50E05F3B"/>
    <w:rsid w:val="50E26FDF"/>
    <w:rsid w:val="51077C63"/>
    <w:rsid w:val="510C62EA"/>
    <w:rsid w:val="51257DF2"/>
    <w:rsid w:val="512D1D23"/>
    <w:rsid w:val="512E314A"/>
    <w:rsid w:val="51522536"/>
    <w:rsid w:val="51611ED1"/>
    <w:rsid w:val="516E3547"/>
    <w:rsid w:val="517B64FE"/>
    <w:rsid w:val="517E02D6"/>
    <w:rsid w:val="51CB0F54"/>
    <w:rsid w:val="51CD2F0F"/>
    <w:rsid w:val="51DE6839"/>
    <w:rsid w:val="51E63245"/>
    <w:rsid w:val="51E657BD"/>
    <w:rsid w:val="51F02CB6"/>
    <w:rsid w:val="520133F3"/>
    <w:rsid w:val="52014762"/>
    <w:rsid w:val="52220D7A"/>
    <w:rsid w:val="524021AC"/>
    <w:rsid w:val="524F093C"/>
    <w:rsid w:val="5267525C"/>
    <w:rsid w:val="5288177F"/>
    <w:rsid w:val="529800BF"/>
    <w:rsid w:val="52B665F5"/>
    <w:rsid w:val="52F96ACC"/>
    <w:rsid w:val="531133C7"/>
    <w:rsid w:val="53247CD4"/>
    <w:rsid w:val="53292681"/>
    <w:rsid w:val="533A753E"/>
    <w:rsid w:val="534D53DE"/>
    <w:rsid w:val="535B21AD"/>
    <w:rsid w:val="536223FA"/>
    <w:rsid w:val="536C0C9A"/>
    <w:rsid w:val="538319C4"/>
    <w:rsid w:val="53C47D96"/>
    <w:rsid w:val="53CC510F"/>
    <w:rsid w:val="53CF02CD"/>
    <w:rsid w:val="53DC464A"/>
    <w:rsid w:val="54161C73"/>
    <w:rsid w:val="54197AEC"/>
    <w:rsid w:val="54314647"/>
    <w:rsid w:val="544D7446"/>
    <w:rsid w:val="54921C42"/>
    <w:rsid w:val="54C67D59"/>
    <w:rsid w:val="54CD37CC"/>
    <w:rsid w:val="54DF20E2"/>
    <w:rsid w:val="54EF0E42"/>
    <w:rsid w:val="54F416B3"/>
    <w:rsid w:val="54F93A6F"/>
    <w:rsid w:val="5538741C"/>
    <w:rsid w:val="555111B5"/>
    <w:rsid w:val="555E653C"/>
    <w:rsid w:val="55741347"/>
    <w:rsid w:val="55990BA9"/>
    <w:rsid w:val="55EC5382"/>
    <w:rsid w:val="56116B96"/>
    <w:rsid w:val="561454D8"/>
    <w:rsid w:val="563646D2"/>
    <w:rsid w:val="56385CF2"/>
    <w:rsid w:val="5644548A"/>
    <w:rsid w:val="564B683B"/>
    <w:rsid w:val="56521689"/>
    <w:rsid w:val="56766BEA"/>
    <w:rsid w:val="567A7AAD"/>
    <w:rsid w:val="568127DC"/>
    <w:rsid w:val="568C7B87"/>
    <w:rsid w:val="56911EA5"/>
    <w:rsid w:val="569451A6"/>
    <w:rsid w:val="56A75AEB"/>
    <w:rsid w:val="572A4C26"/>
    <w:rsid w:val="572D35E6"/>
    <w:rsid w:val="57661158"/>
    <w:rsid w:val="57870BC6"/>
    <w:rsid w:val="578A30A4"/>
    <w:rsid w:val="579637F7"/>
    <w:rsid w:val="57CF3412"/>
    <w:rsid w:val="581B1F4E"/>
    <w:rsid w:val="581D1822"/>
    <w:rsid w:val="583E3A5A"/>
    <w:rsid w:val="5841471C"/>
    <w:rsid w:val="58460EE3"/>
    <w:rsid w:val="584E6E60"/>
    <w:rsid w:val="585A57CC"/>
    <w:rsid w:val="58704048"/>
    <w:rsid w:val="58711B6E"/>
    <w:rsid w:val="58796074"/>
    <w:rsid w:val="58871D28"/>
    <w:rsid w:val="58A93115"/>
    <w:rsid w:val="58D2142B"/>
    <w:rsid w:val="58E10AA2"/>
    <w:rsid w:val="58EE5006"/>
    <w:rsid w:val="58F76517"/>
    <w:rsid w:val="5906675A"/>
    <w:rsid w:val="591470C9"/>
    <w:rsid w:val="59175852"/>
    <w:rsid w:val="591B6207"/>
    <w:rsid w:val="59301A29"/>
    <w:rsid w:val="59337CAA"/>
    <w:rsid w:val="593E407D"/>
    <w:rsid w:val="594E6328"/>
    <w:rsid w:val="595F6B5F"/>
    <w:rsid w:val="59701E26"/>
    <w:rsid w:val="597638E0"/>
    <w:rsid w:val="59771406"/>
    <w:rsid w:val="599C00E4"/>
    <w:rsid w:val="59DB3743"/>
    <w:rsid w:val="59E3084A"/>
    <w:rsid w:val="5A184997"/>
    <w:rsid w:val="5A3F3D7F"/>
    <w:rsid w:val="5A6951F3"/>
    <w:rsid w:val="5A715E56"/>
    <w:rsid w:val="5A7E1016"/>
    <w:rsid w:val="5A807374"/>
    <w:rsid w:val="5A850A59"/>
    <w:rsid w:val="5ABF282E"/>
    <w:rsid w:val="5AEE6194"/>
    <w:rsid w:val="5B001667"/>
    <w:rsid w:val="5B0D392F"/>
    <w:rsid w:val="5B270145"/>
    <w:rsid w:val="5B381C08"/>
    <w:rsid w:val="5B466C30"/>
    <w:rsid w:val="5B6A7475"/>
    <w:rsid w:val="5B6E2CDB"/>
    <w:rsid w:val="5B790776"/>
    <w:rsid w:val="5BBC73E0"/>
    <w:rsid w:val="5BC03170"/>
    <w:rsid w:val="5BCC5A39"/>
    <w:rsid w:val="5BCD2D42"/>
    <w:rsid w:val="5BF72AE4"/>
    <w:rsid w:val="5BFE7BBD"/>
    <w:rsid w:val="5C111FC8"/>
    <w:rsid w:val="5C1473E0"/>
    <w:rsid w:val="5C246B2C"/>
    <w:rsid w:val="5C4211A9"/>
    <w:rsid w:val="5C553C81"/>
    <w:rsid w:val="5C842ABA"/>
    <w:rsid w:val="5CAE3391"/>
    <w:rsid w:val="5CBC2305"/>
    <w:rsid w:val="5CD94B1D"/>
    <w:rsid w:val="5CF66C96"/>
    <w:rsid w:val="5D245401"/>
    <w:rsid w:val="5DA15354"/>
    <w:rsid w:val="5DA17670"/>
    <w:rsid w:val="5DC50372"/>
    <w:rsid w:val="5DC75C57"/>
    <w:rsid w:val="5DC94533"/>
    <w:rsid w:val="5DD24E5D"/>
    <w:rsid w:val="5DE66B5A"/>
    <w:rsid w:val="5DF23751"/>
    <w:rsid w:val="5DFF43DE"/>
    <w:rsid w:val="5E186C77"/>
    <w:rsid w:val="5E211531"/>
    <w:rsid w:val="5E3B75FD"/>
    <w:rsid w:val="5E4A0E97"/>
    <w:rsid w:val="5E4A1119"/>
    <w:rsid w:val="5E957A5C"/>
    <w:rsid w:val="5EC428DB"/>
    <w:rsid w:val="5ED509A5"/>
    <w:rsid w:val="5EF7101F"/>
    <w:rsid w:val="5F1228CC"/>
    <w:rsid w:val="5F1A0FD8"/>
    <w:rsid w:val="5F231C25"/>
    <w:rsid w:val="5F3E58C0"/>
    <w:rsid w:val="5F7D7167"/>
    <w:rsid w:val="5FBB1644"/>
    <w:rsid w:val="5FCA6EB5"/>
    <w:rsid w:val="5FCF3D4A"/>
    <w:rsid w:val="5FD257C2"/>
    <w:rsid w:val="5FFC02EC"/>
    <w:rsid w:val="5FFE53D0"/>
    <w:rsid w:val="6023339D"/>
    <w:rsid w:val="603737DD"/>
    <w:rsid w:val="60567FC7"/>
    <w:rsid w:val="60702C40"/>
    <w:rsid w:val="60884FB9"/>
    <w:rsid w:val="609C67F0"/>
    <w:rsid w:val="60B54550"/>
    <w:rsid w:val="60DD2497"/>
    <w:rsid w:val="60E01508"/>
    <w:rsid w:val="60EF2757"/>
    <w:rsid w:val="610A7DBC"/>
    <w:rsid w:val="611D00EF"/>
    <w:rsid w:val="61432D9A"/>
    <w:rsid w:val="61450556"/>
    <w:rsid w:val="614E6EF1"/>
    <w:rsid w:val="61581B1D"/>
    <w:rsid w:val="6166423A"/>
    <w:rsid w:val="61793671"/>
    <w:rsid w:val="619F7A9A"/>
    <w:rsid w:val="61AB60F1"/>
    <w:rsid w:val="61E04298"/>
    <w:rsid w:val="61F555BE"/>
    <w:rsid w:val="620A075F"/>
    <w:rsid w:val="622B128F"/>
    <w:rsid w:val="623115E6"/>
    <w:rsid w:val="62400005"/>
    <w:rsid w:val="624126D0"/>
    <w:rsid w:val="62B226C9"/>
    <w:rsid w:val="62BD4921"/>
    <w:rsid w:val="62D54756"/>
    <w:rsid w:val="62D8406E"/>
    <w:rsid w:val="62E93375"/>
    <w:rsid w:val="631250C8"/>
    <w:rsid w:val="632E6981"/>
    <w:rsid w:val="63447021"/>
    <w:rsid w:val="634D4D93"/>
    <w:rsid w:val="6361115D"/>
    <w:rsid w:val="6362757D"/>
    <w:rsid w:val="63733AA8"/>
    <w:rsid w:val="638B1726"/>
    <w:rsid w:val="639C2195"/>
    <w:rsid w:val="63B55005"/>
    <w:rsid w:val="63BA4CBB"/>
    <w:rsid w:val="63C82F8A"/>
    <w:rsid w:val="63E75A88"/>
    <w:rsid w:val="6402578D"/>
    <w:rsid w:val="641F4B74"/>
    <w:rsid w:val="64252661"/>
    <w:rsid w:val="64486F95"/>
    <w:rsid w:val="64634A61"/>
    <w:rsid w:val="64876519"/>
    <w:rsid w:val="64A56B97"/>
    <w:rsid w:val="64A85D79"/>
    <w:rsid w:val="64AE26C6"/>
    <w:rsid w:val="64B46E27"/>
    <w:rsid w:val="64E556A9"/>
    <w:rsid w:val="64ED07CF"/>
    <w:rsid w:val="64F87A99"/>
    <w:rsid w:val="64FA53BB"/>
    <w:rsid w:val="64FD5FA7"/>
    <w:rsid w:val="65095591"/>
    <w:rsid w:val="65144757"/>
    <w:rsid w:val="65240694"/>
    <w:rsid w:val="652D27EE"/>
    <w:rsid w:val="654404B1"/>
    <w:rsid w:val="654E0736"/>
    <w:rsid w:val="655B553D"/>
    <w:rsid w:val="657513D6"/>
    <w:rsid w:val="659E2A46"/>
    <w:rsid w:val="65AF0979"/>
    <w:rsid w:val="65B51D67"/>
    <w:rsid w:val="65C82364"/>
    <w:rsid w:val="65C936A6"/>
    <w:rsid w:val="65DB6D58"/>
    <w:rsid w:val="65E81919"/>
    <w:rsid w:val="661A55F3"/>
    <w:rsid w:val="66477914"/>
    <w:rsid w:val="669D1BD8"/>
    <w:rsid w:val="66C01E90"/>
    <w:rsid w:val="66CA0D51"/>
    <w:rsid w:val="66D02156"/>
    <w:rsid w:val="66FE3167"/>
    <w:rsid w:val="671169F6"/>
    <w:rsid w:val="671850B3"/>
    <w:rsid w:val="673F7930"/>
    <w:rsid w:val="67417141"/>
    <w:rsid w:val="6760172C"/>
    <w:rsid w:val="677F6056"/>
    <w:rsid w:val="67983ABC"/>
    <w:rsid w:val="67B9299C"/>
    <w:rsid w:val="67BF1B44"/>
    <w:rsid w:val="67D02A2A"/>
    <w:rsid w:val="67E82071"/>
    <w:rsid w:val="680B5B3B"/>
    <w:rsid w:val="681B74A6"/>
    <w:rsid w:val="68213B87"/>
    <w:rsid w:val="682D3D04"/>
    <w:rsid w:val="6848469A"/>
    <w:rsid w:val="68520577"/>
    <w:rsid w:val="687C2D74"/>
    <w:rsid w:val="68811093"/>
    <w:rsid w:val="68B7181F"/>
    <w:rsid w:val="68B73708"/>
    <w:rsid w:val="68BB03CC"/>
    <w:rsid w:val="68BC1203"/>
    <w:rsid w:val="68C335B2"/>
    <w:rsid w:val="68C83A2C"/>
    <w:rsid w:val="68D77A31"/>
    <w:rsid w:val="68F064E9"/>
    <w:rsid w:val="690A5D6E"/>
    <w:rsid w:val="691177C7"/>
    <w:rsid w:val="69514BFC"/>
    <w:rsid w:val="695C2B81"/>
    <w:rsid w:val="695D3DA7"/>
    <w:rsid w:val="695D6686"/>
    <w:rsid w:val="696D441A"/>
    <w:rsid w:val="69765236"/>
    <w:rsid w:val="698024FA"/>
    <w:rsid w:val="698B192D"/>
    <w:rsid w:val="69B0517D"/>
    <w:rsid w:val="69CC46F8"/>
    <w:rsid w:val="6A2429FA"/>
    <w:rsid w:val="6A31115D"/>
    <w:rsid w:val="6A3D7B02"/>
    <w:rsid w:val="6A4B770A"/>
    <w:rsid w:val="6A6F6AFC"/>
    <w:rsid w:val="6AAB4CB0"/>
    <w:rsid w:val="6B0967D2"/>
    <w:rsid w:val="6B0B19AE"/>
    <w:rsid w:val="6B171A04"/>
    <w:rsid w:val="6B561487"/>
    <w:rsid w:val="6B6364BD"/>
    <w:rsid w:val="6B6926E0"/>
    <w:rsid w:val="6B7B7159"/>
    <w:rsid w:val="6B817C03"/>
    <w:rsid w:val="6B841E8D"/>
    <w:rsid w:val="6B8F555B"/>
    <w:rsid w:val="6B916358"/>
    <w:rsid w:val="6BAC7798"/>
    <w:rsid w:val="6BB27DB4"/>
    <w:rsid w:val="6BE40822"/>
    <w:rsid w:val="6BF73767"/>
    <w:rsid w:val="6C5D448C"/>
    <w:rsid w:val="6C6A0E2B"/>
    <w:rsid w:val="6C964109"/>
    <w:rsid w:val="6CA83FFB"/>
    <w:rsid w:val="6CA87DFD"/>
    <w:rsid w:val="6CB34B3B"/>
    <w:rsid w:val="6CC02668"/>
    <w:rsid w:val="6CD75FEC"/>
    <w:rsid w:val="6CE150BD"/>
    <w:rsid w:val="6CE772EA"/>
    <w:rsid w:val="6CF471E3"/>
    <w:rsid w:val="6CF5088D"/>
    <w:rsid w:val="6CF71B3F"/>
    <w:rsid w:val="6CF952B4"/>
    <w:rsid w:val="6D066806"/>
    <w:rsid w:val="6D08089B"/>
    <w:rsid w:val="6D0B1D5B"/>
    <w:rsid w:val="6D3135F4"/>
    <w:rsid w:val="6D602485"/>
    <w:rsid w:val="6D910891"/>
    <w:rsid w:val="6DA22F30"/>
    <w:rsid w:val="6DAF51BB"/>
    <w:rsid w:val="6DAF7423"/>
    <w:rsid w:val="6DB660AC"/>
    <w:rsid w:val="6DB74A19"/>
    <w:rsid w:val="6E0779DC"/>
    <w:rsid w:val="6E0A2842"/>
    <w:rsid w:val="6E3222C6"/>
    <w:rsid w:val="6E380D0C"/>
    <w:rsid w:val="6E3C417A"/>
    <w:rsid w:val="6E6935BC"/>
    <w:rsid w:val="6E8B16E4"/>
    <w:rsid w:val="6E9B7109"/>
    <w:rsid w:val="6ED962E7"/>
    <w:rsid w:val="6EDC1FE0"/>
    <w:rsid w:val="6F045C56"/>
    <w:rsid w:val="6F125ADD"/>
    <w:rsid w:val="6F2D6397"/>
    <w:rsid w:val="6F356DDA"/>
    <w:rsid w:val="6F59550F"/>
    <w:rsid w:val="6F6873CF"/>
    <w:rsid w:val="6F753DFA"/>
    <w:rsid w:val="6F8227B2"/>
    <w:rsid w:val="6FA36659"/>
    <w:rsid w:val="6FB7683A"/>
    <w:rsid w:val="6FCA1239"/>
    <w:rsid w:val="6FD4771A"/>
    <w:rsid w:val="70156086"/>
    <w:rsid w:val="702A6C39"/>
    <w:rsid w:val="704141D2"/>
    <w:rsid w:val="70496352"/>
    <w:rsid w:val="706B1A0E"/>
    <w:rsid w:val="70757707"/>
    <w:rsid w:val="708C5396"/>
    <w:rsid w:val="70970597"/>
    <w:rsid w:val="709C0183"/>
    <w:rsid w:val="70AE175A"/>
    <w:rsid w:val="70B61536"/>
    <w:rsid w:val="70D340B6"/>
    <w:rsid w:val="70EB2ED6"/>
    <w:rsid w:val="70ED76C7"/>
    <w:rsid w:val="70F42ADA"/>
    <w:rsid w:val="70FD48F5"/>
    <w:rsid w:val="710E1AF9"/>
    <w:rsid w:val="711D5A16"/>
    <w:rsid w:val="71213CDA"/>
    <w:rsid w:val="71285068"/>
    <w:rsid w:val="715A7A98"/>
    <w:rsid w:val="715E0807"/>
    <w:rsid w:val="71753CA0"/>
    <w:rsid w:val="717906ED"/>
    <w:rsid w:val="718F4678"/>
    <w:rsid w:val="719E1205"/>
    <w:rsid w:val="71AF2002"/>
    <w:rsid w:val="71BB412E"/>
    <w:rsid w:val="71D8006E"/>
    <w:rsid w:val="72297139"/>
    <w:rsid w:val="722B08F1"/>
    <w:rsid w:val="723B30F9"/>
    <w:rsid w:val="723F4D5F"/>
    <w:rsid w:val="724A3704"/>
    <w:rsid w:val="72691DDC"/>
    <w:rsid w:val="728063A7"/>
    <w:rsid w:val="72960D09"/>
    <w:rsid w:val="72A42E14"/>
    <w:rsid w:val="72B240D9"/>
    <w:rsid w:val="72C35F13"/>
    <w:rsid w:val="72CA21FE"/>
    <w:rsid w:val="73013330"/>
    <w:rsid w:val="730D1A7F"/>
    <w:rsid w:val="732D2E0A"/>
    <w:rsid w:val="732F6B4F"/>
    <w:rsid w:val="73373C88"/>
    <w:rsid w:val="735E35D8"/>
    <w:rsid w:val="736B3932"/>
    <w:rsid w:val="737A089E"/>
    <w:rsid w:val="73880BCD"/>
    <w:rsid w:val="7388368D"/>
    <w:rsid w:val="7391343C"/>
    <w:rsid w:val="73981611"/>
    <w:rsid w:val="739970F5"/>
    <w:rsid w:val="73C24192"/>
    <w:rsid w:val="73E31BE1"/>
    <w:rsid w:val="73F97190"/>
    <w:rsid w:val="7404785C"/>
    <w:rsid w:val="740E1BEA"/>
    <w:rsid w:val="740F729D"/>
    <w:rsid w:val="74220495"/>
    <w:rsid w:val="74260706"/>
    <w:rsid w:val="743A7791"/>
    <w:rsid w:val="745D14CD"/>
    <w:rsid w:val="74BB2697"/>
    <w:rsid w:val="74CF7DDD"/>
    <w:rsid w:val="74D34C17"/>
    <w:rsid w:val="74D85048"/>
    <w:rsid w:val="74F35D48"/>
    <w:rsid w:val="75045261"/>
    <w:rsid w:val="75226DAD"/>
    <w:rsid w:val="75281F95"/>
    <w:rsid w:val="755820BB"/>
    <w:rsid w:val="755F3023"/>
    <w:rsid w:val="75747E57"/>
    <w:rsid w:val="757D534F"/>
    <w:rsid w:val="7589197D"/>
    <w:rsid w:val="75AB1644"/>
    <w:rsid w:val="75B86BA4"/>
    <w:rsid w:val="75C23B36"/>
    <w:rsid w:val="75D73501"/>
    <w:rsid w:val="75DB07CF"/>
    <w:rsid w:val="75E858CF"/>
    <w:rsid w:val="761905AB"/>
    <w:rsid w:val="761D3C95"/>
    <w:rsid w:val="761D6CDC"/>
    <w:rsid w:val="76300070"/>
    <w:rsid w:val="76361FD5"/>
    <w:rsid w:val="764B1CBF"/>
    <w:rsid w:val="7650389E"/>
    <w:rsid w:val="7656207F"/>
    <w:rsid w:val="76593F16"/>
    <w:rsid w:val="766D6E7A"/>
    <w:rsid w:val="767A2538"/>
    <w:rsid w:val="767D6EE6"/>
    <w:rsid w:val="76B5566B"/>
    <w:rsid w:val="76BD7F94"/>
    <w:rsid w:val="76C44A92"/>
    <w:rsid w:val="76D26D4E"/>
    <w:rsid w:val="76E65F5E"/>
    <w:rsid w:val="77140608"/>
    <w:rsid w:val="771728F8"/>
    <w:rsid w:val="772511A5"/>
    <w:rsid w:val="772636E9"/>
    <w:rsid w:val="77550B81"/>
    <w:rsid w:val="776D3DF7"/>
    <w:rsid w:val="779A3F44"/>
    <w:rsid w:val="77A13FDF"/>
    <w:rsid w:val="77A22BF4"/>
    <w:rsid w:val="77B61BA8"/>
    <w:rsid w:val="77D72EF4"/>
    <w:rsid w:val="780F3AA6"/>
    <w:rsid w:val="7810510F"/>
    <w:rsid w:val="781F337D"/>
    <w:rsid w:val="78244A5D"/>
    <w:rsid w:val="7826045F"/>
    <w:rsid w:val="784C3D32"/>
    <w:rsid w:val="78525509"/>
    <w:rsid w:val="7859644F"/>
    <w:rsid w:val="787603B5"/>
    <w:rsid w:val="789D5DA5"/>
    <w:rsid w:val="78AD18DE"/>
    <w:rsid w:val="78B35B5F"/>
    <w:rsid w:val="78D81510"/>
    <w:rsid w:val="78E75DA3"/>
    <w:rsid w:val="78F971DB"/>
    <w:rsid w:val="78FE08A5"/>
    <w:rsid w:val="7904460D"/>
    <w:rsid w:val="79181E66"/>
    <w:rsid w:val="791F174B"/>
    <w:rsid w:val="792417A2"/>
    <w:rsid w:val="794175E4"/>
    <w:rsid w:val="794403D0"/>
    <w:rsid w:val="79687467"/>
    <w:rsid w:val="79703A50"/>
    <w:rsid w:val="79955969"/>
    <w:rsid w:val="79983E20"/>
    <w:rsid w:val="79C67B14"/>
    <w:rsid w:val="79D9517B"/>
    <w:rsid w:val="79DB2893"/>
    <w:rsid w:val="79E41D48"/>
    <w:rsid w:val="79F53F55"/>
    <w:rsid w:val="79F74697"/>
    <w:rsid w:val="7A0676A2"/>
    <w:rsid w:val="7A281E19"/>
    <w:rsid w:val="7A431165"/>
    <w:rsid w:val="7A4F53D5"/>
    <w:rsid w:val="7A55391A"/>
    <w:rsid w:val="7A625229"/>
    <w:rsid w:val="7A6624AB"/>
    <w:rsid w:val="7A684727"/>
    <w:rsid w:val="7ADB48B0"/>
    <w:rsid w:val="7B05466C"/>
    <w:rsid w:val="7B152CE2"/>
    <w:rsid w:val="7B387814"/>
    <w:rsid w:val="7B3C7150"/>
    <w:rsid w:val="7B51418C"/>
    <w:rsid w:val="7B7E580E"/>
    <w:rsid w:val="7BB76807"/>
    <w:rsid w:val="7BD05EC4"/>
    <w:rsid w:val="7BE14791"/>
    <w:rsid w:val="7BE252E1"/>
    <w:rsid w:val="7BEF62B7"/>
    <w:rsid w:val="7C15268D"/>
    <w:rsid w:val="7C18217D"/>
    <w:rsid w:val="7C2610D5"/>
    <w:rsid w:val="7C3170CD"/>
    <w:rsid w:val="7C3362DB"/>
    <w:rsid w:val="7C632D86"/>
    <w:rsid w:val="7C83492B"/>
    <w:rsid w:val="7C896BD7"/>
    <w:rsid w:val="7C985B01"/>
    <w:rsid w:val="7CA37C99"/>
    <w:rsid w:val="7CA5437A"/>
    <w:rsid w:val="7CA665FA"/>
    <w:rsid w:val="7CB023B6"/>
    <w:rsid w:val="7CD7330C"/>
    <w:rsid w:val="7CF46F83"/>
    <w:rsid w:val="7D073EA8"/>
    <w:rsid w:val="7D2B6D8D"/>
    <w:rsid w:val="7D3B4375"/>
    <w:rsid w:val="7D473285"/>
    <w:rsid w:val="7D485454"/>
    <w:rsid w:val="7D5C1858"/>
    <w:rsid w:val="7D67516A"/>
    <w:rsid w:val="7D746231"/>
    <w:rsid w:val="7D807FDA"/>
    <w:rsid w:val="7D851DEF"/>
    <w:rsid w:val="7D867805"/>
    <w:rsid w:val="7DAF714D"/>
    <w:rsid w:val="7DB3477D"/>
    <w:rsid w:val="7DF21AFA"/>
    <w:rsid w:val="7E040C0B"/>
    <w:rsid w:val="7E3C7D0D"/>
    <w:rsid w:val="7E3F45C2"/>
    <w:rsid w:val="7E3F6877"/>
    <w:rsid w:val="7E6C50BF"/>
    <w:rsid w:val="7EAC05F7"/>
    <w:rsid w:val="7EE07A0E"/>
    <w:rsid w:val="7EF3140C"/>
    <w:rsid w:val="7F48034D"/>
    <w:rsid w:val="7F582BD6"/>
    <w:rsid w:val="7F6649C2"/>
    <w:rsid w:val="7F715E01"/>
    <w:rsid w:val="7FAF2DF8"/>
    <w:rsid w:val="7FB65F35"/>
    <w:rsid w:val="7FB87AE8"/>
    <w:rsid w:val="7FCA378E"/>
    <w:rsid w:val="FF76EF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iPriority="39" w:semiHidden="0" w:name="toc 1"/>
    <w:lsdException w:qFormat="1" w:uiPriority="39" w:semiHidden="0" w:name="toc 2"/>
    <w:lsdException w:qFormat="1" w:uiPriority="39"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name="caption"/>
    <w:lsdException w:qFormat="1"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qFormat="1"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0" w:lineRule="auto"/>
      <w:ind w:firstLine="1040" w:firstLineChars="200"/>
      <w:jc w:val="both"/>
    </w:pPr>
    <w:rPr>
      <w:rFonts w:ascii="Times New Roman" w:hAnsi="Times New Roman" w:eastAsia="宋体" w:cs="Times New Roman"/>
      <w:kern w:val="2"/>
      <w:sz w:val="24"/>
      <w:szCs w:val="24"/>
      <w:lang w:val="en-US" w:eastAsia="zh-CN" w:bidi="ar-SA"/>
    </w:rPr>
  </w:style>
  <w:style w:type="paragraph" w:styleId="2">
    <w:name w:val="heading 1"/>
    <w:basedOn w:val="1"/>
    <w:next w:val="1"/>
    <w:link w:val="49"/>
    <w:qFormat/>
    <w:uiPriority w:val="0"/>
    <w:pPr>
      <w:snapToGrid w:val="0"/>
      <w:spacing w:before="50" w:beforeLines="50" w:after="50" w:afterLines="50" w:line="240" w:lineRule="auto"/>
      <w:jc w:val="left"/>
      <w:outlineLvl w:val="0"/>
    </w:pPr>
    <w:rPr>
      <w:rFonts w:ascii="宋体" w:hAnsi="宋体" w:eastAsia="黑体"/>
      <w:b/>
      <w:sz w:val="28"/>
      <w:szCs w:val="44"/>
    </w:rPr>
  </w:style>
  <w:style w:type="paragraph" w:styleId="3">
    <w:name w:val="heading 2"/>
    <w:basedOn w:val="1"/>
    <w:next w:val="1"/>
    <w:link w:val="55"/>
    <w:qFormat/>
    <w:uiPriority w:val="0"/>
    <w:pPr>
      <w:keepNext/>
      <w:keepLines/>
      <w:spacing w:before="260" w:after="260" w:line="416" w:lineRule="auto"/>
      <w:outlineLvl w:val="1"/>
    </w:pPr>
    <w:rPr>
      <w:rFonts w:ascii="等线 Light" w:hAnsi="等线 Light" w:eastAsia="等线 Light"/>
      <w:b/>
      <w:bCs/>
      <w:sz w:val="32"/>
      <w:szCs w:val="32"/>
    </w:rPr>
  </w:style>
  <w:style w:type="paragraph" w:styleId="4">
    <w:name w:val="heading 3"/>
    <w:basedOn w:val="1"/>
    <w:next w:val="1"/>
    <w:link w:val="50"/>
    <w:qFormat/>
    <w:uiPriority w:val="0"/>
    <w:pPr>
      <w:keepNext/>
      <w:keepLines/>
      <w:spacing w:before="260" w:after="260" w:line="416" w:lineRule="auto"/>
      <w:outlineLvl w:val="2"/>
    </w:pPr>
    <w:rPr>
      <w:b/>
      <w:bCs/>
      <w:sz w:val="32"/>
      <w:szCs w:val="32"/>
    </w:rPr>
  </w:style>
  <w:style w:type="paragraph" w:styleId="5">
    <w:name w:val="heading 4"/>
    <w:basedOn w:val="1"/>
    <w:next w:val="1"/>
    <w:link w:val="59"/>
    <w:qFormat/>
    <w:uiPriority w:val="0"/>
    <w:pPr>
      <w:keepNext/>
      <w:keepLines/>
      <w:widowControl/>
      <w:spacing w:after="104" w:line="256" w:lineRule="auto"/>
      <w:ind w:left="10" w:hanging="10"/>
      <w:jc w:val="left"/>
      <w:outlineLvl w:val="3"/>
    </w:pPr>
    <w:rPr>
      <w:rFonts w:hint="eastAsia" w:ascii="微软雅黑" w:hAnsi="微软雅黑" w:eastAsia="微软雅黑"/>
      <w:color w:val="000000"/>
      <w:sz w:val="30"/>
      <w:szCs w:val="22"/>
    </w:rPr>
  </w:style>
  <w:style w:type="character" w:default="1" w:styleId="42">
    <w:name w:val="Default Paragraph Font"/>
    <w:semiHidden/>
    <w:unhideWhenUsed/>
    <w:qFormat/>
    <w:uiPriority w:val="1"/>
  </w:style>
  <w:style w:type="table" w:default="1" w:styleId="40">
    <w:name w:val="Normal Table"/>
    <w:semiHidden/>
    <w:unhideWhenUsed/>
    <w:qFormat/>
    <w:uiPriority w:val="99"/>
    <w:tblPr>
      <w:tblCellMar>
        <w:top w:w="0" w:type="dxa"/>
        <w:left w:w="108" w:type="dxa"/>
        <w:bottom w:w="0" w:type="dxa"/>
        <w:right w:w="108" w:type="dxa"/>
      </w:tblCellMar>
    </w:tblPr>
  </w:style>
  <w:style w:type="paragraph" w:styleId="6">
    <w:name w:val="toc 7"/>
    <w:basedOn w:val="1"/>
    <w:next w:val="1"/>
    <w:qFormat/>
    <w:uiPriority w:val="0"/>
    <w:pPr>
      <w:ind w:left="1440"/>
      <w:jc w:val="left"/>
    </w:pPr>
    <w:rPr>
      <w:rFonts w:ascii="等线" w:eastAsia="等线"/>
      <w:sz w:val="20"/>
      <w:szCs w:val="20"/>
    </w:rPr>
  </w:style>
  <w:style w:type="paragraph" w:styleId="7">
    <w:name w:val="index 8"/>
    <w:basedOn w:val="1"/>
    <w:next w:val="1"/>
    <w:qFormat/>
    <w:uiPriority w:val="0"/>
    <w:pPr>
      <w:ind w:left="1680" w:hanging="210"/>
    </w:pPr>
  </w:style>
  <w:style w:type="paragraph" w:styleId="8">
    <w:name w:val="index 5"/>
    <w:basedOn w:val="1"/>
    <w:next w:val="1"/>
    <w:qFormat/>
    <w:uiPriority w:val="0"/>
    <w:pPr>
      <w:ind w:left="1050" w:hanging="210"/>
    </w:pPr>
  </w:style>
  <w:style w:type="paragraph" w:styleId="9">
    <w:name w:val="Document Map"/>
    <w:basedOn w:val="1"/>
    <w:link w:val="51"/>
    <w:qFormat/>
    <w:uiPriority w:val="0"/>
  </w:style>
  <w:style w:type="paragraph" w:styleId="10">
    <w:name w:val="annotation text"/>
    <w:basedOn w:val="1"/>
    <w:link w:val="57"/>
    <w:qFormat/>
    <w:uiPriority w:val="0"/>
    <w:pPr>
      <w:jc w:val="left"/>
    </w:pPr>
  </w:style>
  <w:style w:type="paragraph" w:styleId="11">
    <w:name w:val="index 6"/>
    <w:basedOn w:val="1"/>
    <w:next w:val="1"/>
    <w:qFormat/>
    <w:uiPriority w:val="0"/>
    <w:pPr>
      <w:ind w:left="1260" w:hanging="210"/>
    </w:pPr>
  </w:style>
  <w:style w:type="paragraph" w:styleId="12">
    <w:name w:val="Salutation"/>
    <w:basedOn w:val="1"/>
    <w:next w:val="1"/>
    <w:qFormat/>
    <w:uiPriority w:val="0"/>
  </w:style>
  <w:style w:type="paragraph" w:styleId="13">
    <w:name w:val="Body Text"/>
    <w:basedOn w:val="1"/>
    <w:next w:val="7"/>
    <w:qFormat/>
    <w:uiPriority w:val="0"/>
    <w:pPr>
      <w:spacing w:after="120" w:afterLines="0" w:afterAutospacing="0"/>
    </w:pPr>
  </w:style>
  <w:style w:type="paragraph" w:styleId="14">
    <w:name w:val="Body Text Indent"/>
    <w:basedOn w:val="1"/>
    <w:next w:val="15"/>
    <w:qFormat/>
    <w:uiPriority w:val="0"/>
    <w:pPr>
      <w:ind w:left="482"/>
    </w:pPr>
    <w:rPr>
      <w:rFonts w:ascii="宋体" w:hAnsi="宋体"/>
      <w:b/>
      <w:bCs/>
    </w:rPr>
  </w:style>
  <w:style w:type="paragraph" w:styleId="15">
    <w:name w:val="Body Text First Indent 2"/>
    <w:basedOn w:val="14"/>
    <w:next w:val="16"/>
    <w:qFormat/>
    <w:uiPriority w:val="0"/>
    <w:pPr>
      <w:ind w:firstLine="420"/>
    </w:pPr>
  </w:style>
  <w:style w:type="paragraph" w:styleId="16">
    <w:name w:val="Plain Text"/>
    <w:basedOn w:val="1"/>
    <w:qFormat/>
    <w:uiPriority w:val="0"/>
    <w:rPr>
      <w:rFonts w:ascii="宋体" w:hAnsi="Courier New"/>
      <w:sz w:val="21"/>
      <w:szCs w:val="21"/>
    </w:rPr>
  </w:style>
  <w:style w:type="paragraph" w:styleId="17">
    <w:name w:val="index 4"/>
    <w:basedOn w:val="1"/>
    <w:next w:val="1"/>
    <w:qFormat/>
    <w:uiPriority w:val="0"/>
    <w:pPr>
      <w:ind w:left="840" w:hanging="210"/>
    </w:pPr>
  </w:style>
  <w:style w:type="paragraph" w:styleId="18">
    <w:name w:val="toc 5"/>
    <w:basedOn w:val="1"/>
    <w:next w:val="1"/>
    <w:qFormat/>
    <w:uiPriority w:val="0"/>
    <w:pPr>
      <w:ind w:left="960"/>
      <w:jc w:val="left"/>
    </w:pPr>
    <w:rPr>
      <w:rFonts w:ascii="等线" w:eastAsia="等线"/>
      <w:sz w:val="20"/>
      <w:szCs w:val="20"/>
    </w:rPr>
  </w:style>
  <w:style w:type="paragraph" w:styleId="19">
    <w:name w:val="toc 3"/>
    <w:basedOn w:val="1"/>
    <w:next w:val="1"/>
    <w:unhideWhenUsed/>
    <w:qFormat/>
    <w:uiPriority w:val="39"/>
    <w:pPr>
      <w:ind w:left="480"/>
      <w:jc w:val="left"/>
    </w:pPr>
    <w:rPr>
      <w:rFonts w:ascii="等线" w:eastAsia="等线"/>
      <w:sz w:val="22"/>
      <w:szCs w:val="22"/>
    </w:rPr>
  </w:style>
  <w:style w:type="paragraph" w:styleId="20">
    <w:name w:val="toc 8"/>
    <w:basedOn w:val="1"/>
    <w:next w:val="1"/>
    <w:qFormat/>
    <w:uiPriority w:val="0"/>
    <w:pPr>
      <w:ind w:left="1680"/>
      <w:jc w:val="left"/>
    </w:pPr>
    <w:rPr>
      <w:rFonts w:ascii="等线" w:eastAsia="等线"/>
      <w:sz w:val="20"/>
      <w:szCs w:val="20"/>
    </w:rPr>
  </w:style>
  <w:style w:type="paragraph" w:styleId="21">
    <w:name w:val="index 3"/>
    <w:basedOn w:val="1"/>
    <w:next w:val="1"/>
    <w:qFormat/>
    <w:uiPriority w:val="0"/>
    <w:pPr>
      <w:ind w:left="630" w:hanging="210"/>
    </w:pPr>
  </w:style>
  <w:style w:type="paragraph" w:styleId="22">
    <w:name w:val="Body Text Indent 2"/>
    <w:basedOn w:val="1"/>
    <w:qFormat/>
    <w:uiPriority w:val="0"/>
    <w:pPr>
      <w:ind w:firstLine="570"/>
    </w:pPr>
    <w:rPr>
      <w:rFonts w:ascii="楷体_GB2312" w:eastAsia="楷体_GB2312"/>
      <w:szCs w:val="20"/>
    </w:rPr>
  </w:style>
  <w:style w:type="paragraph" w:styleId="23">
    <w:name w:val="Balloon Text"/>
    <w:basedOn w:val="1"/>
    <w:link w:val="56"/>
    <w:qFormat/>
    <w:uiPriority w:val="0"/>
    <w:pPr>
      <w:spacing w:line="240" w:lineRule="auto"/>
    </w:pPr>
    <w:rPr>
      <w:sz w:val="18"/>
      <w:szCs w:val="18"/>
    </w:rPr>
  </w:style>
  <w:style w:type="paragraph" w:styleId="24">
    <w:name w:val="footer"/>
    <w:basedOn w:val="1"/>
    <w:qFormat/>
    <w:uiPriority w:val="0"/>
    <w:pPr>
      <w:tabs>
        <w:tab w:val="center" w:pos="4153"/>
        <w:tab w:val="right" w:pos="8306"/>
      </w:tabs>
      <w:snapToGrid w:val="0"/>
      <w:jc w:val="left"/>
    </w:pPr>
    <w:rPr>
      <w:sz w:val="18"/>
      <w:szCs w:val="18"/>
    </w:rPr>
  </w:style>
  <w:style w:type="paragraph" w:styleId="25">
    <w:name w:val="header"/>
    <w:basedOn w:val="1"/>
    <w:link w:val="54"/>
    <w:qFormat/>
    <w:uiPriority w:val="0"/>
    <w:pPr>
      <w:pBdr>
        <w:bottom w:val="single" w:color="auto" w:sz="6" w:space="1"/>
      </w:pBdr>
      <w:tabs>
        <w:tab w:val="center" w:pos="4153"/>
        <w:tab w:val="right" w:pos="8306"/>
      </w:tabs>
      <w:snapToGrid w:val="0"/>
      <w:jc w:val="center"/>
    </w:pPr>
    <w:rPr>
      <w:sz w:val="18"/>
      <w:szCs w:val="18"/>
    </w:rPr>
  </w:style>
  <w:style w:type="paragraph" w:styleId="26">
    <w:name w:val="toc 1"/>
    <w:basedOn w:val="1"/>
    <w:next w:val="1"/>
    <w:unhideWhenUsed/>
    <w:qFormat/>
    <w:uiPriority w:val="39"/>
    <w:pPr>
      <w:spacing w:before="120"/>
      <w:jc w:val="left"/>
    </w:pPr>
    <w:rPr>
      <w:rFonts w:ascii="等线" w:eastAsia="等线"/>
      <w:b/>
      <w:bCs/>
    </w:rPr>
  </w:style>
  <w:style w:type="paragraph" w:styleId="27">
    <w:name w:val="toc 4"/>
    <w:basedOn w:val="1"/>
    <w:next w:val="1"/>
    <w:qFormat/>
    <w:uiPriority w:val="0"/>
    <w:pPr>
      <w:ind w:left="720"/>
      <w:jc w:val="left"/>
    </w:pPr>
    <w:rPr>
      <w:rFonts w:ascii="等线" w:eastAsia="等线"/>
      <w:sz w:val="20"/>
      <w:szCs w:val="20"/>
    </w:rPr>
  </w:style>
  <w:style w:type="paragraph" w:styleId="28">
    <w:name w:val="index heading"/>
    <w:basedOn w:val="1"/>
    <w:next w:val="29"/>
    <w:qFormat/>
    <w:uiPriority w:val="0"/>
  </w:style>
  <w:style w:type="paragraph" w:styleId="29">
    <w:name w:val="index 1"/>
    <w:basedOn w:val="1"/>
    <w:next w:val="1"/>
    <w:qFormat/>
    <w:uiPriority w:val="0"/>
    <w:pPr>
      <w:ind w:left="210" w:hanging="210"/>
    </w:pPr>
  </w:style>
  <w:style w:type="paragraph" w:styleId="30">
    <w:name w:val="footnote text"/>
    <w:basedOn w:val="1"/>
    <w:link w:val="47"/>
    <w:qFormat/>
    <w:uiPriority w:val="0"/>
    <w:pPr>
      <w:snapToGrid w:val="0"/>
      <w:jc w:val="left"/>
    </w:pPr>
    <w:rPr>
      <w:sz w:val="18"/>
      <w:szCs w:val="18"/>
    </w:rPr>
  </w:style>
  <w:style w:type="paragraph" w:styleId="31">
    <w:name w:val="toc 6"/>
    <w:basedOn w:val="1"/>
    <w:next w:val="1"/>
    <w:qFormat/>
    <w:uiPriority w:val="0"/>
    <w:pPr>
      <w:ind w:left="1200"/>
      <w:jc w:val="left"/>
    </w:pPr>
    <w:rPr>
      <w:rFonts w:ascii="等线" w:eastAsia="等线"/>
      <w:sz w:val="20"/>
      <w:szCs w:val="20"/>
    </w:rPr>
  </w:style>
  <w:style w:type="paragraph" w:styleId="32">
    <w:name w:val="index 7"/>
    <w:basedOn w:val="1"/>
    <w:next w:val="1"/>
    <w:qFormat/>
    <w:uiPriority w:val="0"/>
    <w:pPr>
      <w:ind w:left="1470" w:hanging="210"/>
    </w:pPr>
  </w:style>
  <w:style w:type="paragraph" w:styleId="33">
    <w:name w:val="index 9"/>
    <w:basedOn w:val="1"/>
    <w:next w:val="1"/>
    <w:qFormat/>
    <w:uiPriority w:val="0"/>
    <w:pPr>
      <w:ind w:left="1890" w:hanging="210"/>
    </w:pPr>
  </w:style>
  <w:style w:type="paragraph" w:styleId="34">
    <w:name w:val="table of figures"/>
    <w:basedOn w:val="1"/>
    <w:next w:val="1"/>
    <w:qFormat/>
    <w:uiPriority w:val="0"/>
    <w:pPr>
      <w:ind w:left="420" w:hanging="420"/>
    </w:pPr>
  </w:style>
  <w:style w:type="paragraph" w:styleId="35">
    <w:name w:val="toc 2"/>
    <w:basedOn w:val="1"/>
    <w:next w:val="1"/>
    <w:unhideWhenUsed/>
    <w:qFormat/>
    <w:uiPriority w:val="39"/>
    <w:pPr>
      <w:ind w:left="240"/>
      <w:jc w:val="left"/>
    </w:pPr>
    <w:rPr>
      <w:rFonts w:ascii="等线" w:eastAsia="等线"/>
      <w:b/>
      <w:bCs/>
      <w:sz w:val="22"/>
      <w:szCs w:val="22"/>
    </w:rPr>
  </w:style>
  <w:style w:type="paragraph" w:styleId="36">
    <w:name w:val="toc 9"/>
    <w:basedOn w:val="1"/>
    <w:next w:val="1"/>
    <w:qFormat/>
    <w:uiPriority w:val="0"/>
    <w:pPr>
      <w:ind w:left="1920"/>
      <w:jc w:val="left"/>
    </w:pPr>
    <w:rPr>
      <w:rFonts w:ascii="等线" w:eastAsia="等线"/>
      <w:sz w:val="20"/>
      <w:szCs w:val="20"/>
    </w:rPr>
  </w:style>
  <w:style w:type="paragraph" w:styleId="37">
    <w:name w:val="Normal (Web)"/>
    <w:basedOn w:val="1"/>
    <w:unhideWhenUsed/>
    <w:qFormat/>
    <w:uiPriority w:val="99"/>
    <w:pPr>
      <w:widowControl/>
      <w:spacing w:before="100" w:beforeAutospacing="1" w:after="100" w:afterAutospacing="1" w:line="240" w:lineRule="auto"/>
      <w:ind w:firstLine="0" w:firstLineChars="0"/>
      <w:jc w:val="left"/>
    </w:pPr>
    <w:rPr>
      <w:rFonts w:ascii="宋体" w:hAnsi="宋体" w:cs="宋体"/>
      <w:kern w:val="0"/>
    </w:rPr>
  </w:style>
  <w:style w:type="paragraph" w:styleId="38">
    <w:name w:val="index 2"/>
    <w:basedOn w:val="1"/>
    <w:next w:val="1"/>
    <w:qFormat/>
    <w:uiPriority w:val="0"/>
    <w:pPr>
      <w:ind w:left="420" w:hanging="210"/>
    </w:pPr>
  </w:style>
  <w:style w:type="paragraph" w:styleId="39">
    <w:name w:val="annotation subject"/>
    <w:basedOn w:val="10"/>
    <w:next w:val="10"/>
    <w:link w:val="60"/>
    <w:qFormat/>
    <w:uiPriority w:val="0"/>
    <w:rPr>
      <w:b/>
      <w:bCs/>
    </w:rPr>
  </w:style>
  <w:style w:type="table" w:styleId="41">
    <w:name w:val="Table Grid"/>
    <w:basedOn w:val="40"/>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3">
    <w:name w:val="page number"/>
    <w:basedOn w:val="42"/>
    <w:qFormat/>
    <w:uiPriority w:val="0"/>
  </w:style>
  <w:style w:type="character" w:styleId="44">
    <w:name w:val="Hyperlink"/>
    <w:unhideWhenUsed/>
    <w:qFormat/>
    <w:uiPriority w:val="99"/>
    <w:rPr>
      <w:color w:val="0563C1"/>
      <w:u w:val="single"/>
    </w:rPr>
  </w:style>
  <w:style w:type="character" w:styleId="45">
    <w:name w:val="annotation reference"/>
    <w:qFormat/>
    <w:uiPriority w:val="0"/>
    <w:rPr>
      <w:sz w:val="21"/>
      <w:szCs w:val="21"/>
    </w:rPr>
  </w:style>
  <w:style w:type="character" w:styleId="46">
    <w:name w:val="footnote reference"/>
    <w:qFormat/>
    <w:uiPriority w:val="0"/>
    <w:rPr>
      <w:vertAlign w:val="superscript"/>
    </w:rPr>
  </w:style>
  <w:style w:type="character" w:customStyle="1" w:styleId="47">
    <w:name w:val="脚注文本 字符"/>
    <w:link w:val="30"/>
    <w:qFormat/>
    <w:uiPriority w:val="0"/>
    <w:rPr>
      <w:kern w:val="2"/>
      <w:sz w:val="18"/>
      <w:szCs w:val="18"/>
    </w:rPr>
  </w:style>
  <w:style w:type="character" w:customStyle="1" w:styleId="48">
    <w:name w:val="font41"/>
    <w:qFormat/>
    <w:uiPriority w:val="0"/>
    <w:rPr>
      <w:rFonts w:hint="eastAsia" w:ascii="宋体" w:hAnsi="宋体" w:eastAsia="宋体" w:cs="宋体"/>
      <w:color w:val="000000"/>
      <w:sz w:val="16"/>
      <w:szCs w:val="16"/>
      <w:u w:val="none"/>
    </w:rPr>
  </w:style>
  <w:style w:type="character" w:customStyle="1" w:styleId="49">
    <w:name w:val="标题 1 字符"/>
    <w:link w:val="2"/>
    <w:qFormat/>
    <w:uiPriority w:val="0"/>
    <w:rPr>
      <w:rFonts w:ascii="宋体" w:hAnsi="宋体" w:eastAsia="黑体"/>
      <w:b/>
      <w:kern w:val="2"/>
      <w:sz w:val="28"/>
      <w:szCs w:val="44"/>
    </w:rPr>
  </w:style>
  <w:style w:type="character" w:customStyle="1" w:styleId="50">
    <w:name w:val="标题 3 字符"/>
    <w:link w:val="4"/>
    <w:semiHidden/>
    <w:qFormat/>
    <w:uiPriority w:val="0"/>
    <w:rPr>
      <w:b/>
      <w:bCs/>
      <w:kern w:val="2"/>
      <w:sz w:val="32"/>
      <w:szCs w:val="32"/>
    </w:rPr>
  </w:style>
  <w:style w:type="character" w:customStyle="1" w:styleId="51">
    <w:name w:val="文档结构图 字符"/>
    <w:link w:val="9"/>
    <w:qFormat/>
    <w:uiPriority w:val="0"/>
    <w:rPr>
      <w:kern w:val="2"/>
      <w:sz w:val="24"/>
      <w:szCs w:val="24"/>
    </w:rPr>
  </w:style>
  <w:style w:type="character" w:customStyle="1" w:styleId="52">
    <w:name w:val="font01"/>
    <w:qFormat/>
    <w:uiPriority w:val="0"/>
    <w:rPr>
      <w:rFonts w:ascii="Wingdings 2" w:hAnsi="Wingdings 2" w:eastAsia="Wingdings 2" w:cs="Wingdings 2"/>
      <w:color w:val="000000"/>
      <w:sz w:val="16"/>
      <w:szCs w:val="16"/>
      <w:u w:val="none"/>
    </w:rPr>
  </w:style>
  <w:style w:type="character" w:customStyle="1" w:styleId="53">
    <w:name w:val="font11"/>
    <w:qFormat/>
    <w:uiPriority w:val="0"/>
    <w:rPr>
      <w:rFonts w:hint="eastAsia" w:ascii="宋体" w:hAnsi="宋体" w:eastAsia="宋体" w:cs="宋体"/>
      <w:color w:val="000000"/>
      <w:sz w:val="16"/>
      <w:szCs w:val="16"/>
      <w:u w:val="none"/>
    </w:rPr>
  </w:style>
  <w:style w:type="character" w:customStyle="1" w:styleId="54">
    <w:name w:val="页眉 字符"/>
    <w:link w:val="25"/>
    <w:qFormat/>
    <w:uiPriority w:val="0"/>
    <w:rPr>
      <w:kern w:val="2"/>
      <w:sz w:val="18"/>
      <w:szCs w:val="18"/>
    </w:rPr>
  </w:style>
  <w:style w:type="character" w:customStyle="1" w:styleId="55">
    <w:name w:val="标题 2 字符"/>
    <w:link w:val="3"/>
    <w:semiHidden/>
    <w:qFormat/>
    <w:uiPriority w:val="0"/>
    <w:rPr>
      <w:rFonts w:ascii="等线 Light" w:hAnsi="等线 Light" w:eastAsia="等线 Light" w:cs="Times New Roman"/>
      <w:b/>
      <w:bCs/>
      <w:kern w:val="2"/>
      <w:sz w:val="32"/>
      <w:szCs w:val="32"/>
    </w:rPr>
  </w:style>
  <w:style w:type="character" w:customStyle="1" w:styleId="56">
    <w:name w:val="批注框文本 字符"/>
    <w:link w:val="23"/>
    <w:qFormat/>
    <w:uiPriority w:val="0"/>
    <w:rPr>
      <w:kern w:val="2"/>
      <w:sz w:val="18"/>
      <w:szCs w:val="18"/>
    </w:rPr>
  </w:style>
  <w:style w:type="character" w:customStyle="1" w:styleId="57">
    <w:name w:val="批注文字 字符"/>
    <w:link w:val="10"/>
    <w:qFormat/>
    <w:uiPriority w:val="0"/>
    <w:rPr>
      <w:kern w:val="2"/>
      <w:sz w:val="24"/>
      <w:szCs w:val="24"/>
    </w:rPr>
  </w:style>
  <w:style w:type="character" w:customStyle="1" w:styleId="58">
    <w:name w:val="font21"/>
    <w:qFormat/>
    <w:uiPriority w:val="0"/>
    <w:rPr>
      <w:rFonts w:hint="eastAsia" w:ascii="宋体" w:hAnsi="宋体" w:eastAsia="宋体" w:cs="宋体"/>
      <w:color w:val="000000"/>
      <w:sz w:val="16"/>
      <w:szCs w:val="16"/>
      <w:u w:val="none"/>
    </w:rPr>
  </w:style>
  <w:style w:type="character" w:customStyle="1" w:styleId="59">
    <w:name w:val="标题 4 字符"/>
    <w:link w:val="5"/>
    <w:qFormat/>
    <w:uiPriority w:val="0"/>
    <w:rPr>
      <w:rFonts w:hint="eastAsia" w:ascii="微软雅黑" w:hAnsi="微软雅黑" w:eastAsia="微软雅黑" w:cs="微软雅黑"/>
      <w:color w:val="000000"/>
      <w:sz w:val="30"/>
    </w:rPr>
  </w:style>
  <w:style w:type="character" w:customStyle="1" w:styleId="60">
    <w:name w:val="批注主题 字符"/>
    <w:link w:val="39"/>
    <w:qFormat/>
    <w:uiPriority w:val="0"/>
    <w:rPr>
      <w:b/>
      <w:bCs/>
      <w:kern w:val="2"/>
      <w:sz w:val="24"/>
      <w:szCs w:val="24"/>
    </w:rPr>
  </w:style>
  <w:style w:type="paragraph" w:customStyle="1" w:styleId="61">
    <w:name w:val="Char"/>
    <w:basedOn w:val="1"/>
    <w:qFormat/>
    <w:uiPriority w:val="0"/>
    <w:pPr>
      <w:widowControl/>
      <w:spacing w:after="160" w:line="240" w:lineRule="exact"/>
      <w:jc w:val="left"/>
    </w:pPr>
    <w:rPr>
      <w:rFonts w:ascii="Arial" w:hAnsi="Arial" w:eastAsia="Times New Roman" w:cs="Verdana"/>
      <w:b/>
      <w:kern w:val="0"/>
      <w:lang w:eastAsia="en-US"/>
    </w:rPr>
  </w:style>
  <w:style w:type="paragraph" w:customStyle="1" w:styleId="62">
    <w:name w:val="Char Char Char Char Char Char Char Char Char Char Char Char Char"/>
    <w:basedOn w:val="1"/>
    <w:next w:val="1"/>
    <w:qFormat/>
    <w:uiPriority w:val="0"/>
    <w:pPr>
      <w:ind w:firstLine="200"/>
    </w:pPr>
  </w:style>
  <w:style w:type="paragraph" w:customStyle="1" w:styleId="63">
    <w:name w:val="目录标题"/>
    <w:basedOn w:val="2"/>
    <w:next w:val="1"/>
    <w:qFormat/>
    <w:uiPriority w:val="39"/>
    <w:pPr>
      <w:widowControl/>
      <w:spacing w:before="480" w:after="0" w:line="276" w:lineRule="auto"/>
      <w:outlineLvl w:val="9"/>
    </w:pPr>
    <w:rPr>
      <w:rFonts w:ascii="等线 Light" w:hAnsi="等线 Light" w:eastAsia="等线 Light"/>
      <w:color w:val="2F5496"/>
      <w:kern w:val="0"/>
      <w:szCs w:val="28"/>
    </w:rPr>
  </w:style>
  <w:style w:type="paragraph" w:customStyle="1" w:styleId="64">
    <w:name w:val="标题②"/>
    <w:basedOn w:val="3"/>
    <w:next w:val="3"/>
    <w:qFormat/>
    <w:uiPriority w:val="0"/>
    <w:pPr>
      <w:widowControl/>
      <w:spacing w:before="50" w:beforeLines="50" w:after="50" w:afterLines="50" w:line="240" w:lineRule="auto"/>
      <w:jc w:val="left"/>
    </w:pPr>
    <w:rPr>
      <w:rFonts w:ascii="楷体_GB2312" w:hAnsi="楷体_GB2312" w:eastAsia="楷体"/>
      <w:color w:val="000000"/>
      <w:sz w:val="24"/>
    </w:rPr>
  </w:style>
  <w:style w:type="paragraph" w:customStyle="1" w:styleId="65">
    <w:name w:val="表格"/>
    <w:basedOn w:val="1"/>
    <w:next w:val="1"/>
    <w:qFormat/>
    <w:uiPriority w:val="0"/>
    <w:pPr>
      <w:adjustRightInd w:val="0"/>
      <w:snapToGrid w:val="0"/>
      <w:spacing w:line="180" w:lineRule="exact"/>
      <w:ind w:firstLine="0" w:firstLineChars="0"/>
    </w:pPr>
    <w:rPr>
      <w:sz w:val="13"/>
    </w:rPr>
  </w:style>
  <w:style w:type="paragraph" w:customStyle="1" w:styleId="66">
    <w:name w:val="标题2"/>
    <w:basedOn w:val="3"/>
    <w:next w:val="3"/>
    <w:qFormat/>
    <w:uiPriority w:val="0"/>
    <w:pPr>
      <w:spacing w:before="50" w:beforeLines="50" w:after="50" w:afterLines="50" w:line="240" w:lineRule="auto"/>
      <w:jc w:val="left"/>
    </w:pPr>
    <w:rPr>
      <w:rFonts w:ascii="楷体_GB2312" w:hAnsi="楷体_GB2312" w:eastAsia="楷体"/>
      <w:color w:val="000000"/>
      <w:sz w:val="24"/>
    </w:rPr>
  </w:style>
  <w:style w:type="paragraph" w:customStyle="1" w:styleId="67">
    <w:name w:val="默认段落字体 Para Char Char Char Char"/>
    <w:basedOn w:val="1"/>
    <w:qFormat/>
    <w:uiPriority w:val="0"/>
    <w:rPr>
      <w:szCs w:val="20"/>
    </w:rPr>
  </w:style>
  <w:style w:type="paragraph" w:customStyle="1" w:styleId="68">
    <w:name w:val="标题3"/>
    <w:basedOn w:val="4"/>
    <w:next w:val="4"/>
    <w:qFormat/>
    <w:uiPriority w:val="0"/>
    <w:pPr>
      <w:spacing w:before="100" w:after="100" w:line="240" w:lineRule="auto"/>
      <w:jc w:val="left"/>
    </w:pPr>
    <w:rPr>
      <w:rFonts w:eastAsia="楷体"/>
      <w:b w:val="0"/>
      <w:sz w:val="24"/>
    </w:rPr>
  </w:style>
  <w:style w:type="paragraph" w:customStyle="1" w:styleId="69">
    <w:name w:val="Char4 Char Char Char"/>
    <w:basedOn w:val="1"/>
    <w:qFormat/>
    <w:uiPriority w:val="0"/>
    <w:pPr>
      <w:adjustRightInd w:val="0"/>
      <w:snapToGrid w:val="0"/>
      <w:ind w:firstLine="200"/>
    </w:pPr>
  </w:style>
  <w:style w:type="paragraph" w:customStyle="1" w:styleId="70">
    <w:name w:val="Char Char Char Char Char Char Char Char Char"/>
    <w:basedOn w:val="1"/>
    <w:qFormat/>
    <w:uiPriority w:val="0"/>
    <w:pPr>
      <w:widowControl/>
      <w:spacing w:after="160" w:line="240" w:lineRule="exact"/>
      <w:jc w:val="left"/>
    </w:pPr>
    <w:rPr>
      <w:rFonts w:ascii="Verdana" w:hAnsi="Verdana" w:eastAsia="仿宋_GB2312"/>
      <w:kern w:val="0"/>
      <w:sz w:val="30"/>
      <w:szCs w:val="30"/>
      <w:lang w:eastAsia="en-US"/>
    </w:rPr>
  </w:style>
  <w:style w:type="paragraph" w:customStyle="1" w:styleId="71">
    <w:name w:val="四号正文"/>
    <w:basedOn w:val="1"/>
    <w:qFormat/>
    <w:uiPriority w:val="0"/>
    <w:pPr>
      <w:spacing w:line="360" w:lineRule="auto"/>
    </w:pPr>
    <w:rPr>
      <w:rFonts w:ascii="??" w:hAnsi="??" w:eastAsia="宋体"/>
      <w:color w:val="000000"/>
      <w:kern w:val="0"/>
      <w:sz w:val="28"/>
      <w:szCs w:val="21"/>
    </w:rPr>
  </w:style>
  <w:style w:type="paragraph" w:customStyle="1" w:styleId="72">
    <w:name w:val="Normal (Web)"/>
    <w:basedOn w:val="1"/>
    <w:qFormat/>
    <w:uiPriority w:val="0"/>
    <w:pPr>
      <w:widowControl/>
      <w:spacing w:before="100" w:beforeLines="0" w:beforeAutospacing="1" w:after="100" w:afterLines="0" w:afterAutospacing="1"/>
      <w:jc w:val="left"/>
    </w:pPr>
    <w:rPr>
      <w:rFonts w:ascii="宋体" w:hAnsi="宋体" w:eastAsia="宋体" w:cs="宋体"/>
      <w:kern w:val="0"/>
      <w:sz w:val="24"/>
    </w:rPr>
  </w:style>
  <w:style w:type="paragraph" w:customStyle="1" w:styleId="73">
    <w:name w:val="List Paragraph"/>
    <w:basedOn w:val="1"/>
    <w:qFormat/>
    <w:uiPriority w:val="0"/>
    <w:pPr>
      <w:ind w:firstLine="420" w:firstLineChars="200"/>
    </w:pPr>
    <w:rPr>
      <w:rFonts w:ascii="Calibri" w:hAnsi="Calibri"/>
      <w:szCs w:val="22"/>
    </w:rPr>
  </w:style>
  <w:style w:type="character" w:customStyle="1" w:styleId="74">
    <w:name w:val="font31"/>
    <w:basedOn w:val="42"/>
    <w:qFormat/>
    <w:uiPriority w:val="0"/>
    <w:rPr>
      <w:rFonts w:hint="eastAsia" w:ascii="仿宋_GB2312" w:eastAsia="仿宋_GB2312" w:cs="仿宋_GB2312"/>
      <w:b/>
      <w:bCs/>
      <w:color w:val="000000"/>
      <w:sz w:val="21"/>
      <w:szCs w:val="21"/>
      <w:u w:val="none"/>
    </w:rPr>
  </w:style>
  <w:style w:type="character" w:customStyle="1" w:styleId="75">
    <w:name w:val="font61"/>
    <w:basedOn w:val="42"/>
    <w:qFormat/>
    <w:uiPriority w:val="0"/>
    <w:rPr>
      <w:rFonts w:hint="default" w:ascii="Arial" w:hAnsi="Arial" w:cs="Arial"/>
      <w:color w:val="000000"/>
      <w:sz w:val="20"/>
      <w:szCs w:val="20"/>
      <w:u w:val="none"/>
    </w:rPr>
  </w:style>
  <w:style w:type="character" w:customStyle="1" w:styleId="76">
    <w:name w:val="Char Char3"/>
    <w:qFormat/>
    <w:uiPriority w:val="0"/>
    <w:rPr>
      <w:rFonts w:ascii="Times New Roman" w:hAnsi="Times New Roman" w:eastAsia="宋体"/>
      <w:kern w:val="2"/>
      <w:sz w:val="24"/>
      <w:lang w:val="en-US" w:eastAsia="zh-CN"/>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header" Target="head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0" Type="http://schemas.openxmlformats.org/officeDocument/2006/relationships/fontTable" Target="fontTable.xml"/><Relationship Id="rId2" Type="http://schemas.openxmlformats.org/officeDocument/2006/relationships/settings" Target="settings.xml"/><Relationship Id="rId19" Type="http://schemas.openxmlformats.org/officeDocument/2006/relationships/numbering" Target="numbering.xml"/><Relationship Id="rId18" Type="http://schemas.openxmlformats.org/officeDocument/2006/relationships/customXml" Target="../customXml/item1.xml"/><Relationship Id="rId17" Type="http://schemas.openxmlformats.org/officeDocument/2006/relationships/image" Target="media/image7.png"/><Relationship Id="rId16" Type="http://schemas.openxmlformats.org/officeDocument/2006/relationships/image" Target="media/image6.png"/><Relationship Id="rId15" Type="http://schemas.openxmlformats.org/officeDocument/2006/relationships/image" Target="media/image5.png"/><Relationship Id="rId14" Type="http://schemas.openxmlformats.org/officeDocument/2006/relationships/image" Target="media/image4.png"/><Relationship Id="rId13" Type="http://schemas.openxmlformats.org/officeDocument/2006/relationships/image" Target="media/image3.png"/><Relationship Id="rId12" Type="http://schemas.openxmlformats.org/officeDocument/2006/relationships/image" Target="media/image2.jpeg"/><Relationship Id="rId11" Type="http://schemas.openxmlformats.org/officeDocument/2006/relationships/image" Target="media/image1.jpeg"/><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27</Pages>
  <Words>10005</Words>
  <Characters>11007</Characters>
  <Lines>100</Lines>
  <Paragraphs>28</Paragraphs>
  <TotalTime>0</TotalTime>
  <ScaleCrop>false</ScaleCrop>
  <LinksUpToDate>false</LinksUpToDate>
  <CharactersWithSpaces>11446</CharactersWithSpaces>
  <Application>WPS Office_11.8.2.1114_F1E327BC-269C-435d-A152-05C5408002CA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2020-11-03T00:17:00Z</dcterms:created>
  <dc:creator>friend78</dc:creator>
  <cp:lastModifiedBy>user</cp:lastModifiedBy>
  <cp:lastPrinted>2023-01-06T11:13:00Z</cp:lastPrinted>
  <dcterms:modified xsi:type="dcterms:W3CDTF">2025-04-10T20:23:37Z</dcterms:modified>
  <dc:title>项目绩效评价报告</dc:title>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2052-11.8.2.1114</vt:lpwstr>
  </property>
  <property fmtid="{D5CDD505-2E9C-101B-9397-08002B2CF9AE}" pid="3" name="ICV">
    <vt:lpwstr>BB594A54D8194DF0B6B72938FDD2228C</vt:lpwstr>
  </property>
</Properties>
</file>