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阿坝县2023年贾洛绵羊标准化养殖体系建设项目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2023年12月</w:t>
      </w:r>
      <w:r>
        <w:rPr>
          <w:rFonts w:hint="eastAsia" w:ascii="仿宋" w:hAnsi="仿宋" w:eastAsia="仿宋" w:cs="仿宋"/>
          <w:b w:val="0"/>
          <w:bCs w:val="0"/>
          <w:sz w:val="30"/>
          <w:szCs w:val="30"/>
          <w:highlight w:val="none"/>
          <w:u w:val="single"/>
          <w:lang w:val="en-US" w:eastAsia="zh-CN"/>
        </w:rPr>
        <w:t>1</w:t>
      </w:r>
      <w:r>
        <w:rPr>
          <w:rFonts w:hint="eastAsia" w:ascii="仿宋" w:hAnsi="仿宋" w:eastAsia="仿宋" w:cs="仿宋"/>
          <w:b w:val="0"/>
          <w:bCs w:val="0"/>
          <w:sz w:val="30"/>
          <w:szCs w:val="30"/>
          <w:u w:val="single"/>
          <w:lang w:val="en-US" w:eastAsia="zh-CN"/>
        </w:rPr>
        <w:t xml:space="preserve">日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_Toc19103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_Toc19103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_Toc23712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_Toc23712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_Toc2544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_Toc2544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_Toc26935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_Toc26935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_Toc8745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_Toc8745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_Toc3505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_Toc3505 \h </w:instrText>
          </w:r>
          <w:r>
            <w:rPr>
              <w:sz w:val="24"/>
              <w:szCs w:val="24"/>
            </w:rPr>
            <w:fldChar w:fldCharType="separate"/>
          </w:r>
          <w:r>
            <w:rPr>
              <w:sz w:val="24"/>
              <w:szCs w:val="24"/>
            </w:rPr>
            <w:t>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_Toc30710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_Toc30710 \h </w:instrText>
          </w:r>
          <w:r>
            <w:rPr>
              <w:sz w:val="24"/>
              <w:szCs w:val="24"/>
            </w:rPr>
            <w:fldChar w:fldCharType="separate"/>
          </w:r>
          <w:r>
            <w:rPr>
              <w:sz w:val="24"/>
              <w:szCs w:val="24"/>
            </w:rPr>
            <w:t>10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_Toc8890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_Toc8890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_Toc21792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_Toc21792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_Toc6029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_Toc6029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_Toc11867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_Toc11867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_Toc20193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_Toc20193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_Toc245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_Toc10356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_Toc10356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_Toc20144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_Toc20144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_Toc17408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_Toc17408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_Toc12664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_Toc12664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_Toc12423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_Toc12423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_Toc3555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_Toc3555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_Toc4962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_Toc4962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_Toc25244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_Toc25244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_Toc27773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_Toc27773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_Toc25631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_Toc25631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_Toc2457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_Toc2457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_Toc20346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_Toc20346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_Toc2199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_Toc2199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_Toc29678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_Toc29678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1910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bookmarkStart w:id="42" w:name="_GoBack"/>
      <w:bookmarkEnd w:id="42"/>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阿坝县2023年贾洛绵羊标准化养殖体系建设项目</w:t>
      </w:r>
      <w:r>
        <w:rPr>
          <w:rFonts w:hint="eastAsia" w:ascii="仿宋" w:hAnsi="仿宋" w:eastAsia="仿宋" w:cs="仿宋"/>
          <w:b w:val="0"/>
          <w:bCs w:val="0"/>
          <w:sz w:val="30"/>
          <w:szCs w:val="30"/>
          <w:lang w:val="en-US" w:eastAsia="zh-CN"/>
        </w:rPr>
        <w:t>由阿坝县科学技术和农业畜牧水务局进行申报，成都青云致远工程咨询有限公司</w:t>
      </w:r>
      <w:r>
        <w:rPr>
          <w:rFonts w:hint="eastAsia" w:ascii="仿宋" w:hAnsi="仿宋" w:eastAsia="仿宋" w:cs="仿宋"/>
          <w:b w:val="0"/>
          <w:bCs w:val="0"/>
          <w:sz w:val="30"/>
          <w:szCs w:val="30"/>
          <w:highlight w:val="none"/>
          <w:lang w:val="en-US" w:eastAsia="zh-CN"/>
        </w:rPr>
        <w:t>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本项目通过开展标准化养殖基地建设，提升养殖场基础设施条件和生产水平，促进种养结合的养殖方式，培育一批养殖水平高、产业带动强的养殖主体，能够有效加强阿坝县羊肉供给能力和养殖标准化水平。</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立项预估资金总额为500.00万元，项目资金来源为2023年衔接资金及涉农整合资金。且已取得阿坝县人民政府批复（阿县府函(2023)25号）。项目资金文件依据为：阿坝州财政局等部门的（阿州财农(2023)14号）、（阿州财农（2023）79号）文件及阿坝县财政局（阿县财农(2023)8号）。经确认后阿坝县2023年贾洛绵羊标准化养殖体系建设项目资金安排为500.00万元。截至绩效评价日2023年11月26日，项目已下达资金500.00万元。本项目已支付1,566,644.2元。</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b w:val="0"/>
          <w:bCs w:val="0"/>
          <w:sz w:val="30"/>
          <w:szCs w:val="30"/>
          <w:highlight w:val="none"/>
          <w:lang w:val="en-US" w:eastAsia="zh-CN"/>
        </w:rPr>
        <w:t>项目已于2023年9月28日完工验收，验收鉴定为合格。</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除项目预算执行率偏低、混淆项目产出数量的三级指标和指标值、竣工报告编制不严谨、未制定相应财务管理制度、业务管理制度、未制定项目可行性研究报告外，较好地完成了本项目，能够</w:t>
      </w:r>
      <w:r>
        <w:rPr>
          <w:rFonts w:hint="eastAsia" w:ascii="仿宋" w:hAnsi="仿宋" w:eastAsia="仿宋" w:cs="仿宋"/>
          <w:sz w:val="30"/>
          <w:szCs w:val="30"/>
          <w:lang w:val="en-US" w:eastAsia="zh-CN"/>
        </w:rPr>
        <w:t>持续产生经济效益，促进当地</w:t>
      </w:r>
      <w:r>
        <w:rPr>
          <w:rFonts w:hint="eastAsia" w:ascii="仿宋" w:hAnsi="仿宋" w:eastAsia="仿宋" w:cs="仿宋"/>
          <w:color w:val="auto"/>
          <w:sz w:val="30"/>
          <w:szCs w:val="30"/>
          <w:lang w:val="en-US" w:eastAsia="zh-CN"/>
        </w:rPr>
        <w:t>绵羊标准化养殖</w:t>
      </w:r>
      <w:r>
        <w:rPr>
          <w:rFonts w:hint="eastAsia" w:ascii="仿宋" w:hAnsi="仿宋" w:eastAsia="仿宋" w:cs="仿宋"/>
          <w:sz w:val="30"/>
          <w:szCs w:val="30"/>
          <w:lang w:val="en-US" w:eastAsia="zh-CN"/>
        </w:rPr>
        <w:t>的发展</w:t>
      </w:r>
      <w:r>
        <w:rPr>
          <w:rFonts w:hint="eastAsia" w:ascii="仿宋" w:hAnsi="仿宋" w:eastAsia="仿宋" w:cs="仿宋"/>
          <w:sz w:val="30"/>
          <w:szCs w:val="30"/>
          <w:highlight w:val="none"/>
          <w:lang w:val="en-US" w:eastAsia="zh-CN"/>
        </w:rPr>
        <w:t>。</w:t>
      </w:r>
      <w:r>
        <w:rPr>
          <w:rFonts w:hint="eastAsia" w:ascii="仿宋" w:hAnsi="仿宋" w:eastAsia="仿宋" w:cs="仿宋"/>
          <w:color w:val="auto"/>
          <w:sz w:val="30"/>
          <w:szCs w:val="30"/>
          <w:lang w:val="en-US" w:eastAsia="zh-CN"/>
        </w:rPr>
        <w:t>最终评分得分为85.75</w:t>
      </w:r>
      <w:r>
        <w:rPr>
          <w:rFonts w:hint="eastAsia" w:ascii="仿宋" w:hAnsi="仿宋" w:eastAsia="仿宋" w:cs="仿宋"/>
          <w:sz w:val="30"/>
          <w:szCs w:val="30"/>
          <w:lang w:val="en-US" w:eastAsia="zh-CN"/>
        </w:rPr>
        <w:t>分，属于“良”。</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阿坝县2023年贾洛绵羊标准化养殖体系建设项目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3712"/>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2544"/>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阿坝县幅员10435平方公里，辖15个乡镇，平均海拔3400米，年均气温3.3℃，年均降雨量726mm，年平均日照时间2500小时。境内自然资源富集，拥有广袤优质草场1311.74万亩，是以牧为主、农牧林兼营的县，也是四川省重要的畜牧业生产基地县之一。2021年底，全县牛存栏42.9万头，羊存栏6.76万只，马1.1万匹；牛出栏8.86万头，羊出栏1.96万只。作为地处川西北生态经济示范区的阿坝县，生态环境优良、生态资源丰富，具有发展川西北现代畜牧业的基础。2021年底全县贾洛绵羊存栏6.67万只，出栏1.96万只，贾洛绵羊原种场1个，贾洛绵羊专业合作社4个，扩繁选育户30户。由于近年来，市场波动较大，农牧民养殖信心不足，加之贾洛绵羊养殖技术精细，基础设施建设滞后，种养不配套，疾病较多，死亡率高，导致养羊积极性不高。目前，已注册贾洛贾洛绵羊地理标识1个，但缺乏龙头企业带动，养殖专业合作组织发展不足，组织化程度较低，产业带动能力不强，支撑贾洛绵羊特色优势产业开发的经济基础不足，人才、资金、土地等支撑保障体系有待完善。牧区整体文化素质较低，接受新技术、新思想能力较差，贾洛绵羊养殖实用技术推广难度大。为依托已建成的贾洛绵羊原种场、贾洛绵羊专业合作社和扩繁选育户，鼓励培育并壮大一批具有一定养殖规模的养殖专合社和家庭牧场，通过开展标准化养殖基地建设，提升养殖场基础设施条件和生产水平，促进种养结合的养殖方式，培育一批养殖水平高、产业带动强的养殖主体，加强阿坝县羊肉供给能力和养殖标准化水平，因此阿坝县科学技术和农业畜牧水务局提出实施本项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进一步加强农村文化建设的意见》指出“加强农村文化建设，是全面建设小康社会的内在要求，是树立和落实科学发展观、构建社会主义和谐社会的重要内容，是建设社会主义新农村、满足广大农民群众多层次多方面精神文化需求的有效途径，对于提高党的执政能力和巩固党的执政基础，促进农村经济发展和社会进步，实现农村物质文明、政治文明和精神文明协调发展，具有重大意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实施民族团结进步示范工程的指导意见》指出“民族团结进步示范工程是四川省铸牢中华民族共同体意识全面深入持久开展民族团结进步创建工作的积极探索，旨在通过推动理论研究、产业发展、民生改善、文化传承、生态保护、宣传教育“六个示范”建设，实现民族团结进步创建工作系统化实体化，进而把创建工作与建立脱贫攻坚长效机制、乡村振兴、基层治理、民生改善、生态保护等工作有机结合，让改革发展成果更好惠及全省各族群众，推动各民族在同步实现现代化进程中进一步铸牢中华民族共同体意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color w:val="000000"/>
          <w:kern w:val="0"/>
          <w:sz w:val="30"/>
          <w:szCs w:val="30"/>
          <w:lang w:val="en-US" w:eastAsia="zh-CN" w:bidi="ar"/>
        </w:rPr>
        <w:t>《关于全面推进乡村振兴加快农业农村现代化的意见》提出：开发休闲农业和乡村旅游精品线路，完善农村基础设施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r>
        <w:rPr>
          <w:rFonts w:hint="eastAsia" w:ascii="仿宋" w:hAnsi="仿宋" w:eastAsia="仿宋" w:cs="仿宋"/>
          <w:color w:val="000000"/>
          <w:kern w:val="0"/>
          <w:sz w:val="30"/>
          <w:szCs w:val="30"/>
          <w:lang w:val="en-US" w:eastAsia="zh-CN" w:bidi="ar"/>
        </w:rPr>
        <w:t>上述文件和政策为本项目提供了充分的政策依据。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500.00万元，项目资金来源为2023年衔接资金及涉农整合资金。且已取得阿坝县人民政府批复（阿县府函(2023)25号）。项目资金文件依据为：阿坝州财政局等部门的（阿州财农(2023)14号）、（阿州财农（2023）79号）文件及阿坝县财政局（阿县财农(2023)8号）。经确认后</w:t>
      </w:r>
      <w:r>
        <w:rPr>
          <w:rFonts w:hint="eastAsia" w:ascii="仿宋" w:hAnsi="仿宋" w:eastAsia="仿宋" w:cs="仿宋"/>
          <w:sz w:val="30"/>
          <w:szCs w:val="30"/>
          <w:lang w:val="en-US" w:eastAsia="zh-CN"/>
        </w:rPr>
        <w:t>阿坝县2023年贾洛绵羊标准化养殖体系建设项目资金安排为</w:t>
      </w:r>
      <w:r>
        <w:rPr>
          <w:rFonts w:hint="eastAsia" w:ascii="仿宋" w:hAnsi="仿宋" w:eastAsia="仿宋" w:cs="仿宋"/>
          <w:b w:val="0"/>
          <w:bCs w:val="0"/>
          <w:sz w:val="30"/>
          <w:szCs w:val="30"/>
          <w:lang w:val="en-US" w:eastAsia="zh-CN"/>
        </w:rPr>
        <w:t>500.00万元</w:t>
      </w:r>
      <w:r>
        <w:rPr>
          <w:rFonts w:hint="eastAsia" w:ascii="仿宋" w:hAnsi="仿宋" w:eastAsia="仿宋" w:cs="仿宋"/>
          <w:sz w:val="30"/>
          <w:szCs w:val="30"/>
          <w:lang w:val="en-US" w:eastAsia="zh-CN"/>
        </w:rPr>
        <w:t>，实际已下达资金</w:t>
      </w:r>
      <w:r>
        <w:rPr>
          <w:rFonts w:hint="eastAsia" w:ascii="仿宋" w:hAnsi="仿宋" w:eastAsia="仿宋" w:cs="仿宋"/>
          <w:b w:val="0"/>
          <w:bCs w:val="0"/>
          <w:sz w:val="30"/>
          <w:szCs w:val="30"/>
          <w:lang w:val="en-US" w:eastAsia="zh-CN"/>
        </w:rPr>
        <w:t>500.00万元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截至绩效评价日2023年11月26日，项目已下达</w:t>
      </w:r>
      <w:r>
        <w:rPr>
          <w:rFonts w:hint="eastAsia" w:ascii="仿宋" w:hAnsi="仿宋" w:eastAsia="仿宋" w:cs="仿宋"/>
          <w:sz w:val="30"/>
          <w:szCs w:val="30"/>
          <w:lang w:val="en-US" w:eastAsia="zh-CN"/>
        </w:rPr>
        <w:t>资金</w:t>
      </w:r>
      <w:r>
        <w:rPr>
          <w:rFonts w:hint="eastAsia" w:ascii="仿宋" w:hAnsi="仿宋" w:eastAsia="仿宋" w:cs="仿宋"/>
          <w:b w:val="0"/>
          <w:bCs w:val="0"/>
          <w:sz w:val="30"/>
          <w:szCs w:val="30"/>
          <w:lang w:val="en-US" w:eastAsia="zh-CN"/>
        </w:rPr>
        <w:t>500.00万元。本项目已支付1,566,644.2元。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实施方案及其批复文件，该项目计划总投资500万元，其中建贾洛绵羊良种繁育场1个，计划投资157.4万元；改造提升吉祥养殖场，计划投资40.8万元；建标准化养殖示范户15户，计划投资273万元；项目监理12万元、项目前期经费16.8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由阿坝县科学技术和农业畜牧水务局编制《阿坝县2023年贾洛绵羊标准化养殖体系建设项目实施方案》，2023年2月16日由阿坝县人民政府出具批复（阿县府函〔2023〕25号）。项目供货商为成都易联易通科技有限责任公司，建设单位为阿坝县建筑工程有限责任公司，监理单位为阡陌建设集团有限公司。项目于2023年9月28日完工验收，出具竣工验收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统筹实施乡村振兴战略，牵头组织改善全县农村人居环境。指导农村精神文明和优秀农耕文化建设。拟订深化全县农村经济体制改革和巩固完善农村基本经营制度的政策措施。负责农民承包地和改革有关工作。负责 农村集体产权制度改革，指导农村集体经济组织发展、集体资产 和财务管理工作。拟订农业产业化经营的发展规划与政策并组织 实施，指导农民合作经济组织、农业社会化服务体系、新型农业经营主体建设与发展。指导、监督减轻农民负担工作。指导全县乡村特色产业、农产品加工业（产地初加工）休闲农业和乡村企业发展工作。指导特色农产品优势区建设和管理工作。组织拟订并实施现代农业园区的政策与规划，负责现代农业园区评定工作。提出促进大宗农产品流通政策和主要农产品进口建议，研究制定大宗农产品市场体系建设与发展规划。培育、保护和发展农产品品牌，组织协调“菜篮子”工程有关工作。组织构建现代农业产业体系、生产体系、经营体系，指导农业标准化、规模化生产。阿坝县科学技术和农业畜牧水务局作为项目实施单位和主管部门，在国家、省、州的相关规划和政策指引下，实施本项目，为其履行职能，完成国家、省、州的相关任务和规划的具体举措。</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成都易联易通科技有限责任公司，阿坝县建筑工程有限责任公司，阡陌建设集团有限公司均为合法存立的具有参与本项目建设的单位，均具有相关资质条件。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该项目建设在县委、县政府的组织领导下进行实施。成立由县人民政府分管副县长为组长，县科学技术和农业畜牧水务局主要负责人为副组长，县财政局、县发改局、县乡村振兴局、项目实施地乡镇长为成员的项目领导小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项目领导小组成员名单：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组  长：唐郁鑫    县委常委、县人民政府副县长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副组长：康成品    县科学技术和农业畜牧水务局局长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  员：李康敏    县财政局局长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严伯孝    县发改局局长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祁毛军    县扶贫开发局局长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项目实施乡镇主要负责人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领导小组工作职责：负责项目的协调、监督、监管。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成立阿坝县科学技术和农业畜牧水务局局长为组长，畜牧中心主任、副主任和各项目实施乡镇长为副组长，相关股室人员为成员的项目实施小组。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项目实施小组成员名单：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组  长： 康成品  县科学技术和农业畜牧水务局局长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副组长： 舒浩国  畜牧中心主任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         刘  平  畜牧中心副主任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         张志国  贾洛镇人民政府镇长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  员：马  钰   畜牧工作站站长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杨龙波   计划投资股股长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黎  军   动物疫病疾控中心主任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黄  英   财务股股长</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马  俊   畜牧工作站兽医师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泽朗甲   畜牧工作站畜牧师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项目实施小组职责：负责项目的实施和平时的质量管理及运行。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w:t>
      </w:r>
      <w:bookmarkEnd w:id="14"/>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阿坝县科学技术和农业畜牧水务局暂未针对阿坝县2023年贾洛绵羊标准化养殖体系建设项目制定财务管理制度，本项目财务制度沿用类似项目的财务管理制度及政府部门相关财务管理制度。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6935"/>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w:t>
      </w:r>
    </w:p>
    <w:bookmarkEnd w:id="16"/>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58"/>
        <w:gridCol w:w="1415"/>
        <w:gridCol w:w="3481"/>
        <w:gridCol w:w="2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013"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阿坝县2023年贾洛绵羊标准化养殖体系建设项目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532"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指标1：标准化养殖示范户10户</w:t>
            </w:r>
          </w:p>
        </w:tc>
        <w:tc>
          <w:tcPr>
            <w:tcW w:w="2532"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指标2：建设绵羊良种繁育场1个</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指标2：2023年年底完成该项目</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指标1：提高出栏率、户均可实现年收入9万元</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指标1：满意</w:t>
            </w: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1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481"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532"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8745"/>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3505"/>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神，对阿坝县科学技术和农业畜牧水务局开展的阿坝县2023年贾洛绵羊标准化养殖体系建设项目进行事后绩效评价，从财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阿坝县科学技术和农业畜牧水务局开展的阿坝县2023年贾洛绵羊标准化养殖体系建设项目，评价本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2023年贾洛绵羊标准化养殖体系建设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30710"/>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阿坝县2023年贾洛绵羊标准化养殖体系建设项目</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w:t>
      </w:r>
      <w:r>
        <w:rPr>
          <w:rFonts w:hint="eastAsia" w:ascii="仿宋" w:hAnsi="仿宋" w:eastAsia="仿宋" w:cs="仿宋"/>
          <w:b w:val="0"/>
          <w:bCs w:val="0"/>
          <w:sz w:val="30"/>
          <w:szCs w:val="30"/>
          <w:highlight w:val="none"/>
          <w:lang w:val="en-US" w:eastAsia="zh-CN"/>
        </w:rPr>
        <w:t>目特点进行个性化设置。一级指标4个：决策、过程、产出和效益；二级指标10个，三级指标17个，围绕项目立项、资金投入、项目过程、项目产出、项目效益等方面，客观分析项目的产出和效果，进而挖掘经验和好的做</w:t>
      </w:r>
      <w:r>
        <w:rPr>
          <w:rFonts w:hint="eastAsia" w:ascii="仿宋" w:hAnsi="仿宋" w:eastAsia="仿宋" w:cs="仿宋"/>
          <w:b w:val="0"/>
          <w:bCs w:val="0"/>
          <w:sz w:val="30"/>
          <w:szCs w:val="30"/>
          <w:lang w:val="en-US" w:eastAsia="zh-CN"/>
        </w:rPr>
        <w:t>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8890"/>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1792"/>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6029"/>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做好2023年全面推进乡村振兴重点工作的意见》指出促进农民就业增收。强化各项稳岗纾困政策落实，加大对中小微企业稳岗倾斜力度，稳定农民工就业。促进农民工职业技能提升。完善农民工工资支付监测预警机制。维护好超龄农民工就业权益。加快完善灵活就业人员权益保障制度。加强返乡入乡创业园、农村创业孵化实训基地等建设。在政府投资重点工程和农业农村基础设施建设项目中推广以工代赈，适当提高劳务报酬发放比例。促进农业经营增效。深入开展新型农业经营主体提升行动，支持家庭农场组建农民合作社、合作社根据发展需要办企业，带动小农户合作经营、共同增收。实施农业社会化服务促进行动，大力发展代耕代种、代管代收、全程托管等社会化服务，鼓励区域性综合服务平台建设，促进农业节本增效、提质增效、营销增效。引导土地经营权有序流转，发展农业适度规模经营。</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进一步加强农村文化建设的意见》指出“加强农村文化建设，是全面建设小康社会的内在要求，是树立和落实科学发展观、构建社会主义和谐社会的重要内容，是建设社会主义新农村、满足广大农民群众多层次多方面精神文化需求的有效途径，对于提高党的执政能力和巩固党的执政基础，促进农村经济发展和社会进步，实现农村物质文明、政治文明和精神文明协调发展，具有重大意义”。</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实施民族团结进步示范工程的指导意见》指出“民族团结进步示范工程是四川省铸牢中华民族共同体意识全面深入持久开展民族团结进步创建工作的积极探索，旨在通过推动理论研究、产业发展、民生改善、文化传承、生态保护、宣传教育“六个示范”建设，实现民族团结进步创建工作系统化实体化，进而把创建工作与建立脱贫攻坚长效机制、乡村振兴、基层治理、民生改善、生态保护等工作有机结合，让改革发展成果更好惠及全省各族群众，推动各民族在同步实现现代化进程中进一步铸牢中华民族共同体意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全面推进乡村振兴加快农业农村现代化的意见》提出：开发休闲农业和乡村旅游精品线路，完善农村基础设施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规范性，权重3分，得2分。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先内部讨论决议设立该项目，经过主管部门和财政部门等审核，最终项目立项，审批文件、材料符合阿坝县财政局相关要求。但未针对项目可行性、必要性、风险及控制措施进行充分论证，未编制项目可行性研究报告。</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（1）绩效目标合理性，权重4分，得分1分。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w:t>
      </w:r>
      <w:r>
        <w:rPr>
          <w:rFonts w:hint="eastAsia" w:ascii="仿宋" w:hAnsi="仿宋" w:eastAsia="仿宋" w:cs="仿宋"/>
          <w:sz w:val="30"/>
          <w:szCs w:val="30"/>
          <w:highlight w:val="none"/>
          <w:lang w:eastAsia="zh-CN"/>
        </w:rPr>
        <w:t>设置</w:t>
      </w:r>
      <w:r>
        <w:rPr>
          <w:rFonts w:hint="eastAsia" w:ascii="仿宋" w:hAnsi="仿宋" w:eastAsia="仿宋" w:cs="仿宋"/>
          <w:sz w:val="30"/>
          <w:szCs w:val="30"/>
          <w:highlight w:val="none"/>
        </w:rPr>
        <w:t>了三级绩效目标申报表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但绩效目标申报表存在较多问题。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项目绩效目标设置混淆，混淆项目产出数量的三级指标和指标值，本项目绩效目标表列示，数量指标为标椎化养殖示范户10户；建设绵羊良种繁育场1个，两项数量指标的指标值为100%，根据绩效指标值填写要求，指标值为项目产出数量，而项目单位将标椎化养殖示范户10户；建设绵羊良种繁育场1个，列在三级指标中，指标和指标值设置混乱</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绩效目标设置不够完善，经查阅本项目绩效目标申报表，表内未列出项目时效指标、社会效益指标、生态效益指标、可持续影响指标等指标。项目绩效目标申报表设置不够完整，缺乏二级指标及三级指标内容。</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绩效目标的设置较少，缺少必要的绩效目标，且将指标与指标值混淆，没有遵从绩效目标设置应当具有明确性、可量化、合理性的特点。且项目经济成本指标的指标值为2023年年底完成该项目，二级指标及三级指标设置错误。</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500.00万元，项目资金来源为2023年衔接资金及涉农整合资金。且已取得阿坝县人民政府批复（阿县府函(2023)25号）。项目资金文件依据为：阿坝州财政局等部门的（阿州财农(2023)14号）、（阿州财农（2023）79号）文件及阿坝县财政局（阿县财农(2023)8号）。经确认后阿坝县2023年贾洛绵羊标准化养殖体系建设项目资金安排为500.00万元，实际已下达资金500.00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本项目资金分配包含采购货物、建筑工程、金属结构设备及安装工程、施工临时工程、独立费用、预备费等，均按相关规定进行分配。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val="en-US" w:eastAsia="zh-CN"/>
        </w:rPr>
        <w:t>项目实际到位资金500.00万元，</w:t>
      </w:r>
      <w:r>
        <w:rPr>
          <w:rFonts w:hint="eastAsia" w:ascii="仿宋" w:hAnsi="仿宋" w:eastAsia="仿宋" w:cs="仿宋"/>
          <w:b w:val="0"/>
          <w:bCs w:val="0"/>
          <w:sz w:val="30"/>
          <w:szCs w:val="30"/>
          <w:lang w:val="en-US" w:eastAsia="zh-CN"/>
        </w:rPr>
        <w:t>资金实际用于本项目设施设备采购、建设内容所需材料等，本项目资金分配结果与规划一致。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11867"/>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得分14.25分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权重12分，得分9.25分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500.00万元，项目资金来源为2023年衔接资金及涉农整合资金。且已取得阿坝县人民政府批复（阿县府函(2023)25号）。项目资金文件依据为：阿坝州财政局等部门的（阿州财农(2023)14号）、（阿州财农（2023）79号）文件及阿坝县财政局（阿县财农(2023)8号）。经确认后阿坝县2023年贾洛绵羊标准化养殖体系建设项目资金安排为500.00万元，实际到位资金500.00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，权重4分，得分1.25分。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截至绩效评价日2023年11月26日，项目已下达资金500.00万元。本项目已支付1,566,644.2元</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为31.33%，预算执行率较低。</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该项目建设在县委、县政府的组织领导下进行实施。成立由县人民政府分管副县长为组长，县科学技术和农业畜牧水务局、县财政局、县乡村振兴局等主要负责人为副组长和成员的项目领导小组，负责项目的管理与协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成立由县科学技术和农业畜牧水务局局长为组长，分管副局长为副组长，农技和种子站负责人主要技术人员为成员的项目实施小组，项目实施小组负责项目的实施和质量监督。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但在竣工验收报告中，未见</w:t>
      </w:r>
      <w:r>
        <w:rPr>
          <w:rFonts w:hint="eastAsia" w:ascii="仿宋" w:hAnsi="仿宋" w:eastAsia="仿宋" w:cs="仿宋"/>
          <w:b w:val="0"/>
          <w:bCs w:val="0"/>
          <w:sz w:val="30"/>
          <w:szCs w:val="30"/>
          <w:lang w:val="en-US" w:eastAsia="zh-CN"/>
        </w:rPr>
        <w:t>成都易联易通科技有限责任公司，阿坝县建筑工程有限责任公司，阡陌建设集团有限公司的单位公章，且未列明项目建设内容、采购货物型号、项目开工时间及竣工时间等，竣工验收报告不规范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0193"/>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价得分38分。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（1）标准化养殖示范户10户，权重5分，得分5分。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项目绩效目标申报表的产出指标中指标值为标准化养殖示范户10户，</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竣工验收报告</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sz w:val="30"/>
          <w:szCs w:val="30"/>
          <w:lang w:val="en-US" w:eastAsia="zh-CN"/>
        </w:rPr>
        <w:t>,项目竣工验收报告中列示：按照项目建设质量要求和合同规定，按时完成了15 户标准化养殖示范户建设、日阿洛绵羊良种繁育场建设及吉祥养殖场建设任务;货物各项规格参数与招标文件及采购合同一致，验收合格。实际产出超出预期产出数量目标，</w:t>
      </w:r>
      <w:r>
        <w:rPr>
          <w:rFonts w:hint="eastAsia" w:ascii="仿宋" w:hAnsi="仿宋" w:eastAsia="仿宋" w:cs="仿宋"/>
          <w:b w:val="0"/>
          <w:bCs w:val="0"/>
          <w:sz w:val="30"/>
          <w:szCs w:val="30"/>
          <w:highlight w:val="none"/>
          <w:lang w:val="en-US" w:eastAsia="zh-CN"/>
        </w:rPr>
        <w:t>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（2）建设绵羊良种繁育场1个，权重5分，得分5分。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项目绩效目标申报表的产出指标中指标值为建设绵羊良种繁育场1个，</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竣工验收报告</w:t>
      </w:r>
      <w:r>
        <w:rPr>
          <w:rFonts w:hint="default" w:ascii="仿宋" w:hAnsi="仿宋" w:eastAsia="仿宋" w:cs="仿宋"/>
          <w:b w:val="0"/>
          <w:bCs w:val="0"/>
          <w:sz w:val="30"/>
          <w:szCs w:val="30"/>
          <w:highlight w:val="none"/>
          <w:lang w:val="en-US" w:eastAsia="zh-CN"/>
        </w:rPr>
        <w:t>、监理单位出具的监理报告</w:t>
      </w:r>
      <w:r>
        <w:rPr>
          <w:rFonts w:hint="eastAsia" w:ascii="仿宋" w:hAnsi="仿宋" w:eastAsia="仿宋" w:cs="仿宋"/>
          <w:b w:val="0"/>
          <w:bCs w:val="0"/>
          <w:sz w:val="30"/>
          <w:szCs w:val="30"/>
          <w:highlight w:val="none"/>
          <w:lang w:val="en-US" w:eastAsia="zh-CN"/>
        </w:rPr>
        <w:t>、项目批复及实施方案</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sz w:val="30"/>
          <w:szCs w:val="30"/>
          <w:lang w:val="en-US" w:eastAsia="zh-CN"/>
        </w:rPr>
        <w:t>,项目竣工验收报告中列示：按照项目建设质量要求和合同规定，按时完成了15 户标准化养殖示范户建设、日阿洛绵羊良种繁育场建设及吉祥养殖场建设任务;货物各项规格参数与招标文件及采购合同一致，验收合格。实际产出已达成预期绩效目标，</w:t>
      </w:r>
      <w:r>
        <w:rPr>
          <w:rFonts w:hint="eastAsia" w:ascii="仿宋" w:hAnsi="仿宋" w:eastAsia="仿宋" w:cs="仿宋"/>
          <w:b w:val="0"/>
          <w:bCs w:val="0"/>
          <w:sz w:val="30"/>
          <w:szCs w:val="30"/>
          <w:highlight w:val="none"/>
          <w:lang w:val="en-US" w:eastAsia="zh-CN"/>
        </w:rPr>
        <w:t>得分5分。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质量达标率，权重10分，得分9分。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依据项目单位、施工单位、设计单位、监理单位出具的竣工验收报告的结论列示项目验收合格，但本项目未制定绩效目标，项目合格率为100%。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项目产出时效</w:t>
      </w:r>
      <w:r>
        <w:rPr>
          <w:rFonts w:hint="eastAsia" w:ascii="仿宋" w:hAnsi="仿宋" w:eastAsia="仿宋" w:cs="仿宋"/>
          <w:b w:val="0"/>
          <w:bCs w:val="0"/>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根据项目竣工验收报告，项目于2023年9月28日完工，本项目实施方案中列示项目建设期限为2023年，项目实际已按预期计划完成，但本项目未设置时效指标，无法根据绩效目标表进行产出时效进行考核</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val="0"/>
          <w:bCs w:val="0"/>
          <w:sz w:val="30"/>
          <w:szCs w:val="30"/>
          <w:highlight w:val="none"/>
          <w:lang w:val="en-US" w:eastAsia="zh-CN"/>
        </w:rPr>
        <w:t>（1）</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项目总额≤</w:t>
      </w:r>
      <w:r>
        <w:rPr>
          <w:rFonts w:hint="eastAsia" w:ascii="仿宋" w:hAnsi="仿宋" w:eastAsia="仿宋" w:cs="仿宋"/>
          <w:sz w:val="30"/>
          <w:szCs w:val="30"/>
          <w:lang w:val="en-US" w:eastAsia="zh-CN"/>
        </w:rPr>
        <w:t>500.00万元</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，评价组核查项目单位提供的项目预算批复、项目施工合同和项目会计核算资料，该项目实际预算为500.00万元，</w:t>
      </w:r>
      <w:r>
        <w:rPr>
          <w:rFonts w:hint="eastAsia" w:ascii="仿宋" w:hAnsi="仿宋" w:eastAsia="仿宋" w:cs="仿宋"/>
          <w:b w:val="0"/>
          <w:bCs w:val="0"/>
          <w:sz w:val="30"/>
          <w:szCs w:val="30"/>
          <w:lang w:val="en-US" w:eastAsia="zh-CN"/>
        </w:rPr>
        <w:t>本项目已支付</w:t>
      </w:r>
      <w:r>
        <w:rPr>
          <w:rFonts w:hint="eastAsia" w:ascii="仿宋" w:hAnsi="仿宋" w:eastAsia="仿宋" w:cs="仿宋"/>
          <w:b w:val="0"/>
          <w:bCs w:val="0"/>
          <w:sz w:val="30"/>
          <w:szCs w:val="30"/>
          <w:highlight w:val="none"/>
          <w:lang w:val="en-US" w:eastAsia="zh-CN"/>
        </w:rPr>
        <w:t>1,566,644.2元</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596" w:leftChars="284" w:firstLine="0" w:firstLineChars="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成本指标为</w:t>
      </w:r>
      <w:r>
        <w:rPr>
          <w:rFonts w:hint="eastAsia" w:ascii="仿宋" w:hAnsi="仿宋" w:eastAsia="仿宋" w:cs="仿宋"/>
          <w:b w:val="0"/>
          <w:bCs w:val="0"/>
          <w:sz w:val="30"/>
          <w:szCs w:val="30"/>
          <w:highlight w:val="none"/>
          <w:lang w:val="en-US" w:eastAsia="zh-CN"/>
        </w:rPr>
        <w:t>项目总额</w:t>
      </w:r>
      <w:r>
        <w:rPr>
          <w:rFonts w:hint="default" w:ascii="仿宋" w:hAnsi="仿宋" w:eastAsia="仿宋" w:cs="仿宋"/>
          <w:b w:val="0"/>
          <w:bCs w:val="0"/>
          <w:sz w:val="30"/>
          <w:szCs w:val="30"/>
          <w:highlight w:val="none"/>
          <w:lang w:val="en-US" w:eastAsia="zh-CN"/>
        </w:rPr>
        <w:t>≤</w:t>
      </w:r>
      <w:r>
        <w:rPr>
          <w:rFonts w:hint="eastAsia" w:ascii="仿宋" w:hAnsi="仿宋" w:eastAsia="仿宋" w:cs="仿宋"/>
          <w:sz w:val="30"/>
          <w:szCs w:val="30"/>
          <w:lang w:val="en-US" w:eastAsia="zh-CN"/>
        </w:rPr>
        <w:t>500.00万元</w:t>
      </w:r>
      <w:r>
        <w:rPr>
          <w:rFonts w:hint="eastAsia" w:ascii="仿宋" w:hAnsi="仿宋" w:eastAsia="仿宋" w:cs="仿宋"/>
          <w:b w:val="0"/>
          <w:bCs w:val="0"/>
          <w:sz w:val="30"/>
          <w:szCs w:val="30"/>
          <w:highlight w:val="none"/>
          <w:lang w:val="en-US" w:eastAsia="zh-CN"/>
        </w:rPr>
        <w:t>，完成既定绩效目标。（2）年底完成投资，权重5分，得分5分。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本项目成本指标为年底前完成投资，项目实际已于2023年9月28日竣工验收，项目社会成本指标完成率为100%。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245"/>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得分18.5分。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，权重10分，得分8.5分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能够提高当地人民群众收入带动当地就业。经济效益指标为提高出栏率、户均可实现年收入9万元，预期能够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走访，查阅相关资料，项目的建设是有效提高当地就业的手段，能够促进社会进步，促进乡村振兴，发展当地畜牧业，实际已达成预期绩效目标，但项目未设置社会效益指标。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本项目根据当地土地资源现状，合理选址，建设配套设施，能够减少土地资源浪费，合理规划国土资源，在项目建设过程中未造成环境污染，项目建成后实际已达成预期目标，但本项目未设置生态效益指标。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经评价组查阅相关设计资料，查阅本项目完工验收鉴定报告本项目能</w:t>
      </w:r>
      <w:r>
        <w:rPr>
          <w:rFonts w:hint="eastAsia" w:ascii="仿宋" w:hAnsi="仿宋" w:eastAsia="仿宋" w:cs="仿宋"/>
          <w:b w:val="0"/>
          <w:bCs w:val="0"/>
          <w:sz w:val="30"/>
          <w:szCs w:val="30"/>
          <w:lang w:val="en-US" w:eastAsia="zh-CN"/>
        </w:rPr>
        <w:t>够持续影响项目地,持续产生经济效益，但项目未设置可持续影响指</w:t>
      </w:r>
      <w:r>
        <w:rPr>
          <w:rFonts w:hint="eastAsia" w:ascii="仿宋" w:hAnsi="仿宋" w:eastAsia="仿宋" w:cs="仿宋"/>
          <w:b w:val="0"/>
          <w:bCs w:val="0"/>
          <w:sz w:val="30"/>
          <w:szCs w:val="30"/>
          <w:highlight w:val="none"/>
          <w:lang w:val="en-US" w:eastAsia="zh-CN"/>
        </w:rPr>
        <w:t>标</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4</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4</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10356"/>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20144"/>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根据绩效评价小组查阅项目竣工验收资料、财务资料得出，本</w:t>
      </w:r>
      <w:r>
        <w:rPr>
          <w:rFonts w:hint="default" w:ascii="仿宋" w:hAnsi="仿宋" w:eastAsia="仿宋" w:cs="仿宋"/>
          <w:sz w:val="30"/>
          <w:szCs w:val="30"/>
          <w:lang w:val="en-US" w:eastAsia="zh-CN"/>
        </w:rPr>
        <w:t>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预算执行率偏低、项目绩效目标申报表中绩效指标值和绩效指标设置有误，混淆项目产出数量的三级指标和指标值、指标值设置不清晰，竣工报告编制不严谨、未制定相应财务管理制度、业务管理制度、未针对本项目制定项目可行性研究报告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阿坝县2023年贾洛绵羊标准化养殖体系建设项目</w:t>
      </w:r>
      <w:r>
        <w:rPr>
          <w:rFonts w:hint="default" w:ascii="仿宋" w:hAnsi="仿宋" w:eastAsia="仿宋" w:cs="仿宋"/>
          <w:sz w:val="30"/>
          <w:szCs w:val="30"/>
          <w:lang w:val="en-US" w:eastAsia="zh-CN"/>
        </w:rPr>
        <w:t>”。从验收和调研结果以及满意度调查结果分析，项目基本实现了立项时的绩效目标，项目</w:t>
      </w:r>
      <w:r>
        <w:rPr>
          <w:rFonts w:hint="eastAsia" w:ascii="仿宋" w:hAnsi="仿宋" w:eastAsia="仿宋" w:cs="仿宋"/>
          <w:sz w:val="30"/>
          <w:szCs w:val="30"/>
          <w:lang w:val="en-US" w:eastAsia="zh-CN"/>
        </w:rPr>
        <w:t>的实施能够持续为当地居民带来良好影响，持续产生经济效益，促进当地</w:t>
      </w:r>
      <w:r>
        <w:rPr>
          <w:rFonts w:hint="eastAsia" w:ascii="仿宋" w:hAnsi="仿宋" w:eastAsia="仿宋" w:cs="仿宋"/>
          <w:color w:val="auto"/>
          <w:sz w:val="30"/>
          <w:szCs w:val="30"/>
          <w:lang w:val="en-US" w:eastAsia="zh-CN"/>
        </w:rPr>
        <w:t>绵羊标准化养殖</w:t>
      </w:r>
      <w:r>
        <w:rPr>
          <w:rFonts w:hint="eastAsia" w:ascii="仿宋" w:hAnsi="仿宋" w:eastAsia="仿宋" w:cs="仿宋"/>
          <w:sz w:val="30"/>
          <w:szCs w:val="30"/>
          <w:lang w:val="en-US" w:eastAsia="zh-CN"/>
        </w:rPr>
        <w:t>的发展</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7408"/>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阿坝县2023年贾洛绵羊标准化养殖体系建设项目项目绩效进行独立客观评价，最终评分得分为85.75</w:t>
      </w:r>
      <w:r>
        <w:rPr>
          <w:rFonts w:hint="eastAsia" w:ascii="仿宋" w:hAnsi="仿宋" w:eastAsia="仿宋" w:cs="仿宋"/>
          <w:sz w:val="30"/>
          <w:szCs w:val="30"/>
          <w:lang w:val="en-US" w:eastAsia="zh-CN"/>
        </w:rPr>
        <w:t>分，属于“良”。具体得分情况如下表所示：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14.25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9.25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38</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18.5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92.5%</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85.75</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u w:val="none"/>
                <w:lang w:val="en-US" w:eastAsia="zh-CN"/>
              </w:rPr>
            </w:pPr>
            <w:r>
              <w:rPr>
                <w:rFonts w:hint="eastAsia" w:ascii="宋体" w:hAnsi="宋体" w:eastAsia="宋体" w:cs="宋体"/>
                <w:b/>
                <w:bCs/>
                <w:i w:val="0"/>
                <w:iCs w:val="0"/>
                <w:color w:val="000000"/>
                <w:sz w:val="21"/>
                <w:szCs w:val="21"/>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85.75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12664"/>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12423"/>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w:t>
      </w:r>
      <w:r>
        <w:rPr>
          <w:rFonts w:hint="eastAsia" w:ascii="仿宋" w:hAnsi="仿宋" w:eastAsia="仿宋" w:cs="仿宋"/>
          <w:smallCaps w:val="0"/>
          <w:kern w:val="2"/>
          <w:sz w:val="30"/>
          <w:szCs w:val="30"/>
          <w:highlight w:val="none"/>
          <w:lang w:val="en-US" w:eastAsia="zh-CN" w:bidi="ar-SA"/>
        </w:rPr>
        <w:t>阿坝县2023年贾洛绵羊标准化养殖体系建设项目</w:t>
      </w:r>
      <w:r>
        <w:rPr>
          <w:rFonts w:hint="eastAsia" w:ascii="仿宋" w:hAnsi="仿宋" w:eastAsia="仿宋" w:cs="仿宋"/>
          <w:b w:val="0"/>
          <w:bCs w:val="0"/>
          <w:sz w:val="30"/>
          <w:szCs w:val="30"/>
          <w:lang w:val="en-US" w:eastAsia="zh-CN"/>
        </w:rPr>
        <w:t>基本圆满完成。项目竣工验收结果为合格。</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阿坝县2023年贾洛绵羊标准化养殖体系建设项目的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立项、实施过程管理，项目进度控制等工作。项目施工供应商通过公开招标流程选出。最终通过施工方、监理单位、项目单位、设计方等多方确认验收通过。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3555"/>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1、项目预算执行率偏低，截至绩效评价日2023年11月26日，项目已下达资金500.00万元。本项目已支付1,566,644.2元。预算执行率=（实际支出资金/实际到位资金）*100%，项目预算执行率为31.33%，预算执行率较低。</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绩效目标设置混淆，混淆项目产出数量的三级指标和指标值，本项目绩效目标表列示，数量指标为标准化养殖示范户10户；建设绵羊良种繁育场1个，两项数量指标的指标值为100%，根据绩效指标值填写要求，指标值为项目产出数量，而项目单位将标准化养殖示范户10户；建设绵羊良种繁育场1个，列在三级指标中，指标和指标值设置混乱。且经济成本指标的三级指标为2023年年底完成该项目，指标值为100%，二级指标及三级指标设置错误，此处经济成本指标应为时效指标。</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目标设置不够完善，经查阅本项目绩效目标申报表，表内未列出项目时效指标、社会效益指标、生态效益指标、可持续影响指标等指标。项目绩效目标申报表设置不够完整，缺乏二级指标及三级指标内容。</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4、根据评价组查阅相关项目资料和向相关单位问询，项目单位在项目建设过程中未针对本项目制定相关的业务管理制度、财务管理制度等方面的保障制度和措施，在建设过程中可能存在相应风险。</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阿坝县科学技术和农业畜牧水务局未针对本项目制定项目可行性研究报告，缺少对项目可行性、必要性和风险控制等事项的充分论证。项目实施方案编制较为简单，未根据项目建设内容和计划详细阐述和分析工程地址、消防安全、节能、建设方案等内容。</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4962"/>
      <w:bookmarkStart w:id="33" w:name="_Toc25244"/>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针对类似预算执行率较低的情况，建议项目单位及时注意，尽量提高资金预算执行率，目前项目已建设完成，需严格按照项目资金使用办法，在项目验收质量合格后，及时对符合拨付条件的企业进行拨付资金，更好的发挥专项资金作用，提高财政资金使用效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加强绩效目标设置的培训学习，在项目立项阶段，应明确项目总体目标。在此基础上，在设置绩效目标时，应当注重合理性，绩效目标应与资金的使用范围、预算支出等内容紧密相关，所设置的绩效目标值应当清晰反映项目的核心产出和绩效目标。分清项目绩效目标与绩效目标值的关系，避免出现项目绩效目标与绩效目标值混淆的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3、应当根据项目具体建设内容和预期能够取得的产出效益，在绩效目标申报表内列出项目时效指标、社会效益指标、生态效益指标、可持续影响指标等指标。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4、建议项目单位在开展类似项目时，聘请专业第三方机构编制可行性研究报告，对项目可行性、必要性、风险及控制措施等内容进行充分论证。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5、建议项目单位根据项目具体情况，制定相应的资金管理和业务管理制度，避免在项目建设过程中可能产生的相应问题，最大限度的为项目有序实施做好保障。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7773"/>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5631"/>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457"/>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20346"/>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2199"/>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678"/>
      <w:bookmarkStart w:id="41" w:name="_Toc29569"/>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2023年12月1日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437"/>
        <w:gridCol w:w="941"/>
        <w:gridCol w:w="3219"/>
        <w:gridCol w:w="1609"/>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5"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3" w:hRule="atLeast"/>
          <w:jc w:val="center"/>
        </w:trPr>
        <w:tc>
          <w:tcPr>
            <w:tcW w:w="1814"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填报单位（盖章）</w:t>
            </w:r>
          </w:p>
        </w:tc>
        <w:tc>
          <w:tcPr>
            <w:tcW w:w="6708"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814"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708"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阿坝县2023年贾洛绵羊标准化养殖体系建设项目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941"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321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60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880"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94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32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指标1：标准化养殖示范户10户</w:t>
            </w:r>
          </w:p>
        </w:tc>
        <w:tc>
          <w:tcPr>
            <w:tcW w:w="160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c>
          <w:tcPr>
            <w:tcW w:w="188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941"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32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指标2：建设绵羊良种繁育场1个</w:t>
            </w:r>
          </w:p>
        </w:tc>
        <w:tc>
          <w:tcPr>
            <w:tcW w:w="16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880"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94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32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指标1：项目总额</w:t>
            </w:r>
          </w:p>
        </w:tc>
        <w:tc>
          <w:tcPr>
            <w:tcW w:w="16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500万元</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941"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321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指标2：2023年年底完成该项目</w:t>
            </w:r>
          </w:p>
        </w:tc>
        <w:tc>
          <w:tcPr>
            <w:tcW w:w="16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9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219"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6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500万元</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1,566,644.2元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94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32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指标1：提高出栏率、户均可实现年收入9万元</w:t>
            </w:r>
          </w:p>
        </w:tc>
        <w:tc>
          <w:tcPr>
            <w:tcW w:w="16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941"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2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6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3"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941"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32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指标1：满意</w:t>
            </w:r>
          </w:p>
        </w:tc>
        <w:tc>
          <w:tcPr>
            <w:tcW w:w="16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941"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3219"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60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8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08345B7"/>
    <w:rsid w:val="029103DB"/>
    <w:rsid w:val="02DA533C"/>
    <w:rsid w:val="02F3054E"/>
    <w:rsid w:val="0F8515F0"/>
    <w:rsid w:val="0FE6636B"/>
    <w:rsid w:val="10DD5867"/>
    <w:rsid w:val="13C23B1B"/>
    <w:rsid w:val="16FE0E77"/>
    <w:rsid w:val="1F8B59A1"/>
    <w:rsid w:val="28F42F92"/>
    <w:rsid w:val="3042199C"/>
    <w:rsid w:val="327A2455"/>
    <w:rsid w:val="333B7741"/>
    <w:rsid w:val="342104FD"/>
    <w:rsid w:val="36B25ED2"/>
    <w:rsid w:val="38A31D7D"/>
    <w:rsid w:val="38EF3360"/>
    <w:rsid w:val="390300B7"/>
    <w:rsid w:val="3904579A"/>
    <w:rsid w:val="39D90CC7"/>
    <w:rsid w:val="39E94459"/>
    <w:rsid w:val="3A3B5BEB"/>
    <w:rsid w:val="3B8D2047"/>
    <w:rsid w:val="3C683A70"/>
    <w:rsid w:val="3D83777F"/>
    <w:rsid w:val="3DAC2446"/>
    <w:rsid w:val="3E565AE6"/>
    <w:rsid w:val="407D3D64"/>
    <w:rsid w:val="467513C6"/>
    <w:rsid w:val="4D180A77"/>
    <w:rsid w:val="4FF97A1B"/>
    <w:rsid w:val="516B5FF1"/>
    <w:rsid w:val="519E3111"/>
    <w:rsid w:val="51F00C11"/>
    <w:rsid w:val="54E57286"/>
    <w:rsid w:val="55F5089E"/>
    <w:rsid w:val="59AE65BB"/>
    <w:rsid w:val="5D1F41F8"/>
    <w:rsid w:val="65821E83"/>
    <w:rsid w:val="69996B8A"/>
    <w:rsid w:val="71B23794"/>
    <w:rsid w:val="72436F8A"/>
    <w:rsid w:val="74BC73A8"/>
    <w:rsid w:val="75213EC7"/>
    <w:rsid w:val="75C073B9"/>
    <w:rsid w:val="799B4284"/>
    <w:rsid w:val="79A945C8"/>
    <w:rsid w:val="7C593B29"/>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kern w:val="44"/>
      <w:sz w:val="44"/>
      <w:szCs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able of figures"/>
    <w:basedOn w:val="1"/>
    <w:next w:val="1"/>
    <w:unhideWhenUsed/>
    <w:qFormat/>
    <w:uiPriority w:val="0"/>
    <w:pPr>
      <w:spacing w:line="360" w:lineRule="auto"/>
      <w:ind w:left="720" w:hanging="720"/>
    </w:pPr>
    <w:rPr>
      <w:rFonts w:eastAsia="黑体"/>
      <w:smallCaps/>
      <w:sz w:val="20"/>
    </w:rPr>
  </w:style>
  <w:style w:type="paragraph" w:styleId="9">
    <w:name w:val="toc 2"/>
    <w:basedOn w:val="1"/>
    <w:next w:val="1"/>
    <w:qFormat/>
    <w:uiPriority w:val="0"/>
    <w:pPr>
      <w:ind w:left="420" w:leftChars="200"/>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qFormat/>
    <w:uiPriority w:val="0"/>
    <w:rPr>
      <w:color w:val="0000FF"/>
      <w:u w:val="single"/>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17494</Words>
  <Characters>18250</Characters>
  <Lines>0</Lines>
  <Paragraphs>0</Paragraphs>
  <TotalTime>1</TotalTime>
  <ScaleCrop>false</ScaleCrop>
  <LinksUpToDate>false</LinksUpToDate>
  <CharactersWithSpaces>18464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2024-01-09T07:13:19Z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