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3" w:name="_GoBack"/>
      <w:bookmarkEnd w:id="43"/>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阿坝县生态经济林下种植项目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2023年10月</w:t>
      </w:r>
      <w:r>
        <w:rPr>
          <w:rFonts w:hint="eastAsia" w:ascii="仿宋" w:hAnsi="仿宋" w:eastAsia="仿宋" w:cs="仿宋"/>
          <w:b w:val="0"/>
          <w:bCs w:val="0"/>
          <w:sz w:val="30"/>
          <w:szCs w:val="30"/>
          <w:highlight w:val="none"/>
          <w:u w:val="single"/>
          <w:lang w:val="en-US" w:eastAsia="zh-CN"/>
        </w:rPr>
        <w:t>30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_Toc8219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_Toc8219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_Toc8392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_Toc8392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_Toc18480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_Toc18480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_Toc17565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_Toc17565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_Toc27293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_Toc27293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_Toc3385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_Toc29762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_Toc29762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_Toc27774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_Toc27774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_Toc28149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_Toc28149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_Toc5244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_Toc5244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_Toc9169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_Toc9169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_Toc8711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_Toc8711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_Toc17394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_Toc17394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_Toc25851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_Toc25851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_Toc6193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_Toc31633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_Toc31633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_Toc23193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_Toc23193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_Toc24952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_Toc24952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_Toc25261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_Toc25261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_Toc22663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_Toc22663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_Toc6585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_Toc6585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_Toc78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_Toc22208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_Toc22208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_Toc23240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_Toc23240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_Toc1734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_Toc12282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_Toc12282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_Toc27784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_Toc27784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2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阿坝县生态经济林下种植项目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实施本项目为该地区生态建设服务，属社会公益型项目，项目建设本身不产生直接经济效益。项目建成后，采收“藏雪茶”，可增加农牧民收入。同时，林草植被产生的保育土壤、涵养水源、生物多样性保护和森林游憩等生态服务价值将是巨大的。</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60.00万元，项目资金来源2023年县级涉农整合和衔接资金。资金文件依据为：阿坝州财政局等部门的（阿州财农(2023)14号），根据本项目可执行指标执行情况表，确认阿坝县生态经济林下种植项目资金安排为60.00万元，实际已下达资金60.00万元。截至绩效评价日2023年10月20日，本项目已支付60.00万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项目已于2023年5月25日完工验收，验收鉴定为合格。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default" w:ascii="仿宋" w:hAnsi="仿宋" w:eastAsia="仿宋" w:cs="仿宋"/>
          <w:sz w:val="30"/>
          <w:szCs w:val="30"/>
          <w:lang w:val="en-US" w:eastAsia="zh-CN"/>
        </w:rPr>
        <w:t>除项目竣工验收报告不完善</w:t>
      </w:r>
      <w:r>
        <w:rPr>
          <w:rFonts w:hint="eastAsia" w:ascii="仿宋" w:hAnsi="仿宋" w:eastAsia="仿宋" w:cs="仿宋"/>
          <w:sz w:val="30"/>
          <w:szCs w:val="30"/>
          <w:lang w:val="en-US" w:eastAsia="zh-CN"/>
        </w:rPr>
        <w:t>、项目未制定相应财务管理制度、业务管理制度，项目绩效目标申报表不完善、绩效指标值和绩效指标混淆、项目绩效目标设置不明确外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阿坝县生态经济林下种植项目</w:t>
      </w:r>
      <w:r>
        <w:rPr>
          <w:rFonts w:hint="default" w:ascii="仿宋" w:hAnsi="仿宋" w:eastAsia="仿宋" w:cs="仿宋"/>
          <w:sz w:val="30"/>
          <w:szCs w:val="30"/>
          <w:lang w:val="en-US" w:eastAsia="zh-CN"/>
        </w:rPr>
        <w:t>”。</w:t>
      </w:r>
      <w:r>
        <w:rPr>
          <w:rFonts w:hint="default" w:ascii="仿宋" w:hAnsi="仿宋" w:eastAsia="仿宋" w:cs="仿宋"/>
          <w:sz w:val="30"/>
          <w:szCs w:val="30"/>
          <w:highlight w:val="none"/>
          <w:lang w:val="en-US" w:eastAsia="zh-CN"/>
        </w:rPr>
        <w:t>从验收和调研结果以及满意度调查结果分析，项目基本实现了立项时的绩效目标</w:t>
      </w:r>
      <w:r>
        <w:rPr>
          <w:rFonts w:hint="eastAsia"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最终评分得分为91.5</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阿坝县生态经济林下种植项目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8392"/>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8480"/>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柯河乡位于阿坝县西南部，距县城76km，拥有国土面积756平方公里，乡政府驻地海拔3050m，草场面积为51.8万余亩，其中无用草场面积19万余亩，森林面积12万余亩，土地承包面积2465.3亩，退耕还林1019.2亩，退耕还草面积689.1亩，现有耕地面积940.7亩。全乡共辖四个行政村，18个自然寨，260户1784人，476个劳动力，乡政府共有工作人员21人。卫生院1所，有医护人员4人。中心校1所，有专职教师11人，代课教师6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安羌镇位于阿坝县，距县城24公里，镇政府所在地海拔3174米。全镇辖8个行政村，30个村民小组。总面积731.06平方公里，其中草场面积566845.3亩，耕地面积15673.862亩，截止2020年，安羌镇全镇1277户6912人，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垮沙乡位于阿坝县西南部，乡政府驻地距县城54公里，海拔2987米，北邻阿坝镇，东邻哇尔玛乡草场和河支乡，东面靠洛尔达乡，东南面接茸安乡，南面与壤塘县和马尔康县接壤，西面是柯河乡。昼夜温差大，全年无绝对无霜期，地理位置复杂，地形地貌为高山河谷混合型，年平均温度6.6℃，最高31.5℃，最低-25.5℃，日照1662.8小时，平均降雨量为838.5毫米，相对无霜期33天。全乡辖6个行政村，12个村民小组，29个自然寨，村寨多座落于高半山。全乡现有干部职工34人。全乡国土面积657平方公里，其中草场面积42.2234万亩，森林面积18.4万亩，退耕还林还草面积2726.2亩，原有耕地面积3338.5亩，现有耕地778.26亩。牲畜总头数8762头。实施本项目，种植野生花叶海棠（藏雪茶）树苗20000株,建围栏3000米，将有效扶持发展建设“藏雪茶”产业，巩固脱贫成果，助力乡村振兴，促进藏区和谐、繁荣和稳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全面推进乡村振兴加快农业农村现代化的意见》指出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《四川省乡村建设行动实施方案》</w:t>
      </w:r>
      <w:r>
        <w:rPr>
          <w:rFonts w:hint="eastAsia" w:ascii="仿宋" w:hAnsi="仿宋" w:eastAsia="仿宋" w:cs="仿宋"/>
          <w:color w:val="000000"/>
          <w:kern w:val="0"/>
          <w:sz w:val="30"/>
          <w:szCs w:val="30"/>
          <w:lang w:val="en-US" w:eastAsia="zh-CN" w:bidi="ar"/>
        </w:rPr>
        <w:t>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r>
        <w:rPr>
          <w:rFonts w:hint="default"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本项目立项预估资金总额为60.00万元，项目资金来源2023年县级涉农整合和衔接资金。资金文件依据为：阿坝州财政局等部门的（阿州财农(2023)14号），根据本项目可执行指标执行情况表，确认</w:t>
      </w:r>
      <w:r>
        <w:rPr>
          <w:rFonts w:hint="eastAsia" w:ascii="仿宋" w:hAnsi="仿宋" w:eastAsia="仿宋" w:cs="仿宋"/>
          <w:sz w:val="30"/>
          <w:szCs w:val="30"/>
          <w:lang w:val="en-US" w:eastAsia="zh-CN"/>
        </w:rPr>
        <w:t>阿坝县生态经济林下种植项目资金安排为</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60.00万元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截至绩效评价日2023年10月20日，项目已下达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60.00万元。本项目已支付60.00万元。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根据本项目实施方案及其批复文件，项目地位于安羌镇、柯河乡、垮沙乡。建设规模为种植野生花叶海棠（藏雪茶）树苗20000株,建围栏3000米。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本项目由阿坝县科学技术和农业畜牧水务局编制《阿坝县生态经济林下种植项目实施方案》，由阿坝县人民政府出具原则同意批复（阿县府函〔2023〕115号），经符合规定的招投标程序后确定施工单位</w:t>
      </w:r>
      <w:r>
        <w:rPr>
          <w:rFonts w:hint="eastAsia" w:ascii="仿宋" w:hAnsi="仿宋" w:eastAsia="仿宋" w:cs="仿宋"/>
          <w:sz w:val="30"/>
          <w:szCs w:val="30"/>
          <w:lang w:val="en-US" w:eastAsia="zh-CN"/>
        </w:rPr>
        <w:t>，</w:t>
      </w:r>
      <w:r>
        <w:rPr>
          <w:rFonts w:hint="eastAsia" w:ascii="仿宋" w:hAnsi="仿宋" w:eastAsia="仿宋" w:cs="仿宋"/>
          <w:b w:val="0"/>
          <w:bCs w:val="0"/>
          <w:sz w:val="30"/>
          <w:szCs w:val="30"/>
          <w:lang w:val="en-US" w:eastAsia="zh-CN"/>
        </w:rPr>
        <w:t>项目于2023年5月25日完工验收，出具竣工验收报告。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w:t>
      </w:r>
      <w:r>
        <w:rPr>
          <w:rFonts w:hint="eastAsia" w:ascii="仿宋" w:hAnsi="仿宋" w:eastAsia="仿宋" w:cs="仿宋"/>
          <w:b w:val="0"/>
          <w:bCs w:val="0"/>
          <w:sz w:val="30"/>
          <w:szCs w:val="30"/>
          <w:lang w:val="en-US" w:eastAsia="zh-CN"/>
        </w:rPr>
        <w:t>统</w:t>
      </w:r>
      <w:r>
        <w:rPr>
          <w:rFonts w:hint="default" w:ascii="仿宋" w:hAnsi="仿宋" w:eastAsia="仿宋" w:cs="仿宋"/>
          <w:b w:val="0"/>
          <w:bCs w:val="0"/>
          <w:sz w:val="30"/>
          <w:szCs w:val="30"/>
          <w:lang w:val="en-US" w:eastAsia="zh-CN"/>
        </w:rPr>
        <w:t>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w:t>
      </w:r>
      <w:r>
        <w:rPr>
          <w:rFonts w:hint="eastAsia" w:ascii="仿宋" w:hAnsi="仿宋" w:eastAsia="仿宋" w:cs="仿宋"/>
          <w:sz w:val="30"/>
          <w:szCs w:val="30"/>
          <w:highlight w:val="none"/>
        </w:rPr>
        <w:t>阿坝县科学技术和农业畜牧水务局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项目由安羌镇人民政府、柯河乡人民政府、垮沙乡人民政府任建设单位。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建设业主单位为阿坝县科学技术和农业畜牧水务局，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阿坝县科学技术和农业畜牧水务局暂未针对阿坝县生态经济林下种植项目制定财务管理制度，本项目财务制度沿用一般性工程项目的财务管理制度及政府部门相关财务管理制度。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7565"/>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阿坝县生态经济林下种植项目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指标1：种植野生花叶海棠（臧雪茶）20000株</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指标2：围栏3000米</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w:t>
            </w:r>
            <w:r>
              <w:rPr>
                <w:rFonts w:hint="default" w:ascii="宋体" w:hAnsi="宋体" w:eastAsia="宋体" w:cs="宋体"/>
                <w:i w:val="0"/>
                <w:iCs w:val="0"/>
                <w:color w:val="000000"/>
                <w:kern w:val="2"/>
                <w:sz w:val="22"/>
                <w:szCs w:val="22"/>
                <w:u w:val="none"/>
                <w:lang w:val="en-US" w:eastAsia="zh-CN" w:bidi="ar-SA"/>
              </w:rPr>
              <w:t>2023年年底完成该项目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指标1：增加农牧民收入</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w:t>
            </w:r>
            <w:r>
              <w:rPr>
                <w:rFonts w:hint="eastAsia" w:ascii="宋体" w:hAnsi="宋体" w:eastAsia="宋体" w:cs="宋体"/>
                <w:i w:val="0"/>
                <w:iCs w:val="0"/>
                <w:color w:val="000000"/>
                <w:sz w:val="22"/>
                <w:szCs w:val="22"/>
                <w:u w:val="none"/>
              </w:rPr>
              <w:t>非常满意</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7293"/>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338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神，对阿坝县科学技术和农业畜牧水务局开展的阿坝县生态经济林下种植项目进行事后绩效评价，从财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阿坝县科学技术和农业畜牧水务局开展的阿坝县生态经济林下种植项目，评价本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生态经济林下种植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9762"/>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阿坝县生态经济林下种植项目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7774"/>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814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5244"/>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全面推进乡村振兴加快农业农村现代化的意见》指出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量安全县创建。加强水生生物资源养护，推进以长江为重点的渔政执法能力建设，确保十年禁渔令有效落实，做好退捕渔民安置保障工作。发展节水农业和旱作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乡村建设行动实施方案》指出扎实推进乡村国土空间规划。在县域片区划定的基础上，围绕优化资源配置、提升发展质量、增强服务能力、提高治理效能4大任务，高质量高标准编制乡村国土空间规划。到2023年6月，全省乡镇级国土空间总体规划编制完成（阿坝州、甘孜州、凉山州可根据实际合理安排）；到2024年12月，有条件、有建设需求的村应编尽编村规划。合理划定各类空间管控边界，优先划定耕地和永久基本农田，细化落实生态保护红线，科学合理确定城镇开发边界。</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绩效指标值和绩效指标混淆，混淆项目三级指标和项目指标值，本项目绩效目标表列示，数量指标为种植野生花叶海棠（臧雪茶）20000株，围栏3000米，而指标值为100%，根据绩效指标值填写要求，指标值为项目产出数量，而项目单位将指标值20000株直接列在三级指标中，未在指标值中列示。</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项目绩效目标申报表不完善，二级指标设置较少，未能全面反映项目产出效益，本项目未设置时效指标、质量指标、社会效益指标、可持续影响指标。根据相关规范，项目支出绩效目标是指部门依据部门职责和事业发展要求设立并需安排预算的项目支出，在一定期限内预期达到的产出和效果，以及相应的成本控制要求。完成事前绩效评估表后，还需填写项目的整体绩效目标，并填写预算绩效指标。</w:t>
      </w:r>
      <w:r>
        <w:rPr>
          <w:rFonts w:hint="eastAsia" w:ascii="仿宋" w:hAnsi="仿宋" w:eastAsia="仿宋" w:cs="仿宋"/>
          <w:b w:val="0"/>
          <w:bCs w:val="0"/>
          <w:sz w:val="30"/>
          <w:szCs w:val="30"/>
          <w:highlight w:val="none"/>
          <w:lang w:val="en-US" w:eastAsia="zh-CN"/>
        </w:rPr>
        <w:t>应当按项目建设内容和项目实际所覆盖范围、收益方等具体设置指标值。</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60.00万元，项目资金来源2023年县级涉农整合和衔接资金。资金文件依据为：阿坝州财政局等部门的（阿州财农(2023)14号），根据本项目可执行指标执行情况表，确认阿坝县生态经济林下种植项目资金安排为60.00万元，实际已下达资金60.00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项目实际到位资金60.00万元，</w:t>
      </w:r>
      <w:r>
        <w:rPr>
          <w:rFonts w:hint="eastAsia" w:ascii="仿宋" w:hAnsi="仿宋" w:eastAsia="仿宋" w:cs="仿宋"/>
          <w:b w:val="0"/>
          <w:bCs w:val="0"/>
          <w:sz w:val="30"/>
          <w:szCs w:val="30"/>
          <w:lang w:val="en-US" w:eastAsia="zh-CN"/>
        </w:rPr>
        <w:t>资金实际用于本项目工程建设及设施设备采购等，本项目资金分配结果与规划一致。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9169"/>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60.00万元，项目资金来源2023年县级涉农整合和衔接资金。资金文件依据为：阿坝州财政局等部门的（阿州财农(2023)14号），根据本项目可执行指标执行情况表，确认阿坝县生态经济林下种植项目资金安排为60.00万元，实际已下达资金60.00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根据本项目实际情况，截至绩效评价日2023年10月20日，项目已下达资金60.00万元。本项目已支付60.00万元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为99.03%。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项目建设实行业主负责制。项目在县人民政府的统一规划下，由各乡镇自行组织实施。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建设实施项目验收制。项目建设单位要严格按照项目计划和领导小组的要求组织实施，完成各项任务后，由项目建设单位进行自查，向县级主管部门提交验收申请；县科农畜水局组织相关部门按照项目实施方案和技术要求进行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项目完成后，相关部门组织验收，验收合格并交付项目的承担主体与相关单位自行管理运行；所有的围栏物资采取固定资产登记台账，如有损坏按相关程序报损。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（2）采购、合同、档案管理制度执行有效性，权重3分，得分4分。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但项目竣工验收报告不完善，根据评价组查看本项目竣工验收报告，验收报告中已有多方单位确认盖章，但验收报告中仅填列项目建设内容，未填列项目验收结论和质量检查报告。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8711"/>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种植野生花叶海棠（臧雪茶）20000株，权重5分，得分5分。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项目绩效目标申报表的产出指标中种植野生花叶海棠（臧雪茶）20000株指标值为100%，</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w:t>
      </w:r>
      <w:r>
        <w:rPr>
          <w:rFonts w:hint="eastAsia" w:ascii="仿宋" w:hAnsi="仿宋" w:eastAsia="仿宋" w:cs="仿宋"/>
          <w:b w:val="0"/>
          <w:bCs w:val="0"/>
          <w:sz w:val="30"/>
          <w:szCs w:val="30"/>
          <w:highlight w:val="none"/>
          <w:lang w:val="en-US" w:eastAsia="zh-CN"/>
        </w:rPr>
        <w:t xml:space="preserve">报告中列示：安羌镇种植野生花叶海棠（藏雪茶）树苗6666株，柯河乡种植野生花叶海棠（藏雪茶）树苗6666株，垮沙乡种植野生花叶海棠（藏雪茶）树苗6666株，合计完成19998株，剩余两株忽略不计，完成率为100%。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围栏3000米，权重5分，得分5分。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项目绩效目标申报表的产出指标中围栏3000米指标值为100%，</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w:t>
      </w:r>
      <w:r>
        <w:rPr>
          <w:rFonts w:hint="eastAsia" w:ascii="仿宋" w:hAnsi="仿宋" w:eastAsia="仿宋" w:cs="仿宋"/>
          <w:b w:val="0"/>
          <w:bCs w:val="0"/>
          <w:sz w:val="30"/>
          <w:szCs w:val="30"/>
          <w:highlight w:val="none"/>
          <w:lang w:val="en-US" w:eastAsia="zh-CN"/>
        </w:rPr>
        <w:t>报告中列示：安羌镇建围栏1000米，柯河乡建围栏1000米，垮沙乡建围栏1000米，合计完成建围栏3000米，完成率为100%。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项目合格，权重10分，得分10分。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项目绩效目标申报表未设置质量指标值。依据项目单位、施工单位、设计单位、监理单位出具的竣工验收报告的结论列示项目已全部完成，取得项目单位认可，项目合格率为100%。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5月23日完工，本项目批复文件中列示项目建设期限为2023年5月完成所有建设内容，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60.00万元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，评价组核查项目单位提供的项目预算批复、项目施工合同和项目会计核算资料，该项目实际预算为60.00万元，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60.00万元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60.00万元</w:t>
      </w:r>
      <w:r>
        <w:rPr>
          <w:rFonts w:hint="eastAsia" w:ascii="仿宋" w:hAnsi="仿宋" w:eastAsia="仿宋" w:cs="仿宋"/>
          <w:b w:val="0"/>
          <w:bCs w:val="0"/>
          <w:sz w:val="30"/>
          <w:szCs w:val="30"/>
          <w:highlight w:val="none"/>
          <w:lang w:val="en-US" w:eastAsia="zh-CN"/>
        </w:rPr>
        <w:t>，完成既定绩效目标。</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（2）2023年年底完成该项目，权重5分，得分5分。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本项目成本指标为2023年年底完成该项目，项目实际已于2023年5月竣工验收，项目社会成本指标完成率为100%。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7394"/>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增加农牧民收入，根据本项目施工资料，经评价组查询本项目劳务用工资料，本项目劳务人员许多来自于当地群众，切实提高当地人民群众收入。实际已达成预期目标，但本项目未进行设置经济效益指标。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走访，查阅相关资料，项目的建设是有效改善当地生态经济的手段，能够达成预期绩效目标，但本项目未设置社会效益指标。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本项目根据能够保持水土，涵养水源，减少流动水源对地表的冲刷，项目建成后实际已达成预期目标，但本项目未设置生态效益指标。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够持续影响项目地，持续服务本地群众期限≥5年，但本项目未设置可持续影响指标。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5851"/>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6193"/>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，除项目竣工验收报告不完善</w:t>
      </w:r>
      <w:r>
        <w:rPr>
          <w:rFonts w:hint="eastAsia" w:ascii="仿宋" w:hAnsi="仿宋" w:eastAsia="仿宋" w:cs="仿宋"/>
          <w:sz w:val="30"/>
          <w:szCs w:val="30"/>
          <w:lang w:val="en-US" w:eastAsia="zh-CN"/>
        </w:rPr>
        <w:t>、项目未制定相应财务管理制度、业务管理制度，项目绩效目标申报表不完善、绩效指标值和绩效指标混淆、项目绩效目标设置不明确外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阿坝县生态经济林下种植项目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31633"/>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生态经济林下种植项目项目绩效进行独立客观评价，最终评分得分为91.5</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91.5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91.5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3193"/>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4952"/>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程序进行验收工作。</w:t>
      </w:r>
      <w:r>
        <w:rPr>
          <w:rFonts w:hint="eastAsia" w:ascii="仿宋" w:hAnsi="仿宋" w:eastAsia="仿宋" w:cs="仿宋"/>
          <w:smallCaps w:val="0"/>
          <w:kern w:val="2"/>
          <w:sz w:val="30"/>
          <w:szCs w:val="30"/>
          <w:highlight w:val="none"/>
          <w:lang w:val="en-US" w:eastAsia="zh-CN" w:bidi="ar-SA"/>
        </w:rPr>
        <w:t>阿坝县生态经济林下种植项目建设项目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阿坝县生态经济林下种植项目的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5261"/>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申报表不完善，二级指标设置较少，未能全面反映项目产出效益，本项目未设置时效指标、质量指标、社会效益指标、可持续影响指标。根据相关规范，项目支出绩效目标是指部门依据部门职责和事业发展要求设立并需安排预算的项目支出，在一定期限内预期达到的产出和效果，以及相应的成本控制要求。完成事前绩效评估表后，还需填写项目的整体绩效目标，并填写预算绩效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指标值和绩效指标混淆，混淆项目三级指标和项目指标值，本项目绩效目标表列示，数量指标为种植野生花叶海棠（臧雪茶）20000株，围栏3000米，而指标值为100%，根据绩效指标值填写要求，指标值为项目产出数量，而项目单位直接将指标值20000株直接列在三级指标中，未在指标值中列示，不符合绩效目标设置规定。</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绩效目标设置不明确，项目经济效益指标为增加农牧民收入，指标值为100%，该项指标的设置不明确，难以量化，在项目后续考核时难以实现具体考核，应当按项目建设内容和项目实际所覆盖范围、收益方等具体设置指标值。</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4、项目竣工验收报告不完善，根据评价组查看本项目竣工验收报告，验收报告中已有多方单位确认盖章，但验收报告中仅填列项目建设内容，未填列项目验收结论和质量检查报告。</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266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结合本项目的具体建设内容、实施计划、预期能够取得的效益来完善绩效目标，尽量使项目绩效目标申报表能够全面的反映本项目的产出和效益，明确项目建设目标，以便后期能够更好地实现项目绩效考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2、建议项目单位加强绩效管理意识，加强对绩效目标和绩效目标值的设置审核，避免再次出现绩效目标设置不规范的情况。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在绩效目标设置环节，项目单位绩效指标设定应尽量量化、明晰化，强化项目本身实施可能带来的社会和经济效益、生态效益。产出指标应充分反映项目工作具体的细化安排，尽可能做到对资金使用产生的效益指标细化量化，效益指标可以从定量的角度阐述部门工作实施将产生的预期效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4、建议项目单位在组织类似项目竣工验收时，规范项目验收流程，项目竣工验收时，竣工验收报告中除了项目建设内容外，应当包含项目验收结论和质量检测结论。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6585"/>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78"/>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2208"/>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3240"/>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734"/>
      <w:r>
        <w:rPr>
          <w:rFonts w:hint="eastAsia" w:ascii="楷体" w:hAnsi="楷体" w:eastAsia="楷体" w:cs="楷体"/>
          <w:b w:val="0"/>
          <w:bCs w:val="0"/>
          <w:sz w:val="30"/>
          <w:szCs w:val="30"/>
          <w:lang w:val="en-US" w:eastAsia="zh-CN"/>
        </w:rPr>
        <w:t>（一）财政项目支出绩效评价体系</w:t>
      </w:r>
      <w:bookmarkEnd w:id="37"/>
      <w:bookmarkStart w:id="38" w:name="_Toc32482"/>
    </w:p>
    <w:bookmarkEnd w:id="38"/>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7572"/>
      <w:bookmarkStart w:id="40" w:name="_Toc12282"/>
      <w:r>
        <w:rPr>
          <w:rFonts w:hint="eastAsia" w:ascii="楷体" w:hAnsi="楷体" w:eastAsia="楷体" w:cs="楷体"/>
          <w:b w:val="0"/>
          <w:bCs w:val="0"/>
          <w:sz w:val="30"/>
          <w:szCs w:val="30"/>
          <w:lang w:val="en-US" w:eastAsia="zh-CN"/>
        </w:rPr>
        <w:t>（二）绩效目标完成情况对比表</w:t>
      </w:r>
      <w:bookmarkEnd w:id="39"/>
      <w:bookmarkEnd w:id="4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1" w:name="_Toc27784"/>
      <w:bookmarkStart w:id="42" w:name="_Toc29569"/>
      <w:r>
        <w:rPr>
          <w:rFonts w:hint="eastAsia" w:ascii="楷体" w:hAnsi="楷体" w:eastAsia="楷体" w:cs="楷体"/>
          <w:b w:val="0"/>
          <w:bCs w:val="0"/>
          <w:sz w:val="30"/>
          <w:szCs w:val="30"/>
          <w:lang w:val="en-US" w:eastAsia="zh-CN"/>
        </w:rPr>
        <w:t>（三）评价依据目录</w:t>
      </w:r>
      <w:bookmarkEnd w:id="41"/>
      <w:bookmarkEnd w:id="42"/>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2023年10月30日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44"/>
        <w:gridCol w:w="3178"/>
        <w:gridCol w:w="1495"/>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699"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017"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682"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017"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682"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阿坝县生态经济林下种植项目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4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17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49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009"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4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指标1：种植野生花叶海棠（臧雪茶）20000株</w:t>
            </w:r>
          </w:p>
        </w:tc>
        <w:tc>
          <w:tcPr>
            <w:tcW w:w="149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99.99（%19998株）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4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指标2：围栏3000米</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100%（3000米）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4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60万元</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4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78"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w:t>
            </w:r>
            <w:r>
              <w:rPr>
                <w:rFonts w:hint="default" w:ascii="宋体" w:hAnsi="宋体" w:eastAsia="宋体" w:cs="宋体"/>
                <w:i w:val="0"/>
                <w:iCs w:val="0"/>
                <w:color w:val="000000"/>
                <w:kern w:val="2"/>
                <w:sz w:val="22"/>
                <w:szCs w:val="22"/>
                <w:u w:val="none"/>
                <w:lang w:val="en-US" w:eastAsia="zh-CN" w:bidi="ar-SA"/>
              </w:rPr>
              <w:t>2023年年底完成该项目</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78"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60万元</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4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指标1：增加农牧民收入</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提高了当地人民群众收入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4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4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17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w:t>
            </w:r>
            <w:r>
              <w:rPr>
                <w:rFonts w:hint="eastAsia" w:ascii="宋体" w:hAnsi="宋体" w:eastAsia="宋体" w:cs="宋体"/>
                <w:i w:val="0"/>
                <w:iCs w:val="0"/>
                <w:color w:val="000000"/>
                <w:sz w:val="22"/>
                <w:szCs w:val="22"/>
                <w:u w:val="none"/>
              </w:rPr>
              <w:t>非常满意</w:t>
            </w:r>
          </w:p>
        </w:tc>
        <w:tc>
          <w:tcPr>
            <w:tcW w:w="149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9103DB"/>
    <w:rsid w:val="02DA533C"/>
    <w:rsid w:val="0A35773C"/>
    <w:rsid w:val="0F8515F0"/>
    <w:rsid w:val="0FE6636B"/>
    <w:rsid w:val="10DD5867"/>
    <w:rsid w:val="1280508F"/>
    <w:rsid w:val="162634A6"/>
    <w:rsid w:val="1F8B59A1"/>
    <w:rsid w:val="21DD0BB7"/>
    <w:rsid w:val="28F42F92"/>
    <w:rsid w:val="29786F65"/>
    <w:rsid w:val="3042199C"/>
    <w:rsid w:val="327A2455"/>
    <w:rsid w:val="342104FD"/>
    <w:rsid w:val="34C279C3"/>
    <w:rsid w:val="38A31D7D"/>
    <w:rsid w:val="38EF3360"/>
    <w:rsid w:val="390300B7"/>
    <w:rsid w:val="39D90CC7"/>
    <w:rsid w:val="39E94459"/>
    <w:rsid w:val="3A3B5BEB"/>
    <w:rsid w:val="3B8D2047"/>
    <w:rsid w:val="3C683A70"/>
    <w:rsid w:val="3CCD22FC"/>
    <w:rsid w:val="3DAC2446"/>
    <w:rsid w:val="3E565AE6"/>
    <w:rsid w:val="442C2F31"/>
    <w:rsid w:val="467513C6"/>
    <w:rsid w:val="4856452F"/>
    <w:rsid w:val="4D180A77"/>
    <w:rsid w:val="4FF97A1B"/>
    <w:rsid w:val="54E57286"/>
    <w:rsid w:val="54FC40BE"/>
    <w:rsid w:val="55F5089E"/>
    <w:rsid w:val="57F77621"/>
    <w:rsid w:val="5DD64E84"/>
    <w:rsid w:val="607F5DD9"/>
    <w:rsid w:val="65821E83"/>
    <w:rsid w:val="694E71D2"/>
    <w:rsid w:val="69996B8A"/>
    <w:rsid w:val="6DB646BA"/>
    <w:rsid w:val="71B23794"/>
    <w:rsid w:val="72DC2F22"/>
    <w:rsid w:val="74BC73A8"/>
    <w:rsid w:val="75213EC7"/>
    <w:rsid w:val="75C073B9"/>
    <w:rsid w:val="7AAC6925"/>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