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 件1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</w:rPr>
        <w:t>20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val="en-US" w:eastAsia="zh-CN"/>
        </w:rPr>
        <w:t>2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</w:rPr>
        <w:t>年阿坝县耕地地力保护补贴实施方案</w:t>
      </w:r>
    </w:p>
    <w:bookmarkEnd w:id="0"/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阿坝州财政局 阿坝州农业农村局关于提前下达202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粮油生产保障等七项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中央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和省级农业相关转移支付资金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的通知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阿州财农〔20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文件要求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结合我县耕地地力保护补贴政策实施情况和农业生产实际，特制定本实施方案。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26" w:firstLineChars="200"/>
        <w:textAlignment w:val="auto"/>
        <w:rPr>
          <w:rFonts w:hint="default" w:ascii="Times New Roman" w:hAnsi="Times New Roman" w:eastAsia="黑体" w:cs="Times New Roman"/>
          <w:color w:val="000000"/>
          <w:w w:val="98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w w:val="98"/>
          <w:sz w:val="32"/>
          <w:szCs w:val="32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26" w:firstLineChars="200"/>
        <w:textAlignment w:val="auto"/>
        <w:rPr>
          <w:rFonts w:hint="default" w:ascii="Times New Roman" w:hAnsi="Times New Roman" w:eastAsia="仿宋_GB2312" w:cs="Times New Roman"/>
          <w:w w:val="98"/>
          <w:sz w:val="32"/>
          <w:szCs w:val="32"/>
        </w:rPr>
      </w:pPr>
      <w:r>
        <w:rPr>
          <w:rFonts w:hint="eastAsia" w:ascii="Times New Roman" w:hAnsi="Times New Roman" w:eastAsia="仿宋_GB2312" w:cs="Times New Roman"/>
          <w:w w:val="98"/>
          <w:sz w:val="32"/>
          <w:szCs w:val="32"/>
          <w:lang w:val="en-US" w:eastAsia="zh-CN"/>
        </w:rPr>
        <w:t>我县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在保持政策的稳定性和连续性基础上，坚持兼顾“生产与生态、公平与效率、指向性与操作性”的原则，通过实施农业补贴政策，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鼓励创新方式方法，以绿色生态为导向，引导农民采取秸秆还田、科学施肥用药、推进病虫害绿色防控和统防统治等综合措施，切实加强农业生态资源保护，自觉提升耕地地力，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提高农业补贴政策效能。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、实施范围和内容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26" w:firstLineChars="200"/>
        <w:textAlignment w:val="auto"/>
        <w:rPr>
          <w:rFonts w:hint="default" w:ascii="Times New Roman" w:hAnsi="Times New Roman" w:eastAsia="仿宋_GB2312" w:cs="Times New Roman"/>
          <w:w w:val="98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耕地地力保护补贴补贴范围为全县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拥有耕地承包权的种地农民，耕地地力保护补贴与耕地面积挂钩，耕地面积的核定，以土地确权面积为基础，按排除法进行调整。</w:t>
      </w:r>
      <w:r>
        <w:rPr>
          <w:rFonts w:hint="eastAsia" w:ascii="Times New Roman" w:hAnsi="Times New Roman" w:eastAsia="仿宋_GB2312" w:cs="Times New Roman"/>
          <w:w w:val="98"/>
          <w:sz w:val="32"/>
          <w:szCs w:val="32"/>
          <w:lang w:val="en-US" w:eastAsia="zh-CN"/>
        </w:rPr>
        <w:t>加大耕地使用情况的核实力度，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对已作为畜牧养殖场使用的耕地、林地、成片粮田转为设施农业用地、非农业征（占）用耕地等已改变用途的耕地，以及占补平衡中“补”的面积和质量达不到耕种条件的耕地等不纳入补贴范围</w:t>
      </w:r>
      <w:r>
        <w:rPr>
          <w:rFonts w:hint="eastAsia" w:ascii="Times New Roman" w:hAnsi="Times New Roman" w:eastAsia="仿宋_GB2312" w:cs="Times New Roman"/>
          <w:w w:val="98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w w:val="98"/>
          <w:sz w:val="32"/>
          <w:szCs w:val="32"/>
          <w:lang w:val="en-US" w:eastAsia="zh-CN"/>
        </w:rPr>
        <w:t>对抛荒一年以上的，取消次年补贴资格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资金来源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阿坝州财政局 阿坝州农业农村局关于提前下达202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粮油生产保障等七项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中央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和省级农业相关转移支付资金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的通知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阿州财农〔20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）文件下达的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中央财政农业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相关转移支付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894.62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（二）补贴对象。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拥有土地确权证书的种地农民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  <w:t>未确权的村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以往年享受补贴面积为准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补贴面积。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  <w:t>扣除不能复耕复种的面积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1.7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  <w:t>亩，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今年全县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  <w:t>纳入补贴耕地面积为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147535.9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  <w:t>亩。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）补贴标准。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60.63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元/亩。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三、主要工作及程序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2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w w:val="98"/>
          <w:sz w:val="32"/>
          <w:szCs w:val="32"/>
        </w:rPr>
        <w:t>（一）核实补贴面积。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各乡（镇）人民政府负责以村为基本单位，组织开展辖区内实际耕地面积的登记、汇总、审核、系统录入、公示（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乡、村两级公示制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，公示时间不少于7天）等相关工作。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各乡镇人民政府负责组织所在行政区域耕地面积核实工作，县科学技术和农业畜牧水务局负责实际耕地面积的终审确认。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28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w w:val="98"/>
          <w:sz w:val="32"/>
          <w:szCs w:val="32"/>
        </w:rPr>
        <w:t>（二）补贴资金发放。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各乡镇人民政府负责审核补贴对象资格，并建立补贴花名册，县科学技术和农业畜牧水务局负责确定补贴标准、组织补贴资金发放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，于6月底前，</w:t>
      </w:r>
      <w:r>
        <w:rPr>
          <w:rFonts w:hint="eastAsia" w:ascii="Times New Roman" w:hAnsi="Times New Roman" w:eastAsia="仿宋_GB2312" w:cs="Times New Roman"/>
          <w:color w:val="000000"/>
          <w:w w:val="98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惠民惠农“一卡通”兑现补贴资金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四、保障措施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（一）加强组织领导。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成立以县政府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县长为组长，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县科农畜水局局长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为副组长，县级有关单位以及各乡镇为成员的耕地地力保护补贴工作领导小组，负责补贴政策组织实施工作。因耕地地力保护补贴工作事关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到广大农民的切身利益和农业农村发展大局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科学技术和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农业畜牧水务局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要充分发挥牵头抓总作用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压实责任，确保耕地地力保护补贴工作有序推进。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）强化监督检查。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各乡镇要严格执行政策，强化补贴工作项目管理，按照国家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专款专用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。任何单位和个人不得以任何形式和理由套取、挤占、挪用补贴资金。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县科学技术和农业畜牧水务局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牵头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加强资金监管，强化监督检查，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凡违规操作和套取、挤占、挪用补贴资金的，一经查实将按有关规定追究法律责任。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28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w w:val="98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000000"/>
          <w:w w:val="98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color w:val="000000"/>
          <w:w w:val="98"/>
          <w:sz w:val="32"/>
          <w:szCs w:val="32"/>
        </w:rPr>
        <w:t>）加强宣传培训。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县科</w:t>
      </w:r>
      <w:r>
        <w:rPr>
          <w:rFonts w:hint="eastAsia" w:ascii="Times New Roman" w:hAnsi="Times New Roman" w:eastAsia="仿宋_GB2312" w:cs="Times New Roman"/>
          <w:w w:val="98"/>
          <w:sz w:val="32"/>
          <w:szCs w:val="32"/>
          <w:lang w:val="en-US" w:eastAsia="zh-CN"/>
        </w:rPr>
        <w:t>学技术和农业畜牧水务局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要及时通过各种媒体向广大农民、基层干部，深入、持久宣传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耕地地力保护补贴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政策和有关要求，各乡（镇）人民政府要将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耕地地力保护补贴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政策宣传到村组、农户，让基层干部和农民充分了解政策精神实质和主要内容，充分调动农民生产积极性，营造良好社会氛围，推动补贴工作的顺利开展。同时，要加强政策宣传和操作人员的培训，明确政策在补贴对象、面积认定、操作方式等方面的调整变化，确保政策落到实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阿坝县耕地地力保护补贴工作领导小组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  长：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唐建勇     县委常委、县人民政府副县长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副组长：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康成品    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县科学技术和农业畜牧水务局局长    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成  员：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谢  详     县纪委副书记、县监察委副主任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1899" w:firstLineChars="9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w w:val="6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尕让泽登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县委宣传部副部长、县融媒体中心主任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岳  斌     县财政局局长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董品茹     县审计局局长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838" w:leftChars="304" w:hanging="3200" w:hangingChars="10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达纳学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阿坝州农村商业银行股份有限公司阿坝支行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马怡鹂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农行阿坝县支行行长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刘春阳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阿坝镇人民政府镇长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w w:val="6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泽让夺尔吉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安羌镇人民政府镇长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谢全成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河支镇人民政府镇长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王  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各莫镇人民政府镇长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科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麦昆乡人民政府乡长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尕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介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茸安乡人民政府乡长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胡  军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查理乡人民政府乡长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更  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安斗乡人民政府乡长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祥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龙藏乡人民政府乡长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德英初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四洼乡人民政府乡长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899" w:firstLineChars="9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w w:val="6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尕尔戈灯巴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柯河乡人民政府乡长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勇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垮沙乡人民政府乡长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领导小组办公室设在县科技和农业畜牧水务局（联系电话：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0837-2482866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康成品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同志兼任办公室主任，农业技术推广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和种子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负责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确定补贴标准、组织核实补贴面积、兑付资金、监督检查及信访等工作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OGY5YmIzZjE0MDBkMmZjNTU4MGVhZTU1NjNiZjcifQ=="/>
  </w:docVars>
  <w:rsids>
    <w:rsidRoot w:val="00000000"/>
    <w:rsid w:val="00A3295D"/>
    <w:rsid w:val="01C0309B"/>
    <w:rsid w:val="02C31095"/>
    <w:rsid w:val="02F254D6"/>
    <w:rsid w:val="05FB35B9"/>
    <w:rsid w:val="086E1AA3"/>
    <w:rsid w:val="09213488"/>
    <w:rsid w:val="0A200721"/>
    <w:rsid w:val="0BB21CA6"/>
    <w:rsid w:val="0D1D7E97"/>
    <w:rsid w:val="0D7252FE"/>
    <w:rsid w:val="0ED62150"/>
    <w:rsid w:val="10157AF4"/>
    <w:rsid w:val="151C63E2"/>
    <w:rsid w:val="1553032B"/>
    <w:rsid w:val="18D437CE"/>
    <w:rsid w:val="1A8D285D"/>
    <w:rsid w:val="1A920AB1"/>
    <w:rsid w:val="1B803B6F"/>
    <w:rsid w:val="1C697BB2"/>
    <w:rsid w:val="1D353A79"/>
    <w:rsid w:val="1F236B7A"/>
    <w:rsid w:val="1F257459"/>
    <w:rsid w:val="22FB7D86"/>
    <w:rsid w:val="239B2179"/>
    <w:rsid w:val="275E288B"/>
    <w:rsid w:val="2B856638"/>
    <w:rsid w:val="334D52A1"/>
    <w:rsid w:val="33D449A9"/>
    <w:rsid w:val="354E28FA"/>
    <w:rsid w:val="35DC779C"/>
    <w:rsid w:val="3F7E2B89"/>
    <w:rsid w:val="41FA7928"/>
    <w:rsid w:val="492E3763"/>
    <w:rsid w:val="49520547"/>
    <w:rsid w:val="4A317C5F"/>
    <w:rsid w:val="4BFEB6C1"/>
    <w:rsid w:val="50C23CEA"/>
    <w:rsid w:val="50D44A78"/>
    <w:rsid w:val="521D5193"/>
    <w:rsid w:val="577218B7"/>
    <w:rsid w:val="57A913B5"/>
    <w:rsid w:val="58AC2BA6"/>
    <w:rsid w:val="58C07112"/>
    <w:rsid w:val="5B8D6CBF"/>
    <w:rsid w:val="5C8A086C"/>
    <w:rsid w:val="5E4F3FB9"/>
    <w:rsid w:val="61761FA3"/>
    <w:rsid w:val="61C12EA3"/>
    <w:rsid w:val="6A242EE4"/>
    <w:rsid w:val="6CEA21C3"/>
    <w:rsid w:val="73AD61DB"/>
    <w:rsid w:val="7702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152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152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qFormat/>
    <w:uiPriority w:val="0"/>
    <w:pPr>
      <w:spacing w:before="102" w:beforeLines="0"/>
      <w:ind w:left="112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2119</Words>
  <Characters>2209</Characters>
  <Lines>0</Lines>
  <Paragraphs>0</Paragraphs>
  <TotalTime>7</TotalTime>
  <ScaleCrop>false</ScaleCrop>
  <LinksUpToDate>false</LinksUpToDate>
  <CharactersWithSpaces>2535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2022-05-16T10:59:00Z</dcterms:created>
  <dc:creator>Administrator</dc:creator>
  <cp:lastModifiedBy>user</cp:lastModifiedBy>
  <cp:lastPrinted>2025-03-10T10:09:00Z</cp:lastPrinted>
  <dcterms:modified xsi:type="dcterms:W3CDTF">2025-03-14T10:56:56Z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  <property fmtid="{D5CDD505-2E9C-101B-9397-08002B2CF9AE}" pid="3" name="ICV">
    <vt:lpwstr>C386B62147DB40CE9D0F6EEC430CE896_13</vt:lpwstr>
  </property>
  <property fmtid="{D5CDD505-2E9C-101B-9397-08002B2CF9AE}" pid="4" name="KSOTemplateDocerSaveRecord">
    <vt:lpwstr>eyJoZGlkIjoiZDFlZGI3MjkwYTdkMTc5OTAxNjAzOTRiOGEzNGFjZDgiLCJ1c2VySWQiOiIxMTQyMjU2Mzk1In0=</vt:lpwstr>
  </property>
</Properties>
</file>